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—</w:t>
      </w:r>
      <w:r>
        <w:t xml:space="preserve"> </w:t>
      </w:r>
      <w:r>
        <w:t xml:space="preserve">Transmission</w:t>
      </w:r>
      <w:r>
        <w:t xml:space="preserve"> </w:t>
      </w:r>
      <w:r>
        <w:t xml:space="preserve">aux</w:t>
      </w:r>
      <w:r>
        <w:t xml:space="preserve"> </w:t>
      </w:r>
      <w:r>
        <w:t xml:space="preserve">TI</w:t>
      </w:r>
      <w:r>
        <w:t xml:space="preserve"> </w:t>
      </w:r>
      <w:r>
        <w:t xml:space="preserve">pour</w:t>
      </w:r>
      <w:r>
        <w:t xml:space="preserve"> </w:t>
      </w:r>
      <w:r>
        <w:t xml:space="preserve">la</w:t>
      </w:r>
      <w:r>
        <w:t xml:space="preserve"> </w:t>
      </w:r>
      <w:r>
        <w:t xml:space="preserve">PréProd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29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Bordereau</w:t>
      </w:r>
      <w:r>
        <w:t xml:space="preserve"> </w:t>
      </w:r>
      <w:r>
        <w:t xml:space="preserve">de</w:t>
      </w:r>
      <w:r>
        <w:t xml:space="preserve"> </w:t>
      </w:r>
      <w:r>
        <w:t xml:space="preserve">transmission</w:t>
      </w:r>
    </w:p>
    <w:bookmarkStart w:id="20" w:name="X84ca1be8cd64d262d61579d5ee796ab6e37b78b"/>
    <w:p>
      <w:pPr>
        <w:pStyle w:val="Heading1"/>
      </w:pPr>
      <w:r>
        <w:t xml:space="preserve">1. Ce qu’Annie fait avant d’envoyer (dans l’ordre)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Faire la</w:t>
            </w:r>
            <w:r>
              <w:t xml:space="preserve"> </w:t>
            </w:r>
            <w:r>
              <w:rPr>
                <w:bCs/>
                <w:b/>
              </w:rPr>
              <w:t xml:space="preserve">correction du type de rencontre</w:t>
            </w:r>
            <w:r>
              <w:t xml:space="preserve">, puis la 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CORRECTION-TYPE-RENCONTRE.docx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Refaire rapidement les tests 2, 5 et 14 du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GUIDE-MISE-EN-PRODUCTION.docx, partie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Inscrire les</w:t>
            </w:r>
            <w:r>
              <w:t xml:space="preserve"> </w:t>
            </w:r>
            <w:r>
              <w:rPr>
                <w:bCs/>
                <w:b/>
              </w:rPr>
              <w:t xml:space="preserve">testeurs</w:t>
            </w:r>
            <w:r>
              <w:t xml:space="preserve"> </w:t>
            </w:r>
            <w:r>
              <w:t xml:space="preserve">(nom et courriel)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onglet</w:t>
            </w:r>
            <w:r>
              <w:t xml:space="preserve"> </w:t>
            </w:r>
            <w:r>
              <w:rPr>
                <w:bCs/>
                <w:b/>
              </w:rPr>
              <w:t xml:space="preserve">Testeurs PréProd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DOSSIER-AUTORISATION-TI, remplacer</w:t>
            </w:r>
            <w:r>
              <w:t xml:space="preserve"> </w:t>
            </w:r>
            <w:r>
              <w:rPr>
                <w:iCs/>
                <w:i/>
              </w:rPr>
              <w:t xml:space="preserve">[noms des collègues]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iCs/>
                <w:i/>
              </w:rPr>
              <w:t xml:space="preserve">[groupe de gestionnaires]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DOSSIER-AUTORISATION-TI.docx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Préparer et exporter la solution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bCs/>
                <w:b/>
              </w:rPr>
              <w:t xml:space="preserve">gérée</w:t>
            </w:r>
            <w:r>
              <w:t xml:space="preserve">, version</w:t>
            </w:r>
            <w:r>
              <w:t xml:space="preserve"> </w:t>
            </w:r>
            <w:r>
              <w:rPr>
                <w:bCs/>
                <w:b/>
              </w:rPr>
              <w:t xml:space="preserve">1.0.0.2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Guide, parties 9.1 et 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le .zip de la solution au ZIP de transmission (voir partie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Remplir le formulaire des TI et envoyer le courriel de la partie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X13a2fc80d495b716dd901cf7a3c87fa53381d3f"/>
    <w:p>
      <w:pPr>
        <w:pStyle w:val="Heading1"/>
      </w:pPr>
      <w:r>
        <w:t xml:space="preserve">2. Le contenu du ZIP « Transmission-TI-PreProd.zip 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quoi il 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Solution-ApplicationAppreciation_1_0_0_2_managed.zip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solution à importer.</w:t>
            </w:r>
            <w:r>
              <w:t xml:space="preserve"> </w:t>
            </w:r>
            <w:r>
              <w:rPr>
                <w:bCs/>
                <w:b/>
              </w:rPr>
              <w:t xml:space="preserve">À ajouter par Annie</w:t>
            </w:r>
            <w:r>
              <w:t xml:space="preserve"> </w:t>
            </w:r>
            <w:r>
              <w:t xml:space="preserve">(partie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BORDEREAU-TRANSMISSION-TI.docx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DOSSIER-AUTORISATION-TI.docx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Réponses au formulaire des TI : texte « Commentaires », testeurs, renseignements personnels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GUIDE-MISE-EN-PRODUCTION.docx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technique : SharePoint (partie 4), flux (partie 6), tests (partie 8), remise (partie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Variables-environnement-et-deploiement.xlsx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SharePoint, composants, checklist TI, testeurs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FLUX-FINAUX.txt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3 flux, action par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Schema-solution.jpg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d’ensemble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Ce qui n’est PAS dans le ZIP</w:t>
      </w:r>
      <w:r>
        <w:t xml:space="preserve"> </w:t>
      </w:r>
      <w:r>
        <w:t xml:space="preserve">(inutile pour les TI) : les fichiers de formules (.txt), le guide d’utilisation, le message d’annonce, la présentation et les schémas opérationnels. Les formules sont déjà dans la solution.</w:t>
      </w:r>
    </w:p>
    <w:bookmarkEnd w:id="21"/>
    <w:bookmarkStart w:id="22" w:name="ajouter-la-solution-au-zip-5-minutes"/>
    <w:p>
      <w:pPr>
        <w:pStyle w:val="Heading1"/>
      </w:pPr>
      <w:r>
        <w:t xml:space="preserve">3. Ajouter la solution au ZIP (5 minutes)</w:t>
      </w:r>
    </w:p>
    <w:p>
      <w:pPr>
        <w:numPr>
          <w:ilvl w:val="0"/>
          <w:numId w:val="1001"/>
        </w:numPr>
        <w:pStyle w:val="Compact"/>
      </w:pPr>
      <w:r>
        <w:t xml:space="preserve">Téléchargez</w:t>
      </w:r>
      <w:r>
        <w:t xml:space="preserve"> </w:t>
      </w:r>
      <w:r>
        <w:rPr>
          <w:bCs/>
          <w:b/>
        </w:rPr>
        <w:t xml:space="preserve">Transmission-TI-PreProd.zip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.zip de la solution</w:t>
      </w:r>
      <w:r>
        <w:t xml:space="preserve"> </w:t>
      </w:r>
      <w:r>
        <w:t xml:space="preserve">exporté de Power Apps.</w:t>
      </w:r>
    </w:p>
    <w:p>
      <w:pPr>
        <w:numPr>
          <w:ilvl w:val="0"/>
          <w:numId w:val="1001"/>
        </w:numPr>
        <w:pStyle w:val="Compact"/>
      </w:pPr>
      <w:r>
        <w:t xml:space="preserve">Dans l’Explorateur de fichiers, faites un</w:t>
      </w:r>
      <w:r>
        <w:t xml:space="preserve"> </w:t>
      </w:r>
      <w:r>
        <w:rPr>
          <w:bCs/>
          <w:b/>
        </w:rPr>
        <w:t xml:space="preserve">clic droit</w:t>
      </w:r>
      <w:r>
        <w:t xml:space="preserve"> </w:t>
      </w:r>
      <w:r>
        <w:t xml:space="preserve">sur Transmission-TI-PreProd.zip ›</w:t>
      </w:r>
      <w:r>
        <w:t xml:space="preserve"> </w:t>
      </w:r>
      <w:r>
        <w:rPr>
          <w:bCs/>
          <w:b/>
        </w:rPr>
        <w:t xml:space="preserve">Extraire tout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Extraire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Glissez</w:t>
      </w:r>
      <w:r>
        <w:t xml:space="preserve"> </w:t>
      </w:r>
      <w:r>
        <w:t xml:space="preserve">le .zip de la solution dans le dossier extrait.</w:t>
      </w:r>
      <w:r>
        <w:t xml:space="preserve"> </w:t>
      </w:r>
      <w:r>
        <w:rPr>
          <w:bCs/>
          <w:b/>
        </w:rPr>
        <w:t xml:space="preserve">Ne l’ouvrez pas et ne le décompressez pas</w:t>
      </w:r>
      <w:r>
        <w:t xml:space="preserve"> </w:t>
      </w:r>
      <w:r>
        <w:t xml:space="preserve">: les TI l’importent tel quel.</w:t>
      </w:r>
    </w:p>
    <w:p>
      <w:pPr>
        <w:numPr>
          <w:ilvl w:val="0"/>
          <w:numId w:val="1001"/>
        </w:numPr>
        <w:pStyle w:val="Compact"/>
      </w:pPr>
      <w:r>
        <w:t xml:space="preserve">Sélectionnez tous les fichiers du dossier (</w:t>
      </w:r>
      <w:r>
        <w:rPr>
          <w:bCs/>
          <w:b/>
        </w:rPr>
        <w:t xml:space="preserve">Ctrl + A</w:t>
      </w:r>
      <w:r>
        <w:t xml:space="preserve">), puis</w:t>
      </w:r>
      <w:r>
        <w:t xml:space="preserve"> </w:t>
      </w:r>
      <w:r>
        <w:rPr>
          <w:bCs/>
          <w:b/>
        </w:rPr>
        <w:t xml:space="preserve">clic droit › Compresser dans un fichier ZIP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Renommez le nouveau ZIP :</w:t>
      </w:r>
      <w:r>
        <w:t xml:space="preserve"> </w:t>
      </w:r>
      <w:r>
        <w:rPr>
          <w:bCs/>
          <w:b/>
        </w:rPr>
        <w:t xml:space="preserve">Transmission-TI-PreProd-Appreciation.zip</w:t>
      </w:r>
      <w:r>
        <w:t xml:space="preserve">.</w:t>
      </w:r>
    </w:p>
    <w:p>
      <w:pPr>
        <w:pStyle w:val="BlockText"/>
      </w:pPr>
      <w:r>
        <w:t xml:space="preserve">💡 Si le ZIP est trop lourd pour un courriel, déposez-le dans votre OneDrive et envoyez un</w:t>
      </w:r>
      <w:r>
        <w:t xml:space="preserve"> </w:t>
      </w:r>
      <w:r>
        <w:rPr>
          <w:bCs/>
          <w:b/>
        </w:rPr>
        <w:t xml:space="preserve">lien de partage</w:t>
      </w:r>
      <w:r>
        <w:t xml:space="preserve"> </w:t>
      </w:r>
      <w:r>
        <w:t xml:space="preserve">limité aux personnes des TI.</w:t>
      </w:r>
    </w:p>
    <w:bookmarkEnd w:id="22"/>
    <w:bookmarkStart w:id="23" w:name="le-courriel-aux-ti"/>
    <w:p>
      <w:pPr>
        <w:pStyle w:val="Heading1"/>
      </w:pPr>
      <w:r>
        <w:t xml:space="preserve">4. Le courriel aux TI</w:t>
      </w:r>
    </w:p>
    <w:p>
      <w:pPr>
        <w:pStyle w:val="FirstParagraph"/>
      </w:pPr>
      <w:r>
        <w:rPr>
          <w:bCs/>
          <w:b/>
        </w:rPr>
        <w:t xml:space="preserve">Objet :</w:t>
      </w:r>
      <w:r>
        <w:t xml:space="preserve"> </w:t>
      </w:r>
      <w:r>
        <w:t xml:space="preserve">Demande de mise en PréProd — application Appréciation de la contribution (RH-SST)</w:t>
      </w:r>
    </w:p>
    <w:p>
      <w:pPr>
        <w:pStyle w:val="BlockText"/>
      </w:pPr>
      <w:r>
        <w:t xml:space="preserve">Bonjour,</w:t>
      </w:r>
    </w:p>
    <w:p>
      <w:pPr>
        <w:pStyle w:val="BlockText"/>
      </w:pPr>
      <w:r>
        <w:t xml:space="preserve">Je vous transmets la demande de mise en</w:t>
      </w:r>
      <w:r>
        <w:t xml:space="preserve"> </w:t>
      </w:r>
      <w:r>
        <w:rPr>
          <w:bCs/>
          <w:b/>
        </w:rPr>
        <w:t xml:space="preserve">PréProd</w:t>
      </w:r>
      <w:r>
        <w:t xml:space="preserve"> </w:t>
      </w:r>
      <w:r>
        <w:t xml:space="preserve">de la solution</w:t>
      </w:r>
      <w:r>
        <w:t xml:space="preserve"> </w:t>
      </w:r>
      <w:r>
        <w:rPr>
          <w:bCs/>
          <w:b/>
        </w:rPr>
        <w:t xml:space="preserve">Solution-ApplicationAppreciation</w:t>
      </w:r>
      <w:r>
        <w:t xml:space="preserve"> </w:t>
      </w:r>
      <w:r>
        <w:t xml:space="preserve">(version 1.0.0.2, gérée), qui remplace le formulaire Word d’appréciation de la contribution par une application Power Apps.</w:t>
      </w:r>
    </w:p>
    <w:p>
      <w:pPr>
        <w:pStyle w:val="BlockText"/>
      </w:pPr>
      <w:r>
        <w:t xml:space="preserve">Vous trouverez dans le fichier joint</w:t>
      </w:r>
      <w:r>
        <w:t xml:space="preserve"> </w:t>
      </w:r>
      <w:r>
        <w:rPr>
          <w:bCs/>
          <w:b/>
        </w:rPr>
        <w:t xml:space="preserve">Transmission-TI-PreProd-Appreciation.zip</w:t>
      </w:r>
      <w:r>
        <w:t xml:space="preserve"> </w:t>
      </w:r>
      <w:r>
        <w:t xml:space="preserve">:</w:t>
      </w:r>
      <w:r>
        <w:t xml:space="preserve"> </w:t>
      </w:r>
      <w:r>
        <w:t xml:space="preserve">- la solution gérée à importer ;</w:t>
      </w:r>
      <w:r>
        <w:t xml:space="preserve"> </w:t>
      </w:r>
      <w:r>
        <w:t xml:space="preserve">- le dossier d’autorisation (réponses au formulaire) ;</w:t>
      </w:r>
      <w:r>
        <w:t xml:space="preserve"> </w:t>
      </w:r>
      <w:r>
        <w:t xml:space="preserve">- le guide de mise en production ;</w:t>
      </w:r>
      <w:r>
        <w:t xml:space="preserve"> </w:t>
      </w:r>
      <w:r>
        <w:t xml:space="preserve">- le fichier Excel des variables d’environnement, de la structure SharePoint et de la liste de vérification ;</w:t>
      </w:r>
      <w:r>
        <w:t xml:space="preserve"> </w:t>
      </w:r>
      <w:r>
        <w:t xml:space="preserve">- le détail des 3 flux et le schéma de la solution.</w:t>
      </w:r>
    </w:p>
    <w:p>
      <w:pPr>
        <w:pStyle w:val="BlockText"/>
      </w:pPr>
      <w:r>
        <w:t xml:space="preserve">Points importants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Connecteurs standard seulement</w:t>
      </w:r>
      <w:r>
        <w:t xml:space="preserve">, aucune licence Premium.</w:t>
      </w:r>
      <w:r>
        <w:t xml:space="preserve"> </w:t>
      </w:r>
      <w:r>
        <w:t xml:space="preserve">- Les listes SharePoint peuvent être recréées avec «</w:t>
      </w:r>
      <w:r>
        <w:t xml:space="preserve"> </w:t>
      </w:r>
      <w:r>
        <w:rPr>
          <w:bCs/>
          <w:b/>
        </w:rPr>
        <w:t xml:space="preserve">À partir d’une liste existante</w:t>
      </w:r>
      <w:r>
        <w:t xml:space="preserve"> </w:t>
      </w:r>
      <w:r>
        <w:t xml:space="preserve">» (listes du bac à sable), puis les réglages de l’onglet SharePoint du fichier Excel.</w:t>
      </w:r>
      <w:r>
        <w:t xml:space="preserve"> </w:t>
      </w:r>
      <w:r>
        <w:t xml:space="preserve">- Merci d’utiliser un</w:t>
      </w:r>
      <w:r>
        <w:t xml:space="preserve"> </w:t>
      </w:r>
      <w:r>
        <w:rPr>
          <w:bCs/>
          <w:b/>
        </w:rPr>
        <w:t xml:space="preserve">compte de service</w:t>
      </w:r>
      <w:r>
        <w:t xml:space="preserve"> </w:t>
      </w:r>
      <w:r>
        <w:t xml:space="preserve">pour les 4 références de connexion.</w:t>
      </w:r>
      <w:r>
        <w:t xml:space="preserve"> </w:t>
      </w:r>
      <w:r>
        <w:t xml:space="preserve">- Merci d’ajouter les</w:t>
      </w:r>
      <w:r>
        <w:t xml:space="preserve"> </w:t>
      </w:r>
      <w:r>
        <w:rPr>
          <w:bCs/>
          <w:b/>
        </w:rPr>
        <w:t xml:space="preserve">testeurs</w:t>
      </w:r>
      <w:r>
        <w:t xml:space="preserve"> </w:t>
      </w:r>
      <w:r>
        <w:t xml:space="preserve">(onglet « Testeurs PréProd ») au groupe de sécurité de l’environnement PréProd et au groupe Membres du site. Actuellement, ils reçoivent le message « You are not a member of the environment’s security group ».</w:t>
      </w:r>
    </w:p>
    <w:p>
      <w:pPr>
        <w:pStyle w:val="BlockText"/>
      </w:pPr>
      <w:r>
        <w:t xml:space="preserve">Je suis disponible pour une rencontre si cela facilite l’import.</w:t>
      </w:r>
    </w:p>
    <w:p>
      <w:pPr>
        <w:pStyle w:val="BlockText"/>
      </w:pPr>
      <w:r>
        <w:t xml:space="preserve">Merci beaucoup !</w:t>
      </w:r>
    </w:p>
    <w:p>
      <w:pPr>
        <w:pStyle w:val="BlockText"/>
      </w:pPr>
      <w:r>
        <w:t xml:space="preserve">Annie Audet</w:t>
      </w:r>
      <w:r>
        <w:t xml:space="preserve"> </w:t>
      </w:r>
      <w:r>
        <w:t xml:space="preserve">Conseillère en ressources humaines (RH-SST)</w:t>
      </w:r>
    </w:p>
    <w:bookmarkEnd w:id="23"/>
    <w:bookmarkStart w:id="24" w:name="ce-que-les-ti-feront"/>
    <w:p>
      <w:pPr>
        <w:pStyle w:val="Heading1"/>
      </w:pPr>
      <w:r>
        <w:t xml:space="preserve">5. Ce que les TI feront</w:t>
      </w:r>
    </w:p>
    <w:p>
      <w:pPr>
        <w:pStyle w:val="FirstParagraph"/>
      </w:pPr>
      <w:r>
        <w:t xml:space="preserve">Voir l’onglet</w:t>
      </w:r>
      <w:r>
        <w:t xml:space="preserve"> </w:t>
      </w:r>
      <w:r>
        <w:rPr>
          <w:bCs/>
          <w:b/>
        </w:rPr>
        <w:t xml:space="preserve">Checklist TI</w:t>
      </w:r>
      <w:r>
        <w:t xml:space="preserve"> </w:t>
      </w:r>
      <w:r>
        <w:t xml:space="preserve">du fichier Excel :</w:t>
      </w:r>
    </w:p>
    <w:p>
      <w:pPr>
        <w:numPr>
          <w:ilvl w:val="0"/>
          <w:numId w:val="1002"/>
        </w:numPr>
        <w:pStyle w:val="Compact"/>
      </w:pPr>
      <w:r>
        <w:t xml:space="preserve">Créer les listes à partir des listes existantes, puis appliquer les réglages.</w:t>
      </w:r>
    </w:p>
    <w:p>
      <w:pPr>
        <w:numPr>
          <w:ilvl w:val="0"/>
          <w:numId w:val="1002"/>
        </w:numPr>
        <w:pStyle w:val="Compact"/>
      </w:pPr>
      <w:r>
        <w:t xml:space="preserve">Remplir la liste Parametres (Environnement = PRE-PROD).</w:t>
      </w:r>
    </w:p>
    <w:p>
      <w:pPr>
        <w:numPr>
          <w:ilvl w:val="0"/>
          <w:numId w:val="1002"/>
        </w:numPr>
        <w:pStyle w:val="Compact"/>
      </w:pPr>
      <w:r>
        <w:t xml:space="preserve">Importer la solution gérée.</w:t>
      </w:r>
    </w:p>
    <w:p>
      <w:pPr>
        <w:numPr>
          <w:ilvl w:val="0"/>
          <w:numId w:val="1002"/>
        </w:numPr>
        <w:pStyle w:val="Compact"/>
      </w:pPr>
      <w:r>
        <w:t xml:space="preserve">Choisir les connexions du compte de service.</w:t>
      </w:r>
    </w:p>
    <w:p>
      <w:pPr>
        <w:numPr>
          <w:ilvl w:val="0"/>
          <w:numId w:val="1002"/>
        </w:numPr>
        <w:pStyle w:val="Compact"/>
      </w:pPr>
      <w:r>
        <w:t xml:space="preserve">Saisir les variables, puis le lien de l’application.</w:t>
      </w:r>
    </w:p>
    <w:p>
      <w:pPr>
        <w:numPr>
          <w:ilvl w:val="0"/>
          <w:numId w:val="1002"/>
        </w:numPr>
        <w:pStyle w:val="Compact"/>
      </w:pPr>
      <w:r>
        <w:t xml:space="preserve">Activer les 3 flux.</w:t>
      </w:r>
    </w:p>
    <w:p>
      <w:pPr>
        <w:numPr>
          <w:ilvl w:val="0"/>
          <w:numId w:val="1002"/>
        </w:numPr>
        <w:pStyle w:val="Compact"/>
      </w:pPr>
      <w:r>
        <w:t xml:space="preserve">Ajouter les testeurs au groupe de sécurité et au site.</w:t>
      </w:r>
    </w:p>
    <w:p>
      <w:pPr>
        <w:numPr>
          <w:ilvl w:val="0"/>
          <w:numId w:val="1002"/>
        </w:numPr>
        <w:pStyle w:val="Compact"/>
      </w:pPr>
      <w:r>
        <w:t xml:space="preserve">Vous transmettre le</w:t>
      </w:r>
      <w:r>
        <w:t xml:space="preserve"> </w:t>
      </w:r>
      <w:r>
        <w:rPr>
          <w:bCs/>
          <w:b/>
        </w:rPr>
        <w:t xml:space="preserve">lien PréProd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Ensuite :</w:t>
      </w:r>
      <w:r>
        <w:t xml:space="preserve"> </w:t>
      </w:r>
      <w:r>
        <w:t xml:space="preserve">envoyez à votre équipe le courriel de tests (dossier tests-equipe), avec le</w:t>
      </w:r>
      <w:r>
        <w:t xml:space="preserve"> </w:t>
      </w:r>
      <w:r>
        <w:rPr>
          <w:bCs/>
          <w:b/>
        </w:rPr>
        <w:t xml:space="preserve">lien PréProd</w:t>
      </w:r>
      <w:r>
        <w:t xml:space="preserve">.</w:t>
      </w:r>
    </w:p>
    <w:bookmarkEnd w:id="24"/>
    <w:bookmarkStart w:id="25" w:name="personne-ressource"/>
    <w:p>
      <w:pPr>
        <w:pStyle w:val="Heading1"/>
      </w:pPr>
      <w:r>
        <w:t xml:space="preserve">6. Personne-ressource</w:t>
      </w:r>
    </w:p>
    <w:p>
      <w:pPr>
        <w:pStyle w:val="FirstParagraph"/>
      </w:pPr>
      <w:r>
        <w:t xml:space="preserve">Annie Audet — Conseillère en ressources humaines, Division de la santé et de la sécurité au travail.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Appréciation de la contribution — Transmission aux TI pour la PréProd</dc:title>
  <dc:creator/>
  <dc:language>fr-CA</dc:language>
  <cp:keywords/>
  <dcterms:created xsi:type="dcterms:W3CDTF">2026-10-29T17:05:33Z</dcterms:created>
  <dcterms:modified xsi:type="dcterms:W3CDTF">2026-10-29T17:05:33Z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29 octobre 2026 · Bordereau de transmission</vt:lpwstr>
  </property>
</Properties>
</file>