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3bc06c0bf544aea25e4eb2d62f377111438f484"/>
    <w:p>
      <w:pPr>
        <w:pStyle w:val="Heading1"/>
      </w:pPr>
      <w:r>
        <w:t xml:space="preserve">Flux Power Automate de l’application Inspections</w:t>
      </w:r>
    </w:p>
    <w:p>
      <w:pPr>
        <w:pStyle w:val="FirstParagraph"/>
      </w:pPr>
      <w:r>
        <w:t xml:space="preserve">Deux flux</w:t>
      </w:r>
      <w:r>
        <w:t xml:space="preserve"> </w:t>
      </w:r>
      <w:r>
        <w:rPr>
          <w:bCs/>
          <w:b/>
        </w:rPr>
        <w:t xml:space="preserve">instantanés</w:t>
      </w:r>
      <w:r>
        <w:t xml:space="preserve">, appelés par l’application. Tous les connecteurs utilisés sont</w:t>
      </w:r>
      <w:r>
        <w:t xml:space="preserve"> </w:t>
      </w:r>
      <w:r>
        <w:rPr>
          <w:bCs/>
          <w:b/>
        </w:rPr>
        <w:t xml:space="preserve">standards</w:t>
      </w:r>
      <w:r>
        <w:t xml:space="preserve"> </w:t>
      </w:r>
      <w:r>
        <w:t xml:space="preserve">(Power Apps V2, SharePoint, OneDrive Entreprise, Office 365 Outlook) :</w:t>
      </w:r>
      <w:r>
        <w:t xml:space="preserve"> </w:t>
      </w:r>
      <w:r>
        <w:t xml:space="preserve">aucune licence Premium.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Obligatoire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INSExporterInspection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 le PDF et le fichier Excel (CSV) dans « Inspections complétées » et envoie le PDF par courriel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Facultatif (bouton « Envoyer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INSAjouterPhoto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Dépose une photo dans la bibliothèque « Photos inspections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Facultatif (photos)</w:t>
            </w:r>
          </w:p>
        </w:tc>
      </w:tr>
    </w:tbl>
    <w:p>
      <w:pPr>
        <w:pStyle w:val="BlockText"/>
      </w:pPr>
      <w:r>
        <w:t xml:space="preserve">Les anciens flux de l’outil HTML (Flux 1 – Fichier vers listes, Flux 2 – Courriel avec le PDF)</w:t>
      </w:r>
      <w:r>
        <w:t xml:space="preserve"> </w:t>
      </w:r>
      <w:r>
        <w:rPr>
          <w:bCs/>
          <w:b/>
        </w:rPr>
        <w:t xml:space="preserve">ne sont plus nécessaires</w:t>
      </w:r>
      <w:r>
        <w:t xml:space="preserve"> </w:t>
      </w:r>
      <w:r>
        <w:t xml:space="preserve">: l’application écrit directement dans les listes SharePoint.</w:t>
      </w:r>
    </w:p>
    <w:p>
      <w:pPr>
        <w:pStyle w:val="FirstParagraph"/>
      </w:pPr>
      <w:r>
        <w:t xml:space="preserve">Pour chaque flux :</w:t>
      </w:r>
      <w:r>
        <w:t xml:space="preserve"> </w:t>
      </w:r>
      <w:hyperlink r:id="rId20">
        <w:r>
          <w:rPr>
            <w:rStyle w:val="Hyperlink"/>
          </w:rPr>
          <w:t xml:space="preserve">https://make.powerautomate.com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Créer → Flux de cloud instantané</w:t>
      </w:r>
      <w:r>
        <w:t xml:space="preserve"> </w:t>
      </w:r>
      <w:r>
        <w:t xml:space="preserve">→</w:t>
      </w:r>
      <w:r>
        <w:t xml:space="preserve"> </w:t>
      </w:r>
      <w:r>
        <w:t xml:space="preserve">déclencheur</w:t>
      </w:r>
      <w:r>
        <w:t xml:space="preserve"> </w:t>
      </w:r>
      <w:r>
        <w:rPr>
          <w:bCs/>
          <w:b/>
        </w:rPr>
        <w:t xml:space="preserve">« Lorsque Power Apps appelle un flux (V2) »</w:t>
      </w:r>
      <w:r>
        <w:t xml:space="preserve">. Donnez</w:t>
      </w:r>
      <w:r>
        <w:t xml:space="preserve"> </w:t>
      </w:r>
      <w:r>
        <w:rPr>
          <w:bCs/>
          <w:b/>
        </w:rPr>
        <w:t xml:space="preserve">exactement</w:t>
      </w:r>
      <w:r>
        <w:t xml:space="preserve"> </w:t>
      </w:r>
      <w:r>
        <w:t xml:space="preserve">le nom</w:t>
      </w:r>
      <w:r>
        <w:t xml:space="preserve"> </w:t>
      </w:r>
      <w:r>
        <w:t xml:space="preserve">indiqué (sans espace) : c’est le nom utilisé dans les formules de l’application.</w:t>
      </w:r>
    </w:p>
    <w:p>
      <w:r>
        <w:pict>
          <v:rect style="width:0;height:1.5pt" o:hralign="center" o:hrstd="t" o:hr="t"/>
        </w:pict>
      </w:r>
    </w:p>
    <w:bookmarkStart w:id="29" w:name="flux-1-insexporterinspection"/>
    <w:p>
      <w:pPr>
        <w:pStyle w:val="Heading2"/>
      </w:pPr>
      <w:r>
        <w:t xml:space="preserve">Flux 1 —</w:t>
      </w:r>
      <w:r>
        <w:t xml:space="preserve"> </w:t>
      </w:r>
      <w:r>
        <w:rPr>
          <w:rStyle w:val="VerbatimChar"/>
        </w:rPr>
        <w:t xml:space="preserve">INSExporterInspection</w:t>
      </w:r>
    </w:p>
    <w:bookmarkStart w:id="21" w:name="X0f7adf3f290c0856797afe76c54b49188553bf4"/>
    <w:p>
      <w:pPr>
        <w:pStyle w:val="Heading3"/>
      </w:pPr>
      <w:r>
        <w:t xml:space="preserve">Étape 1 — Déclencheur « Lorsque Power Apps appelle un flux (V2) »</w:t>
      </w:r>
    </w:p>
    <w:p>
      <w:pPr>
        <w:pStyle w:val="FirstParagraph"/>
      </w:pPr>
      <w:r>
        <w:t xml:space="preserve">Ajoutez</w:t>
      </w:r>
      <w:r>
        <w:t xml:space="preserve"> </w:t>
      </w:r>
      <w:r>
        <w:rPr>
          <w:bCs/>
          <w:b/>
        </w:rPr>
        <w:t xml:space="preserve">3 entrées de type Texte, dans cet ordre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329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</w:t>
            </w:r>
            <w:r>
              <w:t xml:space="preserve"> </w:t>
            </w:r>
            <w:r>
              <w:rPr>
                <w:rStyle w:val="VerbatimChar"/>
              </w:rPr>
              <w:t xml:space="preserve">Inspection_Garage_municipal_2026-09-24</w:t>
            </w:r>
            <w:r>
              <w:t xml:space="preserve"> </w:t>
            </w:r>
            <w:r>
              <w:t xml:space="preserve">(sans extension)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RapportHTML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complet (renseignements, non-conformités en premier, liste de vérification, signature)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DonneesCSV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réponses au format CSV (séparateur « ; »)</w:t>
            </w:r>
          </w:p>
        </w:tc>
      </w:tr>
    </w:tbl>
    <w:bookmarkEnd w:id="21"/>
    <w:bookmarkStart w:id="22" w:name="X6347528164c2c0c693a0e14b736baf5ac5e3ec4"/>
    <w:p>
      <w:pPr>
        <w:pStyle w:val="Heading3"/>
      </w:pPr>
      <w:r>
        <w:t xml:space="preserve">Étape 2 — SharePoint « Créer un fichier » (Excel / CSV)</w:t>
      </w:r>
    </w:p>
    <w:p>
      <w:pPr>
        <w:numPr>
          <w:ilvl w:val="0"/>
          <w:numId w:val="1001"/>
        </w:numPr>
        <w:pStyle w:val="Compact"/>
      </w:pPr>
      <w:r>
        <w:t xml:space="preserve">Adresse du site :</w:t>
      </w:r>
      <w:r>
        <w:t xml:space="preserve"> </w:t>
      </w:r>
      <w:r>
        <w:rPr>
          <w:bCs/>
          <w:b/>
        </w:rPr>
        <w:t xml:space="preserve">RH – Inspections milieu de travail</w:t>
      </w:r>
    </w:p>
    <w:p>
      <w:pPr>
        <w:numPr>
          <w:ilvl w:val="0"/>
          <w:numId w:val="1001"/>
        </w:numPr>
        <w:pStyle w:val="Compact"/>
      </w:pPr>
      <w:r>
        <w:t xml:space="preserve">Chemin d’accès du dossier :</w:t>
      </w:r>
      <w:r>
        <w:t xml:space="preserve"> </w:t>
      </w:r>
      <w:r>
        <w:rPr>
          <w:bCs/>
          <w:b/>
        </w:rPr>
        <w:t xml:space="preserve">Documents partagés / Inspections complétées</w:t>
      </w:r>
    </w:p>
    <w:p>
      <w:pPr>
        <w:numPr>
          <w:ilvl w:val="0"/>
          <w:numId w:val="1001"/>
        </w:numPr>
        <w:pStyle w:val="Compact"/>
      </w:pPr>
      <w:r>
        <w:t xml:space="preserve">Nom du fichier :</w:t>
      </w:r>
      <w:r>
        <w:t xml:space="preserve"> </w:t>
      </w:r>
      <w:r>
        <w:rPr>
          <w:rStyle w:val="VerbatimChar"/>
        </w:rPr>
        <w:t xml:space="preserve">NomFichier</w:t>
      </w:r>
      <w:r>
        <w:t xml:space="preserve"> </w:t>
      </w:r>
      <w:r>
        <w:t xml:space="preserve">puis tapez</w:t>
      </w:r>
      <w:r>
        <w:t xml:space="preserve"> </w:t>
      </w:r>
      <w:r>
        <w:rPr>
          <w:rStyle w:val="VerbatimChar"/>
        </w:rPr>
        <w:t xml:space="preserve">.csv</w:t>
      </w:r>
    </w:p>
    <w:p>
      <w:pPr>
        <w:numPr>
          <w:ilvl w:val="0"/>
          <w:numId w:val="1001"/>
        </w:numPr>
        <w:pStyle w:val="Compact"/>
      </w:pPr>
      <w:r>
        <w:t xml:space="preserve">Contenu du fichier :</w:t>
      </w:r>
      <w:r>
        <w:t xml:space="preserve"> </w:t>
      </w:r>
      <w:r>
        <w:rPr>
          <w:rStyle w:val="VerbatimChar"/>
        </w:rPr>
        <w:t xml:space="preserve">DonneesCSV</w:t>
      </w:r>
    </w:p>
    <w:bookmarkEnd w:id="22"/>
    <w:bookmarkStart w:id="23" w:name="Xdd341b96d549d793c3d879088d59e749f5b507d"/>
    <w:p>
      <w:pPr>
        <w:pStyle w:val="Heading3"/>
      </w:pPr>
      <w:r>
        <w:t xml:space="preserve">Étape 3 — OneDrive Entreprise « Créer un fichier » (temporaire)</w:t>
      </w:r>
    </w:p>
    <w:p>
      <w:pPr>
        <w:numPr>
          <w:ilvl w:val="0"/>
          <w:numId w:val="1002"/>
        </w:numPr>
        <w:pStyle w:val="Compact"/>
      </w:pPr>
      <w:r>
        <w:t xml:space="preserve">Chemin d’accès du dossier :</w:t>
      </w:r>
      <w:r>
        <w:t xml:space="preserve"> </w:t>
      </w:r>
      <w:r>
        <w:rPr>
          <w:rStyle w:val="VerbatimChar"/>
        </w:rPr>
        <w:t xml:space="preserve">/INS_Temp</w:t>
      </w:r>
      <w:r>
        <w:t xml:space="preserve"> </w:t>
      </w:r>
      <w:r>
        <w:t xml:space="preserve">(créez ce dossier dans votre OneDrive au besoin)</w:t>
      </w:r>
    </w:p>
    <w:p>
      <w:pPr>
        <w:numPr>
          <w:ilvl w:val="0"/>
          <w:numId w:val="1002"/>
        </w:numPr>
        <w:pStyle w:val="Compact"/>
      </w:pPr>
      <w:r>
        <w:t xml:space="preserve">Nom du fichier :</w:t>
      </w:r>
      <w:r>
        <w:t xml:space="preserve"> </w:t>
      </w:r>
      <w:r>
        <w:rPr>
          <w:rStyle w:val="VerbatimChar"/>
        </w:rPr>
        <w:t xml:space="preserve">NomFichier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.html</w:t>
      </w:r>
    </w:p>
    <w:p>
      <w:pPr>
        <w:numPr>
          <w:ilvl w:val="0"/>
          <w:numId w:val="1002"/>
        </w:numPr>
        <w:pStyle w:val="Compact"/>
      </w:pPr>
      <w:r>
        <w:t xml:space="preserve">Contenu du fichier :</w:t>
      </w:r>
      <w:r>
        <w:t xml:space="preserve"> </w:t>
      </w:r>
      <w:r>
        <w:rPr>
          <w:rStyle w:val="VerbatimChar"/>
        </w:rPr>
        <w:t xml:space="preserve">RapportHTML</w:t>
      </w:r>
    </w:p>
    <w:p>
      <w:pPr>
        <w:pStyle w:val="FirstParagraph"/>
      </w:pPr>
      <w:r>
        <w:t xml:space="preserve">Renommez l’action :</w:t>
      </w:r>
      <w:r>
        <w:t xml:space="preserve"> </w:t>
      </w:r>
      <w:r>
        <w:rPr>
          <w:bCs/>
          <w:b/>
        </w:rPr>
        <w:t xml:space="preserve">Créer HTML temporaire</w:t>
      </w:r>
      <w:r>
        <w:t xml:space="preserve">.</w:t>
      </w:r>
    </w:p>
    <w:bookmarkEnd w:id="23"/>
    <w:bookmarkStart w:id="24" w:name="Xeef4f9ec77be98943413435ecf0a5281670b66d"/>
    <w:p>
      <w:pPr>
        <w:pStyle w:val="Heading3"/>
      </w:pPr>
      <w:r>
        <w:t xml:space="preserve">Étape 4 — OneDrive Entreprise « Convertir un fichier »</w:t>
      </w:r>
    </w:p>
    <w:p>
      <w:pPr>
        <w:numPr>
          <w:ilvl w:val="0"/>
          <w:numId w:val="1003"/>
        </w:numPr>
        <w:pStyle w:val="Compact"/>
      </w:pPr>
      <w:r>
        <w:t xml:space="preserve">Fichier :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de « Créer HTML temporaire »</w:t>
      </w:r>
    </w:p>
    <w:p>
      <w:pPr>
        <w:numPr>
          <w:ilvl w:val="0"/>
          <w:numId w:val="1003"/>
        </w:numPr>
        <w:pStyle w:val="Compact"/>
      </w:pPr>
      <w:r>
        <w:t xml:space="preserve">Type cible :</w:t>
      </w:r>
      <w:r>
        <w:t xml:space="preserve"> </w:t>
      </w:r>
      <w:r>
        <w:rPr>
          <w:bCs/>
          <w:b/>
        </w:rPr>
        <w:t xml:space="preserve">PDF</w:t>
      </w:r>
    </w:p>
    <w:p>
      <w:pPr>
        <w:pStyle w:val="FirstParagraph"/>
      </w:pPr>
      <w:r>
        <w:t xml:space="preserve">Renommez l’action :</w:t>
      </w:r>
      <w:r>
        <w:t xml:space="preserve"> </w:t>
      </w:r>
      <w:r>
        <w:rPr>
          <w:bCs/>
          <w:b/>
        </w:rPr>
        <w:t xml:space="preserve">Convertir en PDF</w:t>
      </w:r>
      <w:r>
        <w:t xml:space="preserve">.</w:t>
      </w:r>
    </w:p>
    <w:bookmarkEnd w:id="24"/>
    <w:bookmarkStart w:id="25" w:name="étape-5-sharepoint-créer-un-fichier-pdf"/>
    <w:p>
      <w:pPr>
        <w:pStyle w:val="Heading3"/>
      </w:pPr>
      <w:r>
        <w:t xml:space="preserve">Étape 5 — SharePoint « Créer un fichier » (PDF)</w:t>
      </w:r>
    </w:p>
    <w:p>
      <w:pPr>
        <w:numPr>
          <w:ilvl w:val="0"/>
          <w:numId w:val="1004"/>
        </w:numPr>
        <w:pStyle w:val="Compact"/>
      </w:pPr>
      <w:r>
        <w:t xml:space="preserve">Même site et même dossier qu’à l’étape 2</w:t>
      </w:r>
    </w:p>
    <w:p>
      <w:pPr>
        <w:numPr>
          <w:ilvl w:val="0"/>
          <w:numId w:val="1004"/>
        </w:numPr>
        <w:pStyle w:val="Compact"/>
      </w:pPr>
      <w:r>
        <w:t xml:space="preserve">Nom du fichier :</w:t>
      </w:r>
      <w:r>
        <w:t xml:space="preserve"> </w:t>
      </w:r>
      <w:r>
        <w:rPr>
          <w:rStyle w:val="VerbatimChar"/>
        </w:rPr>
        <w:t xml:space="preserve">NomFichier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</w:p>
    <w:p>
      <w:pPr>
        <w:numPr>
          <w:ilvl w:val="0"/>
          <w:numId w:val="1004"/>
        </w:numPr>
        <w:pStyle w:val="Compact"/>
      </w:pPr>
      <w:r>
        <w:t xml:space="preserve">Contenu du fichier :</w:t>
      </w:r>
      <w:r>
        <w:t xml:space="preserve"> </w:t>
      </w:r>
      <w:r>
        <w:rPr>
          <w:bCs/>
          <w:b/>
        </w:rPr>
        <w:t xml:space="preserve">Contenu du fichier</w:t>
      </w:r>
      <w:r>
        <w:t xml:space="preserve"> </w:t>
      </w:r>
      <w:r>
        <w:t xml:space="preserve">de « Convertir en PDF »</w:t>
      </w:r>
    </w:p>
    <w:bookmarkEnd w:id="25"/>
    <w:bookmarkStart w:id="26" w:name="X4675b5e1ea78f356779dcb5e387525cf104f998"/>
    <w:p>
      <w:pPr>
        <w:pStyle w:val="Heading3"/>
      </w:pPr>
      <w:r>
        <w:t xml:space="preserve">Étape 6 — OneDrive Entreprise « Supprimer un fichier »</w:t>
      </w:r>
    </w:p>
    <w:p>
      <w:pPr>
        <w:numPr>
          <w:ilvl w:val="0"/>
          <w:numId w:val="1005"/>
        </w:numPr>
        <w:pStyle w:val="Compact"/>
      </w:pPr>
      <w:r>
        <w:t xml:space="preserve">Fichier :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de « Créer HTML temporaire »</w:t>
      </w:r>
    </w:p>
    <w:bookmarkEnd w:id="26"/>
    <w:bookmarkStart w:id="27" w:name="X2dd8f1c9d2f3d966b27d47553aaf36b1f731614"/>
    <w:p>
      <w:pPr>
        <w:pStyle w:val="Heading3"/>
      </w:pPr>
      <w:r>
        <w:t xml:space="preserve">Étape 7 — Office 365 Outlook « Envoyer un e-mail (V2) »</w:t>
      </w:r>
    </w:p>
    <w:p>
      <w:pPr>
        <w:numPr>
          <w:ilvl w:val="0"/>
          <w:numId w:val="1006"/>
        </w:numPr>
        <w:pStyle w:val="Compact"/>
      </w:pPr>
      <w:r>
        <w:t xml:space="preserve">À : adresse(s) des destinataires (gestionnaire, comité SST…)</w:t>
      </w:r>
    </w:p>
    <w:p>
      <w:pPr>
        <w:numPr>
          <w:ilvl w:val="0"/>
          <w:numId w:val="1006"/>
        </w:numPr>
        <w:pStyle w:val="Compact"/>
      </w:pPr>
      <w:r>
        <w:t xml:space="preserve">Objet :</w:t>
      </w:r>
      <w:r>
        <w:t xml:space="preserve"> </w:t>
      </w:r>
      <w:r>
        <w:rPr>
          <w:rStyle w:val="VerbatimChar"/>
        </w:rPr>
        <w:t xml:space="preserve">Inspection du milieu de travail –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NomFichier</w:t>
      </w:r>
    </w:p>
    <w:p>
      <w:pPr>
        <w:numPr>
          <w:ilvl w:val="0"/>
          <w:numId w:val="1006"/>
        </w:numPr>
        <w:pStyle w:val="Compact"/>
      </w:pPr>
      <w:r>
        <w:t xml:space="preserve">Corps : « Une inspection du milieu de travail a été réalisée. Le rapport PDF est joint ;</w:t>
      </w:r>
      <w:r>
        <w:t xml:space="preserve"> </w:t>
      </w:r>
      <w:r>
        <w:t xml:space="preserve">il est aussi déposé dans le dossier</w:t>
      </w:r>
      <w:r>
        <w:t xml:space="preserve"> </w:t>
      </w:r>
      <w:r>
        <w:rPr>
          <w:iCs/>
          <w:i/>
        </w:rPr>
        <w:t xml:space="preserve">Inspections complétées</w:t>
      </w:r>
      <w:r>
        <w:t xml:space="preserve">. »</w:t>
      </w:r>
    </w:p>
    <w:p>
      <w:pPr>
        <w:numPr>
          <w:ilvl w:val="0"/>
          <w:numId w:val="1006"/>
        </w:numPr>
        <w:pStyle w:val="Compact"/>
      </w:pPr>
      <w:r>
        <w:t xml:space="preserve">Pièces jointes : Nom =</w:t>
      </w:r>
      <w:r>
        <w:t xml:space="preserve"> </w:t>
      </w:r>
      <w:r>
        <w:rPr>
          <w:rStyle w:val="VerbatimChar"/>
        </w:rPr>
        <w:t xml:space="preserve">NomFichier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; Contenu =</w:t>
      </w:r>
      <w:r>
        <w:t xml:space="preserve"> </w:t>
      </w:r>
      <w:r>
        <w:rPr>
          <w:bCs/>
          <w:b/>
        </w:rPr>
        <w:t xml:space="preserve">Contenu du fichier</w:t>
      </w:r>
      <w:r>
        <w:t xml:space="preserve"> </w:t>
      </w:r>
      <w:r>
        <w:t xml:space="preserve">de « Convertir en PDF »</w:t>
      </w:r>
    </w:p>
    <w:bookmarkEnd w:id="27"/>
    <w:bookmarkStart w:id="28" w:name="Xb9a553bb5110b3977938f5cc768658a79f8d25f"/>
    <w:p>
      <w:pPr>
        <w:pStyle w:val="Heading3"/>
      </w:pPr>
      <w:r>
        <w:t xml:space="preserve">Étape 8 — « Répondre à une application ou à un flux PowerApp »</w:t>
      </w:r>
    </w:p>
    <w:p>
      <w:pPr>
        <w:numPr>
          <w:ilvl w:val="0"/>
          <w:numId w:val="1007"/>
        </w:numPr>
        <w:pStyle w:val="Compact"/>
      </w:pPr>
      <w:r>
        <w:t xml:space="preserve">Sortie Texte</w:t>
      </w:r>
      <w:r>
        <w:t xml:space="preserve"> </w:t>
      </w:r>
      <w:r>
        <w:rPr>
          <w:rStyle w:val="VerbatimChar"/>
        </w:rPr>
        <w:t xml:space="preserve">Resultat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Enregistrer.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flux-2-insajouterphoto"/>
    <w:p>
      <w:pPr>
        <w:pStyle w:val="Heading2"/>
      </w:pPr>
      <w:r>
        <w:t xml:space="preserve">Flux 2 —</w:t>
      </w:r>
      <w:r>
        <w:t xml:space="preserve"> </w:t>
      </w:r>
      <w:r>
        <w:rPr>
          <w:rStyle w:val="VerbatimChar"/>
        </w:rPr>
        <w:t xml:space="preserve">INSAjouterPhoto</w:t>
      </w:r>
    </w:p>
    <w:bookmarkStart w:id="30" w:name="Xdb2cdd4404c89e9684a46d09d06a6f4a9cbcd68"/>
    <w:p>
      <w:pPr>
        <w:pStyle w:val="Heading3"/>
      </w:pPr>
      <w:r>
        <w:t xml:space="preserve">Préalable : la bibliothèque « Photos inspections »</w:t>
      </w:r>
    </w:p>
    <w:p>
      <w:pPr>
        <w:pStyle w:val="FirstParagraph"/>
      </w:pPr>
      <w:r>
        <w:t xml:space="preserve">Sur le site :</w:t>
      </w:r>
      <w:r>
        <w:t xml:space="preserve"> </w:t>
      </w:r>
      <w:r>
        <w:rPr>
          <w:bCs/>
          <w:b/>
        </w:rPr>
        <w:t xml:space="preserve">Nouveau → Bibliothèque de documents</w:t>
      </w:r>
      <w:r>
        <w:t xml:space="preserve"> </w:t>
      </w:r>
      <w:r>
        <w:t xml:space="preserve">→ nom</w:t>
      </w:r>
      <w:r>
        <w:t xml:space="preserve"> </w:t>
      </w:r>
      <w:r>
        <w:rPr>
          <w:rStyle w:val="VerbatimChar"/>
          <w:bCs/>
          <w:b/>
        </w:rPr>
        <w:t xml:space="preserve">Photos inspections</w:t>
      </w:r>
      <w:r>
        <w:t xml:space="preserve">.</w:t>
      </w:r>
      <w:r>
        <w:t xml:space="preserve"> </w:t>
      </w:r>
      <w:r>
        <w:t xml:space="preserve">Ajoutez deux colonnes</w:t>
      </w:r>
      <w:r>
        <w:t xml:space="preserve"> </w:t>
      </w:r>
      <w:r>
        <w:rPr>
          <w:bCs/>
          <w:b/>
        </w:rPr>
        <w:t xml:space="preserve">Une ligne de texte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CleReponse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IdInspection</w:t>
      </w:r>
      <w:r>
        <w:t xml:space="preserve">.</w:t>
      </w:r>
    </w:p>
    <w:bookmarkEnd w:id="30"/>
    <w:bookmarkStart w:id="31" w:name="X64d42810986d05537bb1c67421a96a04888ce5b"/>
    <w:p>
      <w:pPr>
        <w:pStyle w:val="Heading3"/>
      </w:pPr>
      <w:r>
        <w:t xml:space="preserve">Étape 1 — Déclencheur « Lorsque Power Apps appelle un flux (V2) »</w:t>
      </w:r>
    </w:p>
    <w:p>
      <w:pPr>
        <w:pStyle w:val="FirstParagraph"/>
      </w:pPr>
      <w:r>
        <w:rPr>
          <w:bCs/>
          <w:b/>
        </w:rPr>
        <w:t xml:space="preserve">4 entrées de type Texte, dans cet ordre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de la photo (</w:t>
            </w:r>
            <w:r>
              <w:rPr>
                <w:rStyle w:val="VerbatimChar"/>
              </w:rPr>
              <w:t xml:space="preserve">Photo_….jpg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ContenuBase64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encodée (</w:t>
            </w:r>
            <w:r>
              <w:rPr>
                <w:rStyle w:val="VerbatimChar"/>
              </w:rPr>
              <w:t xml:space="preserve">data:image/jpeg;base64,…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CleReponse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avec l’élément de la liste de vérification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avec l’inspection</w:t>
            </w:r>
          </w:p>
        </w:tc>
      </w:tr>
    </w:tbl>
    <w:bookmarkEnd w:id="31"/>
    <w:bookmarkStart w:id="32" w:name="étape-2-sharepoint-créer-un-fichier"/>
    <w:p>
      <w:pPr>
        <w:pStyle w:val="Heading3"/>
      </w:pPr>
      <w:r>
        <w:t xml:space="preserve">Étape 2 — SharePoint « Créer un fichier »</w:t>
      </w:r>
    </w:p>
    <w:p>
      <w:pPr>
        <w:numPr>
          <w:ilvl w:val="0"/>
          <w:numId w:val="1008"/>
        </w:numPr>
        <w:pStyle w:val="Compact"/>
      </w:pPr>
      <w:r>
        <w:t xml:space="preserve">Adresse du site : votre site</w:t>
      </w:r>
    </w:p>
    <w:p>
      <w:pPr>
        <w:numPr>
          <w:ilvl w:val="0"/>
          <w:numId w:val="1008"/>
        </w:numPr>
        <w:pStyle w:val="Compact"/>
      </w:pPr>
      <w:r>
        <w:t xml:space="preserve">Chemin d’accès du dossier :</w:t>
      </w:r>
      <w:r>
        <w:t xml:space="preserve"> </w:t>
      </w:r>
      <w:r>
        <w:rPr>
          <w:bCs/>
          <w:b/>
        </w:rPr>
        <w:t xml:space="preserve">/Photos inspections</w:t>
      </w:r>
    </w:p>
    <w:p>
      <w:pPr>
        <w:numPr>
          <w:ilvl w:val="0"/>
          <w:numId w:val="1008"/>
        </w:numPr>
        <w:pStyle w:val="Compact"/>
      </w:pPr>
      <w:r>
        <w:t xml:space="preserve">Nom du fichier :</w:t>
      </w:r>
      <w:r>
        <w:t xml:space="preserve"> </w:t>
      </w:r>
      <w:r>
        <w:rPr>
          <w:rStyle w:val="VerbatimChar"/>
        </w:rPr>
        <w:t xml:space="preserve">NomFichier</w:t>
      </w:r>
    </w:p>
    <w:p>
      <w:pPr>
        <w:numPr>
          <w:ilvl w:val="0"/>
          <w:numId w:val="1008"/>
        </w:numPr>
        <w:pStyle w:val="Compact"/>
      </w:pPr>
      <w:r>
        <w:t xml:space="preserve">Contenu du fichier :</w:t>
      </w:r>
      <w:r>
        <w:t xml:space="preserve"> </w:t>
      </w:r>
      <w:r>
        <w:rPr>
          <w:bCs/>
          <w:b/>
        </w:rPr>
        <w:t xml:space="preserve">expression</w:t>
      </w:r>
      <w:r>
        <w:t xml:space="preserve"> </w:t>
      </w:r>
      <w:r>
        <w:t xml:space="preserve">(icône</w:t>
      </w:r>
      <w:r>
        <w:t xml:space="preserve"> </w:t>
      </w:r>
      <w:r>
        <w:rPr>
          <w:iCs/>
          <w:i/>
        </w:rPr>
        <w:t xml:space="preserve">fx</w:t>
      </w:r>
      <w:r>
        <w:t xml:space="preserve">) :</w:t>
      </w:r>
    </w:p>
    <w:p>
      <w:pPr>
        <w:pStyle w:val="SourceCode"/>
      </w:pPr>
      <w:r>
        <w:rPr>
          <w:rStyle w:val="VerbatimChar"/>
        </w:rPr>
        <w:t xml:space="preserve">base64ToBinary(last(split(triggerBody()?['text_1'], ',')))</w:t>
      </w:r>
    </w:p>
    <w:p>
      <w:pPr>
        <w:pStyle w:val="BlockText"/>
      </w:pPr>
      <w:r>
        <w:rPr>
          <w:rStyle w:val="VerbatimChar"/>
        </w:rPr>
        <w:t xml:space="preserve">text_1</w:t>
      </w:r>
      <w:r>
        <w:t xml:space="preserve"> </w:t>
      </w:r>
      <w:r>
        <w:t xml:space="preserve">désigne la 2ᵉ entrée (</w:t>
      </w:r>
      <w:r>
        <w:rPr>
          <w:rStyle w:val="VerbatimChar"/>
        </w:rPr>
        <w:t xml:space="preserve">ContenuBase64</w:t>
      </w:r>
      <w:r>
        <w:t xml:space="preserve">). Si vos entrées portent d’autres noms</w:t>
      </w:r>
      <w:r>
        <w:t xml:space="preserve"> </w:t>
      </w:r>
      <w:r>
        <w:t xml:space="preserve">internes, tapez</w:t>
      </w:r>
      <w:r>
        <w:t xml:space="preserve"> </w:t>
      </w:r>
      <w:r>
        <w:rPr>
          <w:rStyle w:val="VerbatimChar"/>
        </w:rPr>
        <w:t xml:space="preserve">base64ToBinary(last(split(</w:t>
      </w:r>
      <w:r>
        <w:t xml:space="preserve"> </w:t>
      </w:r>
      <w:r>
        <w:t xml:space="preserve">, insérez le contenu dynamique</w:t>
      </w:r>
      <w:r>
        <w:t xml:space="preserve"> </w:t>
      </w:r>
      <w:r>
        <w:rPr>
          <w:bCs/>
          <w:b/>
        </w:rPr>
        <w:t xml:space="preserve">ContenuBase64</w:t>
      </w:r>
      <w:r>
        <w:t xml:space="preserve">, puis terminez par</w:t>
      </w:r>
      <w:r>
        <w:t xml:space="preserve"> </w:t>
      </w:r>
      <w:r>
        <w:rPr>
          <w:rStyle w:val="VerbatimChar"/>
        </w:rPr>
        <w:t xml:space="preserve">, ',')))</w:t>
      </w:r>
      <w:r>
        <w:t xml:space="preserve">.</w:t>
      </w:r>
    </w:p>
    <w:p>
      <w:pPr>
        <w:pStyle w:val="FirstParagraph"/>
      </w:pPr>
      <w:r>
        <w:t xml:space="preserve">Renommez l’action :</w:t>
      </w:r>
      <w:r>
        <w:t xml:space="preserve"> </w:t>
      </w:r>
      <w:r>
        <w:rPr>
          <w:bCs/>
          <w:b/>
        </w:rPr>
        <w:t xml:space="preserve">Créer la photo</w:t>
      </w:r>
      <w:r>
        <w:t xml:space="preserve">.</w:t>
      </w:r>
    </w:p>
    <w:bookmarkEnd w:id="32"/>
    <w:bookmarkStart w:id="33" w:name="X8d3f01419e350c4d9383dee4608bc873754fbc3"/>
    <w:p>
      <w:pPr>
        <w:pStyle w:val="Heading3"/>
      </w:pPr>
      <w:r>
        <w:t xml:space="preserve">Étape 3 — SharePoint « Mettre à jour les propriétés du fichier »</w:t>
      </w:r>
    </w:p>
    <w:p>
      <w:pPr>
        <w:numPr>
          <w:ilvl w:val="0"/>
          <w:numId w:val="1009"/>
        </w:numPr>
        <w:pStyle w:val="Compact"/>
      </w:pPr>
      <w:r>
        <w:t xml:space="preserve">Adresse du site : votre site — Nom de la bibliothèque :</w:t>
      </w:r>
      <w:r>
        <w:t xml:space="preserve"> </w:t>
      </w:r>
      <w:r>
        <w:rPr>
          <w:bCs/>
          <w:b/>
        </w:rPr>
        <w:t xml:space="preserve">Photos inspections</w:t>
      </w:r>
    </w:p>
    <w:p>
      <w:pPr>
        <w:numPr>
          <w:ilvl w:val="0"/>
          <w:numId w:val="1009"/>
        </w:numPr>
        <w:pStyle w:val="Compact"/>
      </w:pPr>
      <w:r>
        <w:t xml:space="preserve">Id :</w:t>
      </w:r>
      <w:r>
        <w:t xml:space="preserve"> </w:t>
      </w:r>
      <w:r>
        <w:rPr>
          <w:bCs/>
          <w:b/>
        </w:rPr>
        <w:t xml:space="preserve">ItemId</w:t>
      </w:r>
      <w:r>
        <w:t xml:space="preserve"> </w:t>
      </w:r>
      <w:r>
        <w:t xml:space="preserve">de « Créer la photo »</w:t>
      </w:r>
    </w:p>
    <w:p>
      <w:pPr>
        <w:numPr>
          <w:ilvl w:val="0"/>
          <w:numId w:val="1009"/>
        </w:numPr>
        <w:pStyle w:val="Compact"/>
      </w:pPr>
      <w:r>
        <w:t xml:space="preserve">CleReponse : contenu dynamique</w:t>
      </w:r>
      <w:r>
        <w:t xml:space="preserve"> </w:t>
      </w:r>
      <w:r>
        <w:rPr>
          <w:rStyle w:val="VerbatimChar"/>
        </w:rPr>
        <w:t xml:space="preserve">CleReponse</w:t>
      </w:r>
    </w:p>
    <w:p>
      <w:pPr>
        <w:numPr>
          <w:ilvl w:val="0"/>
          <w:numId w:val="1009"/>
        </w:numPr>
        <w:pStyle w:val="Compact"/>
      </w:pPr>
      <w:r>
        <w:t xml:space="preserve">IdInspection : contenu dynamique</w:t>
      </w:r>
      <w:r>
        <w:t xml:space="preserve"> </w:t>
      </w:r>
      <w:r>
        <w:rPr>
          <w:rStyle w:val="VerbatimChar"/>
        </w:rPr>
        <w:t xml:space="preserve">IdInspection</w:t>
      </w:r>
    </w:p>
    <w:bookmarkEnd w:id="33"/>
    <w:bookmarkStart w:id="34" w:name="X79e90c5637e8b063a240719266e6c0e9399ad19"/>
    <w:p>
      <w:pPr>
        <w:pStyle w:val="Heading3"/>
      </w:pPr>
      <w:r>
        <w:t xml:space="preserve">Étape 4 — « Répondre à une application ou à un flux PowerApp »</w:t>
      </w:r>
    </w:p>
    <w:p>
      <w:pPr>
        <w:numPr>
          <w:ilvl w:val="0"/>
          <w:numId w:val="1010"/>
        </w:numPr>
        <w:pStyle w:val="Compact"/>
      </w:pPr>
      <w:r>
        <w:t xml:space="preserve">Sortie Texte</w:t>
      </w:r>
      <w:r>
        <w:t xml:space="preserve"> </w:t>
      </w:r>
      <w:r>
        <w:rPr>
          <w:rStyle w:val="VerbatimChar"/>
        </w:rPr>
        <w:t xml:space="preserve">Resultat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Enregistrer.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jouter-les-flux-à-lapplication"/>
    <w:p>
      <w:pPr>
        <w:pStyle w:val="Heading2"/>
      </w:pPr>
      <w:r>
        <w:t xml:space="preserve">Ajouter les flux à l’application</w:t>
      </w:r>
    </w:p>
    <w:p>
      <w:pPr>
        <w:pStyle w:val="FirstParagraph"/>
      </w:pPr>
      <w:r>
        <w:t xml:space="preserve">Power Apps Studio → volet</w:t>
      </w:r>
      <w:r>
        <w:t xml:space="preserve"> </w:t>
      </w:r>
      <w:r>
        <w:rPr>
          <w:bCs/>
          <w:b/>
        </w:rPr>
        <w:t xml:space="preserve">Power Automate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+ Ajouter un flux</w:t>
      </w:r>
      <w:r>
        <w:t xml:space="preserve"> </w:t>
      </w:r>
      <w:r>
        <w:t xml:space="preserve">→ choisir</w:t>
      </w:r>
      <w:r>
        <w:t xml:space="preserve"> </w:t>
      </w:r>
      <w:r>
        <w:rPr>
          <w:rStyle w:val="VerbatimChar"/>
        </w:rPr>
        <w:t xml:space="preserve">INSExporterInspection</w:t>
      </w:r>
      <w:r>
        <w:t xml:space="preserve">, puis</w:t>
      </w:r>
      <w:r>
        <w:t xml:space="preserve"> </w:t>
      </w:r>
      <w:r>
        <w:rPr>
          <w:rStyle w:val="VerbatimChar"/>
        </w:rPr>
        <w:t xml:space="preserve">INSAjouterPhoto</w:t>
      </w:r>
      <w:r>
        <w:t xml:space="preserve">.</w:t>
      </w:r>
    </w:p>
    <w:bookmarkEnd w:id="36"/>
    <w:bookmarkStart w:id="37" w:name="dépannage"/>
    <w:p>
      <w:pPr>
        <w:pStyle w:val="Heading2"/>
      </w:pPr>
      <w:r>
        <w:t xml:space="preserve">Dépannage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Symptôme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INSExporterInspection n’est pas reconnu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non ajouté à l’application, ou nom différent.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Le fichier existe déjà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inspection du même endroit à la même date existe déjà : ajoutez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 </w:t>
            </w:r>
            <w:r>
              <w:t xml:space="preserve">+ l’expression</w:t>
            </w:r>
            <w:r>
              <w:t xml:space="preserve"> </w:t>
            </w:r>
            <w:r>
              <w:rPr>
                <w:rStyle w:val="VerbatimChar"/>
              </w:rPr>
              <w:t xml:space="preserve">utcNow('HHmmss')</w:t>
            </w:r>
            <w:r>
              <w:t xml:space="preserve"> </w:t>
            </w:r>
            <w:r>
              <w:t xml:space="preserve">au nom des fichiers dans les actions « Créer un fichier 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vide ou illisible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Vérifiez l’expression</w:t>
            </w:r>
            <w:r>
              <w:t xml:space="preserve"> </w:t>
            </w:r>
            <w:r>
              <w:rPr>
                <w:rStyle w:val="VerbatimChar"/>
              </w:rPr>
              <w:t xml:space="preserve">base64ToBinary(...)</w:t>
            </w:r>
            <w:r>
              <w:t xml:space="preserve"> </w:t>
            </w:r>
            <w:r>
              <w:t xml:space="preserve">de l’étape 2 du flux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photo n’apparaît pas dans la fenêtre de détail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Vérifiez que la colonne</w:t>
            </w:r>
            <w:r>
              <w:t xml:space="preserve"> </w:t>
            </w:r>
            <w:r>
              <w:rPr>
                <w:rStyle w:val="VerbatimChar"/>
              </w:rPr>
              <w:t xml:space="preserve">CleReponse</w:t>
            </w:r>
            <w:r>
              <w:t xml:space="preserve"> </w:t>
            </w:r>
            <w:r>
              <w:t xml:space="preserve">est bien remplie (étape 3 du flux 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Après une modification du flux, erreur dans Power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Volet Power Automate → « … » du flux →</w:t>
            </w:r>
            <w:r>
              <w:t xml:space="preserve"> </w:t>
            </w:r>
            <w:r>
              <w:rPr>
                <w:bCs/>
                <w:b/>
              </w:rPr>
              <w:t xml:space="preserve">Actualiser</w:t>
            </w:r>
            <w:r>
              <w:t xml:space="preserve">.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ake.powerautomat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ake.powerautomat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2026-10-27T23:10:15Z</dcterms:created>
  <dcterms:modified xsi:type="dcterms:W3CDTF">2026-10-27T23:10:15Z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