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1176" w14:textId="01D38123" w:rsidR="00A0666D" w:rsidRDefault="00A24084">
      <w:r>
        <w:t>Tazveen Alif</w:t>
      </w:r>
    </w:p>
    <w:p w14:paraId="2A0DBDF5" w14:textId="597B7F0B" w:rsidR="00A24084" w:rsidRDefault="00A24084">
      <w:r>
        <w:t>23-53328-3</w:t>
      </w:r>
    </w:p>
    <w:sectPr w:rsidR="00A24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EF"/>
    <w:rsid w:val="002D03EF"/>
    <w:rsid w:val="00A0666D"/>
    <w:rsid w:val="00A2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DC98"/>
  <w15:chartTrackingRefBased/>
  <w15:docId w15:val="{CD750B75-6EC5-47D4-B09F-8ACE5CAAF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TAZVEEN HOSSAIN ALIF</dc:creator>
  <cp:keywords/>
  <dc:description/>
  <cp:lastModifiedBy>TAZVEEN HOSSAIN ALIF</cp:lastModifiedBy>
  <cp:revision>2</cp:revision>
  <dcterms:created xsi:type="dcterms:W3CDTF">2026-10-12T03:00:00Z</dcterms:created>
  <dcterms:modified xsi:type="dcterms:W3CDTF">2026-10-12T03:00:00Z</dcterms:modified>
</cp:coreProperties>
</file>