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FABE" w14:textId="77777777" w:rsidR="00C150D2" w:rsidRDefault="00BC0A7B" w:rsidP="00BC0A7B">
      <w:pPr>
        <w:jc w:val="right"/>
      </w:pPr>
      <w:r>
        <w:t xml:space="preserve">1. </w:t>
      </w:r>
    </w:p>
    <w:p w14:paraId="04BB86F5" w14:textId="54C67E38" w:rsidR="00BC0A7B" w:rsidRDefault="00C150D2" w:rsidP="00BC0A7B">
      <w:pPr>
        <w:jc w:val="right"/>
      </w:pPr>
      <w:r>
        <w:t>SELECT TOP 30</w:t>
      </w:r>
    </w:p>
    <w:p w14:paraId="5B8FD34B" w14:textId="3474210B" w:rsidR="00C150D2" w:rsidRDefault="00C150D2" w:rsidP="00C150D2">
      <w:pPr>
        <w:ind w:firstLine="720"/>
        <w:jc w:val="right"/>
        <w:rPr>
          <w:rtl/>
        </w:rPr>
      </w:pPr>
      <w:proofErr w:type="spellStart"/>
      <w:r>
        <w:t>c.CustomerId</w:t>
      </w:r>
      <w:proofErr w:type="spellEnd"/>
      <w:r>
        <w:t xml:space="preserve"> AS </w:t>
      </w:r>
      <w:proofErr w:type="spellStart"/>
      <w:r>
        <w:t>CustomerId</w:t>
      </w:r>
      <w:proofErr w:type="spellEnd"/>
      <w:r>
        <w:t>,</w:t>
      </w:r>
      <w:r>
        <w:rPr>
          <w:rFonts w:hint="cs"/>
        </w:rPr>
        <w:t xml:space="preserve"> </w:t>
      </w:r>
    </w:p>
    <w:p w14:paraId="29832975" w14:textId="36A6DF5C" w:rsidR="00C150D2" w:rsidRDefault="00C150D2" w:rsidP="00BC0A7B">
      <w:pPr>
        <w:jc w:val="right"/>
      </w:pPr>
      <w:r>
        <w:t xml:space="preserve">COUNT (pd.ID) AS </w:t>
      </w:r>
      <w:proofErr w:type="spellStart"/>
      <w:r>
        <w:t>PolicyNum</w:t>
      </w:r>
      <w:r w:rsidR="004D52FD">
        <w:t>Count</w:t>
      </w:r>
      <w:proofErr w:type="spellEnd"/>
      <w:r>
        <w:t>,</w:t>
      </w:r>
    </w:p>
    <w:p w14:paraId="6C94BE0E" w14:textId="61D1230E" w:rsidR="00C150D2" w:rsidRDefault="00C150D2" w:rsidP="00BC0A7B">
      <w:pPr>
        <w:jc w:val="right"/>
      </w:pPr>
      <w:proofErr w:type="gramStart"/>
      <w:r>
        <w:t>SUM(</w:t>
      </w:r>
      <w:proofErr w:type="spellStart"/>
      <w:proofErr w:type="gramEnd"/>
      <w:r>
        <w:t>pd.</w:t>
      </w:r>
      <w:r>
        <w:rPr>
          <w:rFonts w:asciiTheme="minorBidi" w:hAnsiTheme="minorBidi"/>
        </w:rPr>
        <w:t>InsuranceAmt</w:t>
      </w:r>
      <w:proofErr w:type="spellEnd"/>
      <w:r>
        <w:t>)</w:t>
      </w:r>
      <w:r w:rsidR="004D52FD">
        <w:t xml:space="preserve"> AS </w:t>
      </w:r>
      <w:proofErr w:type="spellStart"/>
      <w:r w:rsidR="004D52FD">
        <w:rPr>
          <w:rFonts w:asciiTheme="minorBidi" w:hAnsiTheme="minorBidi"/>
        </w:rPr>
        <w:t>InsuranceAmtSum</w:t>
      </w:r>
      <w:proofErr w:type="spellEnd"/>
    </w:p>
    <w:p w14:paraId="3BF92379" w14:textId="0934CD3D" w:rsidR="00C150D2" w:rsidRDefault="00C150D2" w:rsidP="00BC0A7B">
      <w:pPr>
        <w:jc w:val="right"/>
      </w:pPr>
      <w:r>
        <w:t xml:space="preserve">From </w:t>
      </w:r>
      <w:proofErr w:type="spellStart"/>
      <w:r>
        <w:t>CRM.Customer</w:t>
      </w:r>
      <w:proofErr w:type="spellEnd"/>
      <w:r>
        <w:t xml:space="preserve"> c</w:t>
      </w:r>
    </w:p>
    <w:p w14:paraId="20317932" w14:textId="547292F9" w:rsidR="00C150D2" w:rsidRDefault="00C150D2" w:rsidP="00BC0A7B">
      <w:pPr>
        <w:jc w:val="right"/>
      </w:pPr>
      <w:r>
        <w:t xml:space="preserve">JOIN </w:t>
      </w:r>
      <w:proofErr w:type="spellStart"/>
      <w:r>
        <w:t>CRM.PolicyDetails</w:t>
      </w:r>
      <w:proofErr w:type="spellEnd"/>
      <w:r>
        <w:t xml:space="preserve"> pd ON </w:t>
      </w:r>
      <w:proofErr w:type="spellStart"/>
      <w:proofErr w:type="gramStart"/>
      <w:r>
        <w:t>pd.CustomerId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A7D3B90" w14:textId="4D3E68D7" w:rsidR="00C150D2" w:rsidRDefault="00C150D2" w:rsidP="00BC0A7B">
      <w:pPr>
        <w:jc w:val="right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6F8094B5" w14:textId="6F50D7F3" w:rsidR="00C150D2" w:rsidRDefault="00C150D2" w:rsidP="00C150D2">
      <w:pPr>
        <w:jc w:val="right"/>
      </w:pPr>
      <w:proofErr w:type="gramStart"/>
      <w:r>
        <w:t xml:space="preserve">HAVING  </w:t>
      </w:r>
      <w:r>
        <w:rPr>
          <w:u w:val="single"/>
        </w:rPr>
        <w:t>COUNT</w:t>
      </w:r>
      <w:proofErr w:type="gramEnd"/>
      <w:r>
        <w:t xml:space="preserve"> (pd.ID) &gt; 4 AND SUM(</w:t>
      </w:r>
      <w:proofErr w:type="spellStart"/>
      <w:r>
        <w:t>pd.</w:t>
      </w:r>
      <w:r>
        <w:rPr>
          <w:rFonts w:asciiTheme="minorBidi" w:hAnsiTheme="minorBidi"/>
        </w:rPr>
        <w:t>InsuranceAmt</w:t>
      </w:r>
      <w:proofErr w:type="spellEnd"/>
      <w:r>
        <w:t>) &gt; 2000</w:t>
      </w:r>
    </w:p>
    <w:p w14:paraId="6132A70C" w14:textId="6F3F68A6" w:rsidR="00C150D2" w:rsidRDefault="00C150D2" w:rsidP="00C150D2">
      <w:pPr>
        <w:jc w:val="right"/>
      </w:pPr>
    </w:p>
    <w:p w14:paraId="6E9E9AB8" w14:textId="7D81BA97" w:rsidR="00C150D2" w:rsidRDefault="00C150D2" w:rsidP="00C150D2">
      <w:pPr>
        <w:jc w:val="right"/>
      </w:pPr>
      <w:r>
        <w:t>2.</w:t>
      </w:r>
    </w:p>
    <w:p w14:paraId="74E01D07" w14:textId="43C5B29F" w:rsidR="00C150D2" w:rsidRDefault="00C150D2" w:rsidP="00C150D2">
      <w:pPr>
        <w:jc w:val="right"/>
        <w:rPr>
          <w:sz w:val="24"/>
          <w:szCs w:val="24"/>
        </w:rPr>
      </w:pPr>
      <w:r>
        <w:t>SELECT c.</w:t>
      </w:r>
      <w:r w:rsidRPr="00C150D2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 w:rsidR="001563CC">
        <w:rPr>
          <w:sz w:val="24"/>
          <w:szCs w:val="24"/>
        </w:rPr>
        <w:t xml:space="preserve"> AS ID</w:t>
      </w:r>
      <w:r>
        <w:rPr>
          <w:sz w:val="24"/>
          <w:szCs w:val="24"/>
        </w:rPr>
        <w:t>,</w:t>
      </w:r>
    </w:p>
    <w:p w14:paraId="15715DB3" w14:textId="15DAA231" w:rsidR="00C150D2" w:rsidRDefault="00C150D2" w:rsidP="00C150D2">
      <w:pPr>
        <w:jc w:val="right"/>
        <w:rPr>
          <w:rFonts w:asciiTheme="minorBidi" w:hAnsiTheme="minorBidi"/>
        </w:rPr>
      </w:pPr>
      <w:proofErr w:type="spellStart"/>
      <w:r>
        <w:t>c.</w:t>
      </w:r>
      <w:r>
        <w:rPr>
          <w:rFonts w:asciiTheme="minorBidi" w:hAnsiTheme="minorBidi"/>
        </w:rPr>
        <w:t>IdentityNo</w:t>
      </w:r>
      <w:proofErr w:type="spellEnd"/>
      <w:r w:rsidR="004D52FD">
        <w:rPr>
          <w:rFonts w:asciiTheme="minorBidi" w:hAnsiTheme="minorBidi"/>
        </w:rPr>
        <w:t xml:space="preserve"> </w:t>
      </w:r>
      <w:r w:rsidR="004D52FD">
        <w:rPr>
          <w:rFonts w:asciiTheme="minorBidi" w:hAnsiTheme="minorBidi"/>
          <w:u w:val="single"/>
        </w:rPr>
        <w:t>AS</w:t>
      </w:r>
      <w:r w:rsidR="004D52FD">
        <w:rPr>
          <w:rFonts w:asciiTheme="minorBidi" w:hAnsiTheme="minorBidi"/>
        </w:rPr>
        <w:t xml:space="preserve"> </w:t>
      </w:r>
      <w:proofErr w:type="spellStart"/>
      <w:r w:rsidR="004D52FD">
        <w:rPr>
          <w:rFonts w:asciiTheme="minorBidi" w:hAnsiTheme="minorBidi"/>
        </w:rPr>
        <w:t>IdentityNo</w:t>
      </w:r>
      <w:proofErr w:type="spellEnd"/>
      <w:r>
        <w:rPr>
          <w:rFonts w:asciiTheme="minorBidi" w:hAnsiTheme="minorBidi"/>
        </w:rPr>
        <w:t>,</w:t>
      </w:r>
    </w:p>
    <w:p w14:paraId="20E37CA0" w14:textId="3AD39960" w:rsidR="00C150D2" w:rsidRDefault="00C150D2" w:rsidP="00C150D2">
      <w:pPr>
        <w:jc w:val="right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c.FullName</w:t>
      </w:r>
      <w:proofErr w:type="spellEnd"/>
      <w:r w:rsidR="004D52FD">
        <w:rPr>
          <w:rFonts w:asciiTheme="minorBidi" w:hAnsiTheme="minorBidi"/>
        </w:rPr>
        <w:t xml:space="preserve"> AS </w:t>
      </w:r>
      <w:proofErr w:type="spellStart"/>
      <w:r w:rsidR="004D52FD">
        <w:rPr>
          <w:rFonts w:asciiTheme="minorBidi" w:hAnsiTheme="minorBidi"/>
        </w:rPr>
        <w:t>FullName</w:t>
      </w:r>
      <w:proofErr w:type="spellEnd"/>
      <w:r>
        <w:rPr>
          <w:rFonts w:asciiTheme="minorBidi" w:hAnsiTheme="minorBidi"/>
        </w:rPr>
        <w:t>,</w:t>
      </w:r>
    </w:p>
    <w:p w14:paraId="0B6F694A" w14:textId="51036B5B" w:rsidR="004D52FD" w:rsidRDefault="004D52FD" w:rsidP="004D52FD">
      <w:pPr>
        <w:jc w:val="right"/>
      </w:pPr>
      <w:r>
        <w:t xml:space="preserve">COUNT (pd.ID) AS </w:t>
      </w:r>
      <w:proofErr w:type="spellStart"/>
      <w:r>
        <w:t>PolicyNumCount</w:t>
      </w:r>
      <w:proofErr w:type="spellEnd"/>
      <w:r>
        <w:t>,</w:t>
      </w:r>
    </w:p>
    <w:p w14:paraId="2F9EFB19" w14:textId="4EFF873D" w:rsidR="00C150D2" w:rsidRDefault="00C150D2" w:rsidP="00C150D2">
      <w:pPr>
        <w:jc w:val="right"/>
      </w:pPr>
      <w:proofErr w:type="gramStart"/>
      <w:r>
        <w:rPr>
          <w:rFonts w:asciiTheme="minorBidi" w:hAnsiTheme="minorBidi"/>
        </w:rPr>
        <w:t>SUM(</w:t>
      </w:r>
      <w:proofErr w:type="spellStart"/>
      <w:proofErr w:type="gramEnd"/>
      <w:r>
        <w:t>pd.</w:t>
      </w:r>
      <w:r>
        <w:rPr>
          <w:rFonts w:asciiTheme="minorBidi" w:hAnsiTheme="minorBidi"/>
        </w:rPr>
        <w:t>InsuranceAmt</w:t>
      </w:r>
      <w:proofErr w:type="spellEnd"/>
      <w:r>
        <w:rPr>
          <w:rFonts w:asciiTheme="minorBidi" w:hAnsiTheme="minorBidi"/>
        </w:rPr>
        <w:t>)</w:t>
      </w:r>
      <w:r w:rsidR="004D52FD">
        <w:rPr>
          <w:rFonts w:asciiTheme="minorBidi" w:hAnsiTheme="minorBidi"/>
        </w:rPr>
        <w:t xml:space="preserve"> AS </w:t>
      </w:r>
      <w:proofErr w:type="spellStart"/>
      <w:r w:rsidR="004D52FD">
        <w:rPr>
          <w:rFonts w:asciiTheme="minorBidi" w:hAnsiTheme="minorBidi"/>
        </w:rPr>
        <w:t>InsuranceAmtSum</w:t>
      </w:r>
      <w:proofErr w:type="spellEnd"/>
    </w:p>
    <w:p w14:paraId="297785DD" w14:textId="2A63D7DF" w:rsidR="00C150D2" w:rsidRDefault="00C150D2" w:rsidP="00C150D2">
      <w:pPr>
        <w:jc w:val="right"/>
      </w:pPr>
      <w:r>
        <w:t xml:space="preserve">FROM </w:t>
      </w:r>
      <w:proofErr w:type="spellStart"/>
      <w:r>
        <w:t>CRM.Customer</w:t>
      </w:r>
      <w:proofErr w:type="spellEnd"/>
      <w:r>
        <w:t xml:space="preserve"> c</w:t>
      </w:r>
    </w:p>
    <w:p w14:paraId="535D5237" w14:textId="0B629D53" w:rsidR="00C150D2" w:rsidRDefault="00C150D2" w:rsidP="00C150D2">
      <w:pPr>
        <w:jc w:val="right"/>
      </w:pPr>
      <w:r>
        <w:t xml:space="preserve">JOIN </w:t>
      </w:r>
      <w:proofErr w:type="spellStart"/>
      <w:r>
        <w:t>CRM.PolicyDetails</w:t>
      </w:r>
      <w:proofErr w:type="spellEnd"/>
      <w:r>
        <w:t xml:space="preserve"> pd ON </w:t>
      </w:r>
      <w:proofErr w:type="spellStart"/>
      <w:proofErr w:type="gramStart"/>
      <w:r>
        <w:t>pd.CustomerId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13A33AB" w14:textId="149BA319" w:rsidR="00C150D2" w:rsidRDefault="00C150D2" w:rsidP="00C150D2">
      <w:pPr>
        <w:jc w:val="right"/>
        <w:rPr>
          <w:rFonts w:asciiTheme="minorBidi" w:hAnsiTheme="minorBidi"/>
        </w:rPr>
      </w:pPr>
      <w:r>
        <w:rPr>
          <w:rFonts w:hint="cs"/>
        </w:rPr>
        <w:t xml:space="preserve">WHERE </w:t>
      </w:r>
      <w:proofErr w:type="spellStart"/>
      <w:proofErr w:type="gramStart"/>
      <w:r>
        <w:t>pd.</w:t>
      </w:r>
      <w:r>
        <w:rPr>
          <w:rFonts w:asciiTheme="minorBidi" w:hAnsiTheme="minorBidi"/>
        </w:rPr>
        <w:t>StateCode</w:t>
      </w:r>
      <w:proofErr w:type="spellEnd"/>
      <w:proofErr w:type="gramEnd"/>
      <w:r>
        <w:rPr>
          <w:rFonts w:asciiTheme="minorBidi" w:hAnsiTheme="minorBidi"/>
        </w:rPr>
        <w:t xml:space="preserve"> = 4</w:t>
      </w:r>
    </w:p>
    <w:p w14:paraId="7F436E89" w14:textId="3C2F5C93" w:rsidR="00C150D2" w:rsidRDefault="00C150D2" w:rsidP="00C150D2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GROUP BY c.ID, </w:t>
      </w:r>
      <w:proofErr w:type="spellStart"/>
      <w:proofErr w:type="gramStart"/>
      <w:r>
        <w:rPr>
          <w:rFonts w:asciiTheme="minorBidi" w:hAnsiTheme="minorBidi"/>
        </w:rPr>
        <w:t>c.IdentityNo</w:t>
      </w:r>
      <w:proofErr w:type="spellEnd"/>
      <w:proofErr w:type="gram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c.FullName</w:t>
      </w:r>
      <w:proofErr w:type="spellEnd"/>
    </w:p>
    <w:p w14:paraId="1D814AD6" w14:textId="77777777" w:rsidR="00C150D2" w:rsidRDefault="00C150D2" w:rsidP="00C150D2">
      <w:pPr>
        <w:jc w:val="right"/>
      </w:pPr>
    </w:p>
    <w:p w14:paraId="1C199BAB" w14:textId="17FF0EBE" w:rsidR="00C150D2" w:rsidRDefault="00C16AA3" w:rsidP="00BC0A7B">
      <w:pPr>
        <w:jc w:val="right"/>
      </w:pPr>
      <w:r>
        <w:t>4</w:t>
      </w:r>
      <w:r w:rsidR="00C150D2">
        <w:t>.</w:t>
      </w:r>
    </w:p>
    <w:p w14:paraId="2A5D1215" w14:textId="1526E5FD" w:rsidR="00C150D2" w:rsidRDefault="00C150D2" w:rsidP="00BC0A7B">
      <w:pPr>
        <w:jc w:val="right"/>
        <w:rPr>
          <w:rtl/>
        </w:rPr>
      </w:pPr>
      <w:r>
        <w:rPr>
          <w:rFonts w:hint="cs"/>
          <w:rtl/>
        </w:rPr>
        <w:t xml:space="preserve">השימוש בבלוק משמעו </w:t>
      </w:r>
      <w:proofErr w:type="spellStart"/>
      <w:r>
        <w:rPr>
          <w:rFonts w:hint="cs"/>
          <w:rtl/>
        </w:rPr>
        <w:t>שהאוביקט</w:t>
      </w:r>
      <w:proofErr w:type="spellEnd"/>
      <w:r>
        <w:rPr>
          <w:rFonts w:hint="cs"/>
          <w:rtl/>
        </w:rPr>
        <w:t xml:space="preserve"> שהצהרנו עליו בתוך הסוגריים קיים בבלוק בלבד, לא ניתן יהיה להשתמש בו </w:t>
      </w:r>
      <w:r w:rsidR="00C16AA3">
        <w:rPr>
          <w:rFonts w:hint="cs"/>
          <w:rtl/>
        </w:rPr>
        <w:t>מחוץ לבלוק (נמחק מהזיכרון לאחר היציאה מהבלוק)</w:t>
      </w:r>
    </w:p>
    <w:p w14:paraId="5B4067D5" w14:textId="5BF0C6EA" w:rsidR="00C150D2" w:rsidRDefault="00C16AA3" w:rsidP="00BC0A7B">
      <w:pPr>
        <w:jc w:val="right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hint="cs"/>
          <w:rtl/>
        </w:rPr>
        <w:t xml:space="preserve">בדרך כלל משתמשים בבלוק עבור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 מסוג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IDisposable</w:t>
      </w:r>
      <w:proofErr w:type="spellEnd"/>
      <w:r w:rsidR="007A2B09">
        <w:rPr>
          <w:rFonts w:ascii="Segoe UI" w:hAnsi="Segoe UI" w:cs="Segoe UI" w:hint="cs"/>
          <w:color w:val="232629"/>
          <w:sz w:val="23"/>
          <w:szCs w:val="23"/>
          <w:shd w:val="clear" w:color="auto" w:fill="FFFFFF"/>
          <w:rtl/>
        </w:rPr>
        <w:t xml:space="preserve">, לדוגמא עבור </w:t>
      </w:r>
      <w:proofErr w:type="spellStart"/>
      <w:r w:rsidR="007A2B0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db</w:t>
      </w:r>
      <w:proofErr w:type="spellEnd"/>
      <w:r w:rsidR="007A2B09">
        <w:rPr>
          <w:rFonts w:ascii="Segoe UI" w:hAnsi="Segoe UI" w:cs="Segoe UI" w:hint="cs"/>
          <w:color w:val="232629"/>
          <w:sz w:val="23"/>
          <w:szCs w:val="23"/>
          <w:shd w:val="clear" w:color="auto" w:fill="FFFFFF"/>
          <w:rtl/>
        </w:rPr>
        <w:t xml:space="preserve">, </w:t>
      </w:r>
      <w:r w:rsidR="007A2B0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file</w:t>
      </w:r>
      <w:r w:rsidR="007A2B09">
        <w:rPr>
          <w:rFonts w:ascii="Segoe UI" w:hAnsi="Segoe UI" w:cs="Segoe UI" w:hint="cs"/>
          <w:color w:val="232629"/>
          <w:sz w:val="23"/>
          <w:szCs w:val="23"/>
          <w:shd w:val="clear" w:color="auto" w:fill="FFFFFF"/>
          <w:rtl/>
        </w:rPr>
        <w:t xml:space="preserve"> וכו'</w:t>
      </w:r>
    </w:p>
    <w:p w14:paraId="5766DD2E" w14:textId="2EE5426D" w:rsidR="00C16AA3" w:rsidRDefault="00C16AA3" w:rsidP="00BC0A7B">
      <w:pPr>
        <w:jc w:val="right"/>
        <w:rPr>
          <w:rtl/>
        </w:rPr>
      </w:pPr>
      <w:r>
        <w:rPr>
          <w:rFonts w:hint="cs"/>
          <w:rtl/>
        </w:rPr>
        <w:t xml:space="preserve">כאשר הבלוק מסתיים הנתונים של </w:t>
      </w:r>
      <w:proofErr w:type="spellStart"/>
      <w:r>
        <w:rPr>
          <w:rFonts w:hint="cs"/>
          <w:rtl/>
        </w:rPr>
        <w:t>האוביקט</w:t>
      </w:r>
      <w:proofErr w:type="spellEnd"/>
      <w:r>
        <w:rPr>
          <w:rFonts w:hint="cs"/>
          <w:rtl/>
        </w:rPr>
        <w:t xml:space="preserve"> נמחקים מהזיכרון שהוקצה עבורו</w:t>
      </w:r>
    </w:p>
    <w:p w14:paraId="28CF37E6" w14:textId="6278B120" w:rsidR="00C16AA3" w:rsidRDefault="00C16AA3" w:rsidP="00BC0A7B">
      <w:pPr>
        <w:jc w:val="right"/>
        <w:rPr>
          <w:rtl/>
        </w:rPr>
      </w:pPr>
      <w:r>
        <w:rPr>
          <w:rFonts w:hint="cs"/>
          <w:rtl/>
        </w:rPr>
        <w:t>5.</w:t>
      </w:r>
    </w:p>
    <w:p w14:paraId="4B3000B3" w14:textId="2E52CAA5" w:rsidR="00C16AA3" w:rsidRDefault="00C16AA3" w:rsidP="00BC0A7B">
      <w:pPr>
        <w:jc w:val="right"/>
        <w:rPr>
          <w:rtl/>
        </w:rPr>
      </w:pPr>
      <w:r>
        <w:rPr>
          <w:rFonts w:hint="cs"/>
          <w:rtl/>
        </w:rPr>
        <w:t>טבלאות זמניות לוקאליות  (</w:t>
      </w:r>
      <w:r>
        <w:t>per session</w:t>
      </w:r>
      <w:r>
        <w:rPr>
          <w:rFonts w:hint="cs"/>
          <w:rtl/>
        </w:rPr>
        <w:t>) וגלובאליות</w:t>
      </w:r>
    </w:p>
    <w:p w14:paraId="3934E1DA" w14:textId="00BB97C7" w:rsidR="00C16AA3" w:rsidRDefault="00C16AA3" w:rsidP="00BC0A7B">
      <w:pPr>
        <w:jc w:val="right"/>
        <w:rPr>
          <w:rtl/>
        </w:rPr>
      </w:pPr>
      <w:r>
        <w:rPr>
          <w:rFonts w:hint="cs"/>
          <w:rtl/>
        </w:rPr>
        <w:t xml:space="preserve">לוקאליות </w:t>
      </w:r>
      <w:r>
        <w:rPr>
          <w:rtl/>
        </w:rPr>
        <w:t>–</w:t>
      </w:r>
      <w:r>
        <w:rPr>
          <w:rFonts w:hint="cs"/>
          <w:rtl/>
        </w:rPr>
        <w:t xml:space="preserve"> כאשר הטבלה נצרכת למשתמש מסוים בלבד או למידע ספציפי לדוגמא: צריך להחזיר את פרטי הביטוח ללקוח מסוים, אם ישנו עיבוד משמעותי ומורכב של הנתונים,</w:t>
      </w:r>
      <w:r>
        <w:t>select</w:t>
      </w:r>
      <w:r>
        <w:rPr>
          <w:rFonts w:hint="cs"/>
          <w:rtl/>
        </w:rPr>
        <w:t xml:space="preserve"> אחד עלול להיות בעיתי מבחינת מורכבות וביצועים ולכן משתמשים בטבלאות זמניות לאותה פרוצדורה/פונקציה בלבד</w:t>
      </w:r>
    </w:p>
    <w:p w14:paraId="0E348520" w14:textId="77777777" w:rsidR="004228B2" w:rsidRDefault="00C16AA3" w:rsidP="00BC0A7B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גלובאליות </w:t>
      </w:r>
      <w:r>
        <w:rPr>
          <w:rtl/>
        </w:rPr>
        <w:t>–</w:t>
      </w:r>
      <w:r>
        <w:rPr>
          <w:rFonts w:hint="cs"/>
          <w:rtl/>
        </w:rPr>
        <w:t xml:space="preserve"> כאשר יש צורך ביצירת טבלה זמנית שתהיה זמינה להרבה משתמשים ובהרבה , תהליכים, לדוג': דוח חודשי של לקוחות, </w:t>
      </w:r>
      <w:r w:rsidR="004228B2">
        <w:rPr>
          <w:rFonts w:hint="cs"/>
          <w:rtl/>
        </w:rPr>
        <w:t>כאשר מדובר בחודש עבר. אם מספר משתמשים במערכת צריכים פחות או יותר את אותם נתונים אפשר לעבד להם את המידע המרכזי בטבלה הזמנית ועליו לעשות את השליפות הרצויות</w:t>
      </w:r>
    </w:p>
    <w:p w14:paraId="41AD3793" w14:textId="77777777" w:rsidR="004228B2" w:rsidRDefault="004228B2" w:rsidP="00BC0A7B">
      <w:pPr>
        <w:jc w:val="right"/>
        <w:rPr>
          <w:rtl/>
        </w:rPr>
      </w:pPr>
      <w:r>
        <w:rPr>
          <w:rFonts w:hint="cs"/>
          <w:rtl/>
        </w:rPr>
        <w:t>6.</w:t>
      </w:r>
    </w:p>
    <w:p w14:paraId="6916B223" w14:textId="4B6E7AB5" w:rsidR="004228B2" w:rsidRDefault="004228B2" w:rsidP="00BC0A7B">
      <w:pPr>
        <w:jc w:val="right"/>
        <w:rPr>
          <w:rtl/>
        </w:rPr>
      </w:pPr>
      <w:r>
        <w:rPr>
          <w:rFonts w:hint="cs"/>
        </w:rPr>
        <w:t>P</w:t>
      </w:r>
      <w:r>
        <w:t>romise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מקשיב לפעולה אחת בלבד, ברגע שמתקבלת תשובה הוא מפסיק להקשיב, לדוג': נשלחה קריאה לשרת לקבל נתונים </w:t>
      </w:r>
      <w:r>
        <w:rPr>
          <w:rtl/>
        </w:rPr>
        <w:t>–</w:t>
      </w:r>
      <w:r>
        <w:rPr>
          <w:rFonts w:hint="cs"/>
          <w:rtl/>
        </w:rPr>
        <w:t xml:space="preserve"> ברגע בו יתקבלו הנתונים המערכת תמשיך לפעולה הבאה</w:t>
      </w:r>
    </w:p>
    <w:p w14:paraId="4C2E6A76" w14:textId="77777777" w:rsidR="004228B2" w:rsidRDefault="004228B2" w:rsidP="00BC0A7B">
      <w:pPr>
        <w:jc w:val="right"/>
        <w:rPr>
          <w:rtl/>
        </w:rPr>
      </w:pPr>
      <w:r>
        <w:rPr>
          <w:sz w:val="24"/>
          <w:szCs w:val="24"/>
        </w:rPr>
        <w:t>Observable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פעיל כל הזמן, מרגע שהגדירו אותו כמקשיב לפעולה מסוימת, הוא ימשיך להקשיב, לדוג': צ'אט, המערכת מקשיבה לשרת לקבלת עדכוני צ'אטים תוך כדי שהמשתמש יכול להמשיך בפעולות ההתכתבות האחרות</w:t>
      </w:r>
    </w:p>
    <w:p w14:paraId="7AF4A88B" w14:textId="77777777" w:rsidR="004228B2" w:rsidRDefault="004228B2" w:rsidP="00BC0A7B">
      <w:pPr>
        <w:jc w:val="right"/>
        <w:rPr>
          <w:rtl/>
        </w:rPr>
      </w:pPr>
      <w:r>
        <w:rPr>
          <w:rFonts w:hint="cs"/>
          <w:rtl/>
        </w:rPr>
        <w:t>7.</w:t>
      </w:r>
    </w:p>
    <w:p w14:paraId="21CAC820" w14:textId="402EC026" w:rsidR="004228B2" w:rsidRDefault="004228B2" w:rsidP="00BC0A7B">
      <w:pPr>
        <w:jc w:val="right"/>
        <w:rPr>
          <w:rtl/>
        </w:rPr>
      </w:pPr>
      <w:r>
        <w:rPr>
          <w:rFonts w:hint="cs"/>
        </w:rPr>
        <w:t>D</w:t>
      </w:r>
      <w:r>
        <w:t>ependency Injection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משמעות המילים היא הזרקת תלויות, הזרקת תלויות בעצם מא</w:t>
      </w:r>
      <w:r w:rsidR="00C83555">
        <w:rPr>
          <w:rFonts w:hint="cs"/>
          <w:rtl/>
        </w:rPr>
        <w:t>פ</w:t>
      </w:r>
      <w:r>
        <w:rPr>
          <w:rFonts w:hint="cs"/>
          <w:rtl/>
        </w:rPr>
        <w:t>שרת למחלקה מסוימת להשתמש במחלקה חיצונית.</w:t>
      </w:r>
    </w:p>
    <w:p w14:paraId="3520A4C2" w14:textId="77777777" w:rsidR="007A2B09" w:rsidRDefault="004228B2" w:rsidP="00BC0A7B">
      <w:pPr>
        <w:jc w:val="right"/>
        <w:rPr>
          <w:rtl/>
        </w:rPr>
      </w:pPr>
      <w:proofErr w:type="gramStart"/>
      <w:r>
        <w:t>.</w:t>
      </w:r>
      <w:proofErr w:type="spellStart"/>
      <w:r>
        <w:t>NetCore</w:t>
      </w:r>
      <w:proofErr w:type="spellEnd"/>
      <w:proofErr w:type="gramEnd"/>
      <w:r>
        <w:t xml:space="preserve"> </w:t>
      </w:r>
      <w:r>
        <w:rPr>
          <w:rFonts w:hint="cs"/>
          <w:rtl/>
        </w:rPr>
        <w:t xml:space="preserve"> - זוהי פלטפורמה של ווינדוס שבעצם מהווה שדרוג של </w:t>
      </w:r>
      <w:r>
        <w:t>.</w:t>
      </w:r>
      <w:proofErr w:type="spellStart"/>
      <w:r>
        <w:t>netFramework</w:t>
      </w:r>
      <w:proofErr w:type="spellEnd"/>
      <w:r>
        <w:t xml:space="preserve"> </w:t>
      </w:r>
      <w:r>
        <w:rPr>
          <w:rFonts w:hint="cs"/>
          <w:rtl/>
        </w:rPr>
        <w:t>בשונה ממנה היא מאפשרת לפתח על מחשבים שאינם דווקא עובדים על ווינדוס וכן להעלות את המוצר המוגמר לשרתים שאינם ווינדוס</w:t>
      </w:r>
      <w:r w:rsidR="007A2B09">
        <w:rPr>
          <w:rFonts w:hint="cs"/>
          <w:rtl/>
        </w:rPr>
        <w:t xml:space="preserve">. ישנו שיפור בביצועים האסינכרוניים שלה </w:t>
      </w:r>
      <w:proofErr w:type="spellStart"/>
      <w:r w:rsidR="007A2B09">
        <w:rPr>
          <w:rFonts w:hint="cs"/>
          <w:rtl/>
        </w:rPr>
        <w:t>ונתווספה</w:t>
      </w:r>
      <w:proofErr w:type="spellEnd"/>
      <w:r w:rsidR="007A2B09">
        <w:rPr>
          <w:rFonts w:hint="cs"/>
          <w:rtl/>
        </w:rPr>
        <w:t xml:space="preserve"> לה הזרקת תלויות</w:t>
      </w:r>
    </w:p>
    <w:p w14:paraId="53A77A13" w14:textId="21CAB14E" w:rsidR="007A2B09" w:rsidRDefault="007A2B09" w:rsidP="00BC0A7B">
      <w:pPr>
        <w:jc w:val="right"/>
        <w:rPr>
          <w:rtl/>
        </w:rPr>
      </w:pPr>
      <w:r>
        <w:rPr>
          <w:rFonts w:hint="cs"/>
          <w:rtl/>
        </w:rPr>
        <w:t xml:space="preserve">האופן בו משתמשים בהזרקת תלויות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FFD1877" w14:textId="77777777" w:rsidR="007A2B09" w:rsidRDefault="007A2B09" w:rsidP="00BC0A7B">
      <w:pPr>
        <w:jc w:val="right"/>
        <w:rPr>
          <w:rtl/>
        </w:rPr>
      </w:pPr>
      <w:r>
        <w:rPr>
          <w:rFonts w:hint="cs"/>
          <w:rtl/>
        </w:rPr>
        <w:t xml:space="preserve">נניח ויש לי </w:t>
      </w:r>
      <w:proofErr w:type="spellStart"/>
      <w:r>
        <w:rPr>
          <w:rFonts w:hint="cs"/>
          <w:rtl/>
        </w:rPr>
        <w:t>קונרטרולר</w:t>
      </w:r>
      <w:proofErr w:type="spellEnd"/>
      <w:r>
        <w:rPr>
          <w:rFonts w:hint="cs"/>
          <w:rtl/>
        </w:rPr>
        <w:t xml:space="preserve"> שאני רוצה להשתמש ב</w:t>
      </w:r>
      <w:r>
        <w:t>service</w:t>
      </w:r>
      <w:r>
        <w:rPr>
          <w:rFonts w:hint="cs"/>
          <w:rtl/>
        </w:rPr>
        <w:t xml:space="preserve"> חיצוני</w:t>
      </w:r>
    </w:p>
    <w:p w14:paraId="6288273E" w14:textId="77777777" w:rsidR="007A2B09" w:rsidRDefault="007A2B09" w:rsidP="00BC0A7B">
      <w:pPr>
        <w:jc w:val="right"/>
        <w:rPr>
          <w:rtl/>
        </w:rPr>
      </w:pPr>
      <w:r>
        <w:rPr>
          <w:rFonts w:hint="cs"/>
          <w:rtl/>
        </w:rPr>
        <w:t>אני מוסיפה ב</w:t>
      </w:r>
      <w:r>
        <w:t xml:space="preserve">startup &gt; </w:t>
      </w:r>
      <w:proofErr w:type="spellStart"/>
      <w:r>
        <w:t>configureServices</w:t>
      </w:r>
      <w:proofErr w:type="spellEnd"/>
      <w:r>
        <w:rPr>
          <w:rFonts w:hint="cs"/>
          <w:rtl/>
        </w:rPr>
        <w:t xml:space="preserve"> את ה</w:t>
      </w:r>
      <w:r>
        <w:t xml:space="preserve">service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interface</w:t>
      </w:r>
      <w:r>
        <w:rPr>
          <w:rFonts w:hint="cs"/>
          <w:rtl/>
        </w:rPr>
        <w:t xml:space="preserve"> שלו</w:t>
      </w:r>
    </w:p>
    <w:p w14:paraId="64382564" w14:textId="0C812F60" w:rsidR="00C16AA3" w:rsidRDefault="007A2B09" w:rsidP="00BC0A7B">
      <w:pPr>
        <w:jc w:val="right"/>
        <w:rPr>
          <w:rtl/>
        </w:rPr>
      </w:pPr>
      <w:proofErr w:type="spellStart"/>
      <w:r>
        <w:rPr>
          <w:rFonts w:hint="cs"/>
          <w:rtl/>
        </w:rPr>
        <w:t>בקונטרולר</w:t>
      </w:r>
      <w:proofErr w:type="spellEnd"/>
      <w:r>
        <w:rPr>
          <w:rFonts w:hint="cs"/>
          <w:rtl/>
        </w:rPr>
        <w:t xml:space="preserve"> אני יוצרת משתנה מסוג ה</w:t>
      </w:r>
      <w:r>
        <w:t>interface</w:t>
      </w:r>
      <w:r>
        <w:rPr>
          <w:rFonts w:hint="cs"/>
          <w:rtl/>
        </w:rPr>
        <w:t>, מוסיפה ב</w:t>
      </w:r>
      <w:r>
        <w:t>constructor</w:t>
      </w:r>
      <w:r>
        <w:rPr>
          <w:rFonts w:hint="cs"/>
          <w:rtl/>
        </w:rPr>
        <w:t xml:space="preserve"> משתנה גם מאותו סוג ומשימה את הערך שלו במשתנה הראשון שיצרתי ואז בעצם אני אוכל להשתמש במתודות ובנתונים השונים של ה</w:t>
      </w:r>
      <w:r>
        <w:t>service</w:t>
      </w:r>
      <w:r>
        <w:rPr>
          <w:rFonts w:hint="cs"/>
          <w:rtl/>
        </w:rPr>
        <w:t xml:space="preserve"> </w:t>
      </w:r>
      <w:r w:rsidR="004228B2">
        <w:rPr>
          <w:rFonts w:hint="cs"/>
          <w:rtl/>
        </w:rPr>
        <w:t xml:space="preserve"> </w:t>
      </w:r>
    </w:p>
    <w:sectPr w:rsidR="00C16AA3" w:rsidSect="007D444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FD34" w14:textId="77777777" w:rsidR="00DB5C3E" w:rsidRDefault="00DB5C3E" w:rsidP="00BC0A7B">
      <w:pPr>
        <w:spacing w:after="0" w:line="240" w:lineRule="auto"/>
      </w:pPr>
      <w:r>
        <w:separator/>
      </w:r>
    </w:p>
  </w:endnote>
  <w:endnote w:type="continuationSeparator" w:id="0">
    <w:p w14:paraId="2E06108D" w14:textId="77777777" w:rsidR="00DB5C3E" w:rsidRDefault="00DB5C3E" w:rsidP="00BC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2C12" w14:textId="77777777" w:rsidR="00DB5C3E" w:rsidRDefault="00DB5C3E" w:rsidP="00BC0A7B">
      <w:pPr>
        <w:spacing w:after="0" w:line="240" w:lineRule="auto"/>
      </w:pPr>
      <w:r>
        <w:separator/>
      </w:r>
    </w:p>
  </w:footnote>
  <w:footnote w:type="continuationSeparator" w:id="0">
    <w:p w14:paraId="0ECBB137" w14:textId="77777777" w:rsidR="00DB5C3E" w:rsidRDefault="00DB5C3E" w:rsidP="00BC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05CA" w14:textId="38B934DF" w:rsidR="00BC0A7B" w:rsidRDefault="00BC0A7B">
    <w:pPr>
      <w:pStyle w:val="a3"/>
      <w:rPr>
        <w:rtl/>
      </w:rPr>
    </w:pPr>
    <w:r>
      <w:rPr>
        <w:rFonts w:hint="cs"/>
        <w:rtl/>
      </w:rPr>
      <w:t>בס"ד</w:t>
    </w:r>
  </w:p>
  <w:p w14:paraId="342E1A04" w14:textId="77777777" w:rsidR="00BC0A7B" w:rsidRDefault="00BC0A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2F6"/>
    <w:multiLevelType w:val="hybridMultilevel"/>
    <w:tmpl w:val="C92A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170B"/>
    <w:multiLevelType w:val="hybridMultilevel"/>
    <w:tmpl w:val="69E6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7B"/>
    <w:rsid w:val="001563CC"/>
    <w:rsid w:val="004228B2"/>
    <w:rsid w:val="00426B37"/>
    <w:rsid w:val="004D52FD"/>
    <w:rsid w:val="007A2B09"/>
    <w:rsid w:val="007D444F"/>
    <w:rsid w:val="00853DD9"/>
    <w:rsid w:val="00A31E4D"/>
    <w:rsid w:val="00BC0A7B"/>
    <w:rsid w:val="00C150D2"/>
    <w:rsid w:val="00C16AA3"/>
    <w:rsid w:val="00C83555"/>
    <w:rsid w:val="00D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E34F"/>
  <w15:chartTrackingRefBased/>
  <w15:docId w15:val="{1A0A0924-29F8-4186-B51D-9398F812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A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C0A7B"/>
  </w:style>
  <w:style w:type="paragraph" w:styleId="a5">
    <w:name w:val="footer"/>
    <w:basedOn w:val="a"/>
    <w:link w:val="a6"/>
    <w:uiPriority w:val="99"/>
    <w:unhideWhenUsed/>
    <w:rsid w:val="00BC0A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C0A7B"/>
  </w:style>
  <w:style w:type="paragraph" w:styleId="a7">
    <w:name w:val="List Paragraph"/>
    <w:basedOn w:val="a"/>
    <w:uiPriority w:val="34"/>
    <w:qFormat/>
    <w:rsid w:val="00BC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416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Bezalel</dc:creator>
  <cp:keywords/>
  <dc:description/>
  <cp:lastModifiedBy>Tehila Bezalel</cp:lastModifiedBy>
  <cp:revision>4</cp:revision>
  <dcterms:created xsi:type="dcterms:W3CDTF">2021-10-25T15:53:00Z</dcterms:created>
  <dcterms:modified xsi:type="dcterms:W3CDTF">2021-10-26T15:17:00Z</dcterms:modified>
</cp:coreProperties>
</file>