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4F72"/>
          <w:sz w:val="52"/>
          <w:szCs w:val="52"/>
        </w:rPr>
        <w:t xml:space="preserve">Panama Staffing Platform</w:t>
      </w:r>
    </w:p>
    <w:p>
      <w:pPr>
        <w:spacing w:after="60"/>
      </w:pPr>
      <w:r>
        <w:rPr>
          <w:rFonts w:ascii="Arial" w:cs="Arial" w:eastAsia="Arial" w:hAnsi="Arial"/>
          <w:color w:val="2C3E50"/>
          <w:sz w:val="32"/>
          <w:szCs w:val="32"/>
        </w:rPr>
        <w:t xml:space="preserve">Competitive Feature Analysis &amp; Development Roadmap</w:t>
      </w:r>
    </w:p>
    <w:p>
      <w:pPr>
        <w:pBdr>
          <w:bottom w:val="single" w:color="1B4F72" w:sz="8" w:space="1"/>
        </w:pBdr>
        <w:spacing w:after="300"/>
      </w:pPr>
      <w:r>
        <w:rPr>
          <w:rFonts w:ascii="Arial" w:cs="Arial" w:eastAsia="Arial" w:hAnsi="Arial"/>
          <w:color w:val="95A5A6"/>
          <w:sz w:val="18"/>
          <w:szCs w:val="18"/>
        </w:rPr>
        <w:t xml:space="preserve">Benchmarked against: Access Group, Birdie, Carebeans/QCS, Person Centred Software, Log My Care, CareLineLive, ShiftCare, Nourish, CarePlanner</w:t>
      </w:r>
    </w:p>
    <w:p>
      <w:pPr>
        <w:pStyle w:val="Heading1"/>
        <w:spacing w:before="300" w:after="150"/>
      </w:pPr>
      <w:r>
        <w:rPr>
          <w:rFonts w:ascii="Arial" w:cs="Arial" w:eastAsia="Arial" w:hAnsi="Arial"/>
          <w:b/>
          <w:bCs/>
          <w:color w:val="1B4F72"/>
        </w:rPr>
        <w:t xml:space="preserve">Executive Summary</w:t>
      </w:r>
    </w:p>
    <w:p>
      <w:pPr>
        <w:spacing w:after="120"/>
      </w:pPr>
      <w:r>
        <w:rPr>
          <w:rFonts w:ascii="Arial" w:cs="Arial" w:eastAsia="Arial" w:hAnsi="Arial"/>
          <w:sz w:val="20"/>
          <w:szCs w:val="20"/>
        </w:rPr>
        <w:t xml:space="preserve">This document maps every significant feature offered by the UK's leading care home management platforms against our Panama Staffing system. It identifies what we already have, what competitors offer that we don't, and prioritises the gaps into a structured development roadmap.</w:t>
      </w:r>
    </w:p>
    <w:p>
      <w:pPr>
        <w:spacing w:after="120"/>
      </w:pPr>
      <w:r>
        <w:rPr>
          <w:rFonts w:ascii="Arial" w:cs="Arial" w:eastAsia="Arial" w:hAnsi="Arial"/>
          <w:sz w:val="20"/>
          <w:szCs w:val="20"/>
        </w:rPr>
        <w:t xml:space="preserve">Our platform has 5 unique capabilities that no competitor offers: the Panama 2-2-3 auto-rotation engine, 6-level escalation waterfall, scenario stress testing, skill-weighted coverage modelling, and the undo/redo editing system. These form the core value proposition for the acquisition strategy.</w:t>
      </w:r>
    </w:p>
    <w:p>
      <w:pPr>
        <w:spacing w:after="120"/>
      </w:pPr>
      <w:r>
        <w:rPr>
          <w:rFonts w:ascii="Arial" w:cs="Arial" w:eastAsia="Arial" w:hAnsi="Arial"/>
          <w:sz w:val="20"/>
          <w:szCs w:val="20"/>
        </w:rPr>
        <w:t xml:space="preserve">The gaps fall into clear categories: staff-facing mobile tools (P1), infrastructure hardening (P1), compliance and CQC evidence (P1), care delivery modules (P2-P3), and enterprise features (P3). The P1 items represent the skeleton that needs to be in place for operational deployment post-acquisition.</w:t>
      </w:r>
    </w:p>
    <w:p>
      <w:pPr>
        <w:pStyle w:val="Heading1"/>
        <w:spacing w:before="300" w:after="150"/>
      </w:pPr>
      <w:r>
        <w:rPr>
          <w:rFonts w:ascii="Arial" w:cs="Arial" w:eastAsia="Arial" w:hAnsi="Arial"/>
          <w:b/>
          <w:bCs/>
          <w:color w:val="1B4F72"/>
        </w:rPr>
        <w:t xml:space="preserve">Priority Summary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Already built</w:t>
            </w:r>
          </w:p>
        </w:tc>
      </w:tr>
      <w:tr>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next</w:t>
            </w:r>
          </w:p>
        </w:tc>
      </w:tr>
      <w:tr>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Future / integrate</w:t>
            </w:r>
          </w:p>
        </w:tc>
      </w:tr>
    </w:tbl>
    <w:p>
      <w:pPr>
        <w:spacing w:after="200"/>
      </w:pPr>
    </w:p>
    <w:p>
      <w:pPr>
        <w:pStyle w:val="Heading2"/>
        <w:spacing w:before="300" w:after="150"/>
      </w:pPr>
      <w:r>
        <w:rPr>
          <w:rFonts w:ascii="Arial" w:cs="Arial" w:eastAsia="Arial" w:hAnsi="Arial"/>
          <w:b/>
          <w:bCs/>
          <w:color w:val="1B4F72"/>
        </w:rPr>
        <w:t xml:space="preserve">P1 Features — Build Immediately</w:t>
      </w:r>
    </w:p>
    <w:p>
      <w:pPr>
        <w:spacing w:after="120"/>
      </w:pPr>
      <w:r>
        <w:rPr>
          <w:rFonts w:ascii="Arial" w:cs="Arial" w:eastAsia="Arial" w:hAnsi="Arial"/>
          <w:sz w:val="20"/>
          <w:szCs w:val="20"/>
        </w:rPr>
        <w:t xml:space="preserve">These are the features needed for operational readiness. Without these, the system cannot be deployed in a live care home environment. They represent the minimum viable product for post-acquisition deployment.</w:t>
      </w:r>
    </w:p>
    <w:p>
      <w:pPr>
        <w:spacing w:after="120"/>
      </w:pPr>
      <w:r>
        <w:rPr>
          <w:rFonts w:ascii="Arial" w:cs="Arial" w:eastAsia="Arial" w:hAnsi="Arial"/>
          <w:sz w:val="18"/>
          <w:szCs w:val="18"/>
        </w:rPr>
        <w:t xml:space="preserve">•  Open shift broadcasting (SMS/app) — Staff notified of gaps via SMS or push notification and can self-select</w:t>
      </w:r>
    </w:p>
    <w:p>
      <w:pPr>
        <w:spacing w:after="120"/>
      </w:pPr>
      <w:r>
        <w:rPr>
          <w:rFonts w:ascii="Arial" w:cs="Arial" w:eastAsia="Arial" w:hAnsi="Arial"/>
          <w:sz w:val="18"/>
          <w:szCs w:val="18"/>
        </w:rPr>
        <w:t xml:space="preserve">•  Training &amp; qualification tracking — DBS expiry, mandatory training, Care Certificate, supervision dates</w:t>
      </w:r>
    </w:p>
    <w:p>
      <w:pPr>
        <w:spacing w:after="120"/>
      </w:pPr>
      <w:r>
        <w:rPr>
          <w:rFonts w:ascii="Arial" w:cs="Arial" w:eastAsia="Arial" w:hAnsi="Arial"/>
          <w:sz w:val="18"/>
          <w:szCs w:val="18"/>
        </w:rPr>
        <w:t xml:space="preserve">•  Qualification-based rostering blocks — Prevent rostering if mandatory training expired or DBS lapsed</w:t>
      </w:r>
    </w:p>
    <w:p>
      <w:pPr>
        <w:spacing w:after="120"/>
      </w:pPr>
      <w:r>
        <w:rPr>
          <w:rFonts w:ascii="Arial" w:cs="Arial" w:eastAsia="Arial" w:hAnsi="Arial"/>
          <w:sz w:val="18"/>
          <w:szCs w:val="18"/>
        </w:rPr>
        <w:t xml:space="preserve">•  GPS clock-in/clock-out — Geofenced mobile check-in verifying staff are on-site</w:t>
      </w:r>
    </w:p>
    <w:p>
      <w:pPr>
        <w:spacing w:after="120"/>
      </w:pPr>
      <w:r>
        <w:rPr>
          <w:rFonts w:ascii="Arial" w:cs="Arial" w:eastAsia="Arial" w:hAnsi="Arial"/>
          <w:sz w:val="18"/>
          <w:szCs w:val="18"/>
        </w:rPr>
        <w:t xml:space="preserve">•  Planned vs actual hours comparison — Reconcile scheduled shifts against actual clock times</w:t>
      </w:r>
    </w:p>
    <w:p>
      <w:pPr>
        <w:spacing w:after="120"/>
      </w:pPr>
      <w:r>
        <w:rPr>
          <w:rFonts w:ascii="Arial" w:cs="Arial" w:eastAsia="Arial" w:hAnsi="Arial"/>
          <w:sz w:val="18"/>
          <w:szCs w:val="18"/>
        </w:rPr>
        <w:t xml:space="preserve">•  Late arrival/early departure alerts — Real-time notifications to manager when staff late or leave early</w:t>
      </w:r>
    </w:p>
    <w:p>
      <w:pPr>
        <w:spacing w:after="120"/>
      </w:pPr>
      <w:r>
        <w:rPr>
          <w:rFonts w:ascii="Arial" w:cs="Arial" w:eastAsia="Arial" w:hAnsi="Arial"/>
          <w:sz w:val="18"/>
          <w:szCs w:val="18"/>
        </w:rPr>
        <w:t xml:space="preserve">•  View personal rota/schedule — Staff see their upcoming shifts on phone without asking manager</w:t>
      </w:r>
    </w:p>
    <w:p>
      <w:pPr>
        <w:spacing w:after="120"/>
      </w:pPr>
      <w:r>
        <w:rPr>
          <w:rFonts w:ascii="Arial" w:cs="Arial" w:eastAsia="Arial" w:hAnsi="Arial"/>
          <w:sz w:val="18"/>
          <w:szCs w:val="18"/>
        </w:rPr>
        <w:t xml:space="preserve">•  Push notifications for changes — Instant alerts when shift changed, swapped, or cancelled</w:t>
      </w:r>
    </w:p>
    <w:p>
      <w:pPr>
        <w:spacing w:after="120"/>
      </w:pPr>
      <w:r>
        <w:rPr>
          <w:rFonts w:ascii="Arial" w:cs="Arial" w:eastAsia="Arial" w:hAnsi="Arial"/>
          <w:sz w:val="18"/>
          <w:szCs w:val="18"/>
        </w:rPr>
        <w:t xml:space="preserve">•  Accept/decline open shifts — Self-service shift pickup from available pool</w:t>
      </w:r>
    </w:p>
    <w:p>
      <w:pPr>
        <w:spacing w:after="120"/>
      </w:pPr>
      <w:r>
        <w:rPr>
          <w:rFonts w:ascii="Arial" w:cs="Arial" w:eastAsia="Arial" w:hAnsi="Arial"/>
          <w:sz w:val="18"/>
          <w:szCs w:val="18"/>
        </w:rPr>
        <w:t xml:space="preserve">•  Annual leave requests — Submit, track, and get approval on AL requests via app</w:t>
      </w:r>
    </w:p>
    <w:p>
      <w:pPr>
        <w:spacing w:after="120"/>
      </w:pPr>
      <w:r>
        <w:rPr>
          <w:rFonts w:ascii="Arial" w:cs="Arial" w:eastAsia="Arial" w:hAnsi="Arial"/>
          <w:sz w:val="18"/>
          <w:szCs w:val="18"/>
        </w:rPr>
        <w:t xml:space="preserve">•  Payroll export (CSV/Xero/Sage) — Export approved hours to payroll software</w:t>
      </w:r>
    </w:p>
    <w:p>
      <w:pPr>
        <w:spacing w:after="120"/>
      </w:pPr>
      <w:r>
        <w:rPr>
          <w:rFonts w:ascii="Arial" w:cs="Arial" w:eastAsia="Arial" w:hAnsi="Arial"/>
          <w:sz w:val="18"/>
          <w:szCs w:val="18"/>
        </w:rPr>
        <w:t xml:space="preserve">•  Holiday accrual calculation — AL entitlement set but no pro-rata accrual tracking</w:t>
      </w:r>
    </w:p>
    <w:p>
      <w:pPr>
        <w:spacing w:after="120"/>
      </w:pPr>
      <w:r>
        <w:rPr>
          <w:rFonts w:ascii="Arial" w:cs="Arial" w:eastAsia="Arial" w:hAnsi="Arial"/>
          <w:sz w:val="18"/>
          <w:szCs w:val="18"/>
        </w:rPr>
        <w:t xml:space="preserve">•  NMW compliance checking — Flag any shifts where effective hourly rate falls below NMW/NLW</w:t>
      </w:r>
    </w:p>
    <w:p>
      <w:pPr>
        <w:spacing w:after="120"/>
      </w:pPr>
      <w:r>
        <w:rPr>
          <w:rFonts w:ascii="Arial" w:cs="Arial" w:eastAsia="Arial" w:hAnsi="Arial"/>
          <w:sz w:val="18"/>
          <w:szCs w:val="18"/>
        </w:rPr>
        <w:t xml:space="preserve">•  Incident/accident logging — Log falls, medication errors, safeguarding concerns</w:t>
      </w:r>
    </w:p>
    <w:p>
      <w:pPr>
        <w:spacing w:after="120"/>
      </w:pPr>
      <w:r>
        <w:rPr>
          <w:rFonts w:ascii="Arial" w:cs="Arial" w:eastAsia="Arial" w:hAnsi="Arial"/>
          <w:sz w:val="18"/>
          <w:szCs w:val="18"/>
        </w:rPr>
        <w:t xml:space="preserve">•  CQC quality statement mapping — Map evidence to all 34 quality statements</w:t>
      </w:r>
    </w:p>
    <w:p>
      <w:pPr>
        <w:spacing w:after="120"/>
      </w:pPr>
      <w:r>
        <w:rPr>
          <w:rFonts w:ascii="Arial" w:cs="Arial" w:eastAsia="Arial" w:hAnsi="Arial"/>
          <w:sz w:val="18"/>
          <w:szCs w:val="18"/>
        </w:rPr>
        <w:t xml:space="preserve">•  Real-time compliance score — Birdie-style Q-Score: live rating prediction</w:t>
      </w:r>
    </w:p>
    <w:p>
      <w:pPr>
        <w:spacing w:after="120"/>
      </w:pPr>
      <w:r>
        <w:rPr>
          <w:rFonts w:ascii="Arial" w:cs="Arial" w:eastAsia="Arial" w:hAnsi="Arial"/>
          <w:sz w:val="18"/>
          <w:szCs w:val="18"/>
        </w:rPr>
        <w:t xml:space="preserve">•  Evidence tagging &amp; retrieval — Tag entries as evidence; surface for inspection</w:t>
      </w:r>
    </w:p>
    <w:p>
      <w:pPr>
        <w:spacing w:after="120"/>
      </w:pPr>
      <w:r>
        <w:rPr>
          <w:rFonts w:ascii="Arial" w:cs="Arial" w:eastAsia="Arial" w:hAnsi="Arial"/>
          <w:sz w:val="18"/>
          <w:szCs w:val="18"/>
        </w:rPr>
        <w:t xml:space="preserve">•  KPI dashboard (occupancy, turnover) — Extend dashboard with operational KPIs beyond staffing</w:t>
      </w:r>
    </w:p>
    <w:p>
      <w:pPr>
        <w:spacing w:after="120"/>
      </w:pPr>
      <w:r>
        <w:rPr>
          <w:rFonts w:ascii="Arial" w:cs="Arial" w:eastAsia="Arial" w:hAnsi="Arial"/>
          <w:sz w:val="18"/>
          <w:szCs w:val="18"/>
        </w:rPr>
        <w:t xml:space="preserve">•  Manager-to-staff messaging — In-app messaging replacing WhatsApp groups</w:t>
      </w:r>
    </w:p>
    <w:p>
      <w:pPr>
        <w:spacing w:after="120"/>
      </w:pPr>
      <w:r>
        <w:rPr>
          <w:rFonts w:ascii="Arial" w:cs="Arial" w:eastAsia="Arial" w:hAnsi="Arial"/>
          <w:sz w:val="18"/>
          <w:szCs w:val="18"/>
        </w:rPr>
        <w:t xml:space="preserve">•  Shift handover notes — Digital handover between shifts with acknowledgement</w:t>
      </w:r>
    </w:p>
    <w:p>
      <w:pPr>
        <w:spacing w:after="120"/>
      </w:pPr>
      <w:r>
        <w:rPr>
          <w:rFonts w:ascii="Arial" w:cs="Arial" w:eastAsia="Arial" w:hAnsi="Arial"/>
          <w:sz w:val="18"/>
          <w:szCs w:val="18"/>
        </w:rPr>
        <w:t xml:space="preserve">•  Benchmarking across homes — Compare KPIs across portfolio: agency %, sickness, costs per bed</w:t>
      </w:r>
    </w:p>
    <w:p>
      <w:pPr>
        <w:spacing w:after="120"/>
      </w:pPr>
      <w:r>
        <w:rPr>
          <w:rFonts w:ascii="Arial" w:cs="Arial" w:eastAsia="Arial" w:hAnsi="Arial"/>
          <w:sz w:val="18"/>
          <w:szCs w:val="18"/>
        </w:rPr>
        <w:t xml:space="preserve">•  Data export (CSV/Excel/PDF) — CSV exists for roster; need Excel/PDF for all reports</w:t>
      </w:r>
    </w:p>
    <w:p>
      <w:pPr>
        <w:spacing w:after="120"/>
      </w:pPr>
      <w:r>
        <w:rPr>
          <w:rFonts w:ascii="Arial" w:cs="Arial" w:eastAsia="Arial" w:hAnsi="Arial"/>
          <w:sz w:val="18"/>
          <w:szCs w:val="18"/>
        </w:rPr>
        <w:t xml:space="preserve">•  JWT/proper authentication — Currently hardcoded credentials; needs proper auth</w:t>
      </w:r>
    </w:p>
    <w:p>
      <w:pPr>
        <w:spacing w:after="120"/>
      </w:pPr>
      <w:r>
        <w:rPr>
          <w:rFonts w:ascii="Arial" w:cs="Arial" w:eastAsia="Arial" w:hAnsi="Arial"/>
          <w:sz w:val="18"/>
          <w:szCs w:val="18"/>
        </w:rPr>
        <w:t xml:space="preserve">•  Database backend (not JSON files) — SQLite minimum; PostgreSQL for production</w:t>
      </w:r>
    </w:p>
    <w:p>
      <w:pPr>
        <w:spacing w:after="120"/>
      </w:pPr>
      <w:r>
        <w:rPr>
          <w:rFonts w:ascii="Arial" w:cs="Arial" w:eastAsia="Arial" w:hAnsi="Arial"/>
          <w:sz w:val="18"/>
          <w:szCs w:val="18"/>
        </w:rPr>
        <w:t xml:space="preserve">•  GDPR compliance tools — Data retention policies, right-to-erasure, consent management</w:t>
      </w:r>
    </w:p>
    <w:p>
      <w:pPr>
        <w:spacing w:after="120"/>
      </w:pPr>
      <w:r>
        <w:rPr>
          <w:rFonts w:ascii="Arial" w:cs="Arial" w:eastAsia="Arial" w:hAnsi="Arial"/>
          <w:sz w:val="18"/>
          <w:szCs w:val="18"/>
        </w:rPr>
        <w:t xml:space="preserve">•  SSL/HTTPS enforcement — HTTPS required for any data in transit</w:t>
      </w:r>
    </w:p>
    <w:p>
      <w:r>
        <w:br w:type="page"/>
      </w:r>
    </w:p>
    <w:p>
      <w:pPr>
        <w:pStyle w:val="Heading1"/>
        <w:spacing w:before="300" w:after="150"/>
      </w:pPr>
      <w:r>
        <w:rPr>
          <w:rFonts w:ascii="Arial" w:cs="Arial" w:eastAsia="Arial" w:hAnsi="Arial"/>
          <w:b/>
          <w:bCs/>
          <w:color w:val="1B4F72"/>
        </w:rPr>
        <w:t xml:space="preserve">Complete Feature Comparison Matrix</w:t>
      </w:r>
    </w:p>
    <w:p>
      <w:pPr>
        <w:spacing w:after="120"/>
      </w:pPr>
      <w:r>
        <w:rPr>
          <w:rFonts w:ascii="Arial" w:cs="Arial" w:eastAsia="Arial" w:hAnsi="Arial"/>
          <w:sz w:val="20"/>
          <w:szCs w:val="20"/>
        </w:rPr>
        <w:t xml:space="preserve">Status key: YES = fully built | PARTIAL = basic version exists | NO = not yet implemented</w:t>
      </w:r>
    </w:p>
    <w:p>
      <w:pPr>
        <w:spacing w:after="120"/>
      </w:pPr>
      <w:r>
        <w:rPr>
          <w:rFonts w:ascii="Arial" w:cs="Arial" w:eastAsia="Arial" w:hAnsi="Arial"/>
          <w:sz w:val="20"/>
          <w:szCs w:val="20"/>
        </w:rPr>
        <w:t xml:space="preserve">Priority key: DONE = shipped | P1 = build next | P2 = phase 2 | P3 = future or integrate with third-party</w:t>
      </w:r>
    </w:p>
    <w:p>
      <w:pPr>
        <w:spacing w:after="10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39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Them</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Implementation Notes</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ROSTERING &amp; SCHEDULING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Fixed rotation patterns (Panama 2-2-3)</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Unique to us — no competitor auto-generates rotas from fixed patterns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Manual drag-and-drop rostering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Our rotation grid supports click-to-override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Auto-allocation (skills + availability)</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We match on skill points; competitors add location, travel time, continuity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Open shift broadcasting (SMS/app)</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Staff notified of gaps via SMS or push notification and can self-select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Shift swap requests (staff-initiated)</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Staff request swaps via app; manager approves if qualifications match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Recurring shift templates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Panama pattern handles this; competitors use weekly templates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Multi-site roster view</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Home selector in sidebar already supports this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Calendar month + cycle views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We offer both 28-day cycle and calendar month; most only do weeks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Bank holiday shift handling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BH-D/BH-N shifts with premium multiplier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Minimum staffing enforcement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Real-time heads + skill points vs requirements per shift period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Roster PDF/print export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Print-ready CSS already implemented</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STAFF MANAGEMENT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Staff database with profiles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ID, name, role, team, rate, skill level, WTR 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Training &amp; qualification tracking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DBS expiry, mandatory training, Care Certificate, supervision dates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Qualification-based rostering blocks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Prevent rostering if mandatory training expired or DBS lapsed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Right-to-work document storage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Visa expiry, passport copies, RTW check dates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Probation &amp; supervision tracking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Supervision dates, probation end dates, performance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Staff onboarding checklist</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Digital onboarding workflow: uniform, ID badge, induction, shadowing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Emergency contact records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NOK details, emergency contacts per staff member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Disciplinary/grievance log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Confidential HR records linked to staff profile</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 &amp; ATTENDANCE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GPS clock-in/clock-out</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Geofenced mobile check-in verifying staff are on-site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NFC/QR code tap-in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Physical tag at entrance for clocking in without phone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Planned vs actual hours comparison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Reconcile scheduled shifts against actual clock times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Late arrival/early departure alerts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Real-time notifications to manager when staff late or leave early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Break tracking &amp; deduction</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Config exists for break deduction but no actual break recording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Overtime auto-calculation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OT premium calculated automatically from OC-* shift codes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Timesheet approval workflow</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Manager reviews and approves weekly timesheets before payroll</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MOBILE APP (STAFF-FACING)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View personal rota/schedule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Staff see their upcoming shifts on phone without asking manager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Push notifications for changes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Instant alerts when shift changed, swapped, or cancelled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Accept/decline open shifts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Self-service shift pickup from available pool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Annual leave requests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Submit, track, and get approval on AL requests via 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Sick call reporting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Report absence via app with reason, expected return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View payslips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Digital payslip delivery via employee portal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Shift confirmation/read receipts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Staff acknowledges they have seen their rota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Offline mode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App works without connectivity; syncs when back online</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PAYROLL &amp; FINANCE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tracking per shift/day/cycle</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Base, OT, agency, BH costs all calculated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Agency cost tracking &amp; reporting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Agency % of total spend tracked and benchmarked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Payroll export (CSV/Xero/Sage)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Export approved hours to payroll software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NI &amp; pension auto-calculation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Employer NI, auto-enrolment pension contributions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Holiday accrual calculation</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AL entitlement set but no pro-rata accrual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Split billing (LA/private/NHS)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Invoice different funders at different rates per resident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Invoice generation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Auto-generate monthly invoices from occupancy and fee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P&amp;L by home/period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Full P&amp;L sheet already built into data model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Budget vs actual variance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Compare projected staffing costs against actuals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NMW compliance checking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Flag any shifts where effective hourly rate falls below NMW/NLW</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ESCALATION &amp; SAFETY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6-level escalation waterfall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Unique: Float &gt; OT &gt; Agency cascade with auto-classification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Skill-weighted coverage model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Head count + skill points per shift period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Fatigue/consecutive day tracking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WTR breach detection and consecutive day limits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Scenario stress testing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Clean through Pandemic: what-if cost modelling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Agency dependency dashboard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Agency % tracking against target with trend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Real-time coverage alerts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Banner alerts for today's gaps; heatmap for cycle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Incident/accident logging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Log falls, medication errors, safeguarding concerns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Safeguarding referral tracker</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Track referrals to LA, outcomes, timelines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Near-miss reporting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Anonymous or attributed near-miss submissions</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CQC COMPLIANCE &amp; QUALITY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Audit trail (who changed what)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Last 500 actions logged with timestamp and user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CQC quality statement mapping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Map evidence to all 34 quality statements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Mock inspection framework</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Self-assessment against KLOEs with action plans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Real-time compliance score</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Birdie-style Q-Score: live rating prediction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Evidence tagging &amp; retrieval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Tag entries as evidence; surface for inspection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Policy &amp; procedure library</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Digital policy documents with version control and staff sign-off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Complaints &amp; compliments log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Track formal complaints, response timelines, outcomes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Regulatory notification tracker</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Track CQC notifications (death, serious injury, police)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KPI dashboard (occupancy, turnover)</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Extend dashboard with operational KPIs beyond staffing</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CARE DELIVERY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Electronic care plans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Person-centred care plans with assessments and risk scores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eMAR (medication admin records)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Track medication rounds: given, refused, withheld, PRN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Pharmacy integration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Direct interface with Boots, Lloyds, local pharmacy systems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Care notes at point of delivery</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Carers record notes during shift via mobile 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Fluid &amp; nutrition tracking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Food/fluid intake charts with configurable thresholds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Repositioning/turns tracking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Pressure area care recording for nursing homes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Wound care documentation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Photo documentation with measurement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Night check verification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Evidence that night checks were completed on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GP Connect / NHS integration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Pull GP records, allergies, medications from NHS systems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Risk assessment templates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Falls, pressure sores, nutrition, mental capacity, moving &amp; handling</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COMMUNICATION &amp; ENGAGEMENT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Manager-to-staff messaging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In-app messaging replacing WhatsApp groups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Shift handover notes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Digital handover between shifts with acknowledgement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Family/NOK portal</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Read-only access to care notes, visits, and updates for relatives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Daily summary reports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Auto-generated daily status email to registered manager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Staff noticeboard / announcements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Digital noticeboard for policy changes, team updates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Read receipts for communications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Confirm staff have read mandatory communications</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REPORTING &amp; 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28-day coverage heatmap</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Unique visual: colour-coded cycle coverage at a glance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Sickness trend analysis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Sick trends page with pattern detection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trend reporting</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Cost tracker with cycle and monthly projections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Staff turnover tracking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Track leavers, reasons, tenure, replacement timeline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Agency usage trend reports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Agency % tracking already built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Absence Bradford Factor</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Bradford Factor scoring for persistent short-term absence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Custom report builder</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Drag-and-drop report builder with saved views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Scheduled report emails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Auto-email weekly/monthly reports to management team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Benchmarking across homes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Compare KPIs across portfolio: agency %, sickness, costs per bed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export (CSV/Excel/PDF)</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CSV exists for roster; need Excel/PDF for all reports</w:t>
            </w:r>
          </w:p>
        </w:tc>
      </w:tr>
      <w:tr>
        <w:tc>
          <w:tcPr>
            <w:tcW w:type="dxa" w:w="10160"/>
            <w:gridSpan w:val="5"/>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INFRASTRUCTURE &amp; SECURITY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Role-based access control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Admin/viewer roles with write protection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JWT/proper authentication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Currently hardcoded credentials; needs proper auth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Database backend (not JSON files)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SQLite minimum; PostgreSQL for 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backup &amp; recovery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Last 20 backups per home; auto-prune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GDPR compliance tools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Data retention policies, right-to-erasure, consent management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Multi-factor authentication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2FA for admin accounts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SSL/HTTPS enforcement</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P1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HTTPS required for any data in transit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Undo/redo system</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DONE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20-level undo stack with keyboard shortcuts — unique feature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 for third-party integration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YES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RESTful API for external system integration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SSO (Single Sign-On)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922B21"/>
                <w:sz w:val="16"/>
                <w:szCs w:val="16"/>
              </w:rPr>
              <w:t xml:space="preserve">NO</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6"/>
                <w:szCs w:val="16"/>
              </w:rPr>
              <w:t xml:space="preserve">PARTIAL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Enterprise SSO for multi-home operators</w:t>
            </w:r>
          </w:p>
        </w:tc>
      </w:tr>
    </w:tbl>
    <w:p>
      <w:r>
        <w:br w:type="page"/>
      </w:r>
    </w:p>
    <w:p>
      <w:pPr>
        <w:pStyle w:val="Heading1"/>
        <w:spacing w:before="300" w:after="150"/>
      </w:pPr>
      <w:r>
        <w:rPr>
          <w:rFonts w:ascii="Arial" w:cs="Arial" w:eastAsia="Arial" w:hAnsi="Arial"/>
          <w:b/>
          <w:bCs/>
          <w:color w:val="1B4F72"/>
        </w:rPr>
        <w:t xml:space="preserve">Competitor Platform Profiles</w:t>
      </w:r>
    </w:p>
    <w:p>
      <w:pPr>
        <w:pStyle w:val="Heading2"/>
        <w:spacing w:before="300" w:after="150"/>
      </w:pPr>
      <w:r>
        <w:rPr>
          <w:rFonts w:ascii="Arial" w:cs="Arial" w:eastAsia="Arial" w:hAnsi="Arial"/>
          <w:b/>
          <w:bCs/>
          <w:color w:val="1B4F72"/>
        </w:rPr>
        <w:t xml:space="preserve">Access Group (Care Rostering / People Planner)</w:t>
      </w:r>
    </w:p>
    <w:p>
      <w:pPr>
        <w:spacing w:after="120"/>
      </w:pPr>
      <w:r>
        <w:rPr>
          <w:rFonts w:ascii="Arial" w:cs="Arial" w:eastAsia="Arial" w:hAnsi="Arial"/>
          <w:sz w:val="20"/>
          <w:szCs w:val="20"/>
        </w:rPr>
        <w:t xml:space="preserve">Market leader — used by 3,500+ UK care businesses and over 50% of the UK's top home care agencies. The most comprehensive enterprise platform with full medication management, care planning, rostering, compliance, policies, training, and visitor management all integrated. Their Care Rostering product claims 60% faster task execution than its predecessor. Key strength is the depth of integration across their suite — rostering connects to payroll, which connects to HR, which connects to training records. Weakness is complexity and cost — this is enterprise software priced for large operators, not single-home acquisitions. They offer clocking-in terminals, SMS shift broadcasting, employee self-service portals, and full payroll preparation with automatic holiday accrual calculation.</w:t>
      </w:r>
    </w:p>
    <w:p>
      <w:pPr>
        <w:pStyle w:val="Heading2"/>
        <w:spacing w:before="300" w:after="150"/>
      </w:pPr>
      <w:r>
        <w:rPr>
          <w:rFonts w:ascii="Arial" w:cs="Arial" w:eastAsia="Arial" w:hAnsi="Arial"/>
          <w:b/>
          <w:bCs/>
          <w:color w:val="1B4F72"/>
        </w:rPr>
        <w:t xml:space="preserve">Birdie</w:t>
      </w:r>
    </w:p>
    <w:p>
      <w:pPr>
        <w:spacing w:after="120"/>
      </w:pPr>
      <w:r>
        <w:rPr>
          <w:rFonts w:ascii="Arial" w:cs="Arial" w:eastAsia="Arial" w:hAnsi="Arial"/>
          <w:sz w:val="20"/>
          <w:szCs w:val="20"/>
        </w:rPr>
        <w:t xml:space="preserve">The most innovative challenger — purpose-built for domiciliary care but increasingly used by residential providers. Their Q-Score is the standout feature: a real-time CQC rating prediction based on all data inputs, scored 1-4 against CQC quality statements. They claim 57% time savings in care planning, 61% in auditing, and 52% in rostering. Over 50,000 care professionals use it. Built as a genuinely unified platform (not stitched together through acquisition like Access Group). Strong on analytics, auto-allocation with skills/continuity/travel matching, and family engagement via a dedicated Family App. Pricing is based on scheduled care hours, not per-user, which aligns cost with revenue. B Corp certified. Weakness is they are primarily domiciliary-focused, so residential care features are less mature.</w:t>
      </w:r>
    </w:p>
    <w:p>
      <w:pPr>
        <w:pStyle w:val="Heading2"/>
        <w:spacing w:before="300" w:after="150"/>
      </w:pPr>
      <w:r>
        <w:rPr>
          <w:rFonts w:ascii="Arial" w:cs="Arial" w:eastAsia="Arial" w:hAnsi="Arial"/>
          <w:b/>
          <w:bCs/>
          <w:color w:val="1B4F72"/>
        </w:rPr>
        <w:t xml:space="preserve">Carebeans (now part of QCS)</w:t>
      </w:r>
    </w:p>
    <w:p>
      <w:pPr>
        <w:spacing w:after="120"/>
      </w:pPr>
      <w:r>
        <w:rPr>
          <w:rFonts w:ascii="Arial" w:cs="Arial" w:eastAsia="Arial" w:hAnsi="Arial"/>
          <w:sz w:val="20"/>
          <w:szCs w:val="20"/>
        </w:rPr>
        <w:t xml:space="preserve">Staff rota specialist now integrated with QCS compliance platform. Key features include shift suitability settings (only show shifts to qualified staff), a dedicated Staff Rota App for employees to view availability and volunteer for shifts, Time &amp; Attendance with clock-in/out and break tracking, and payroll management with monthly summaries. The QCS integration gives access to 340+ policies and procedures and compliance documentation. Their shift-filling workflow is notable: open shifts are shown only to staff who meet configured suitability criteria (weekend availability, qualifications, skills), and staff can self-select via the app. Good for mid-size operators who need rostering + compliance in one package.</w:t>
      </w:r>
    </w:p>
    <w:p>
      <w:pPr>
        <w:pStyle w:val="Heading2"/>
        <w:spacing w:before="300" w:after="150"/>
      </w:pPr>
      <w:r>
        <w:rPr>
          <w:rFonts w:ascii="Arial" w:cs="Arial" w:eastAsia="Arial" w:hAnsi="Arial"/>
          <w:b/>
          <w:bCs/>
          <w:color w:val="1B4F72"/>
        </w:rPr>
        <w:t xml:space="preserve">Person Centred Software (PCS)</w:t>
      </w:r>
    </w:p>
    <w:p>
      <w:pPr>
        <w:spacing w:after="120"/>
      </w:pPr>
      <w:r>
        <w:rPr>
          <w:rFonts w:ascii="Arial" w:cs="Arial" w:eastAsia="Arial" w:hAnsi="Arial"/>
          <w:sz w:val="20"/>
          <w:szCs w:val="20"/>
        </w:rPr>
        <w:t xml:space="preserve">Dominant in the electronic care planning space for residential care. Their Mobile Care Monitoring system allows carers to record care at the bedside using icon-driven interfaces designed for staff who may not be confident with technology. Acquired Atlas eMAR for medication management. Strong on assessments, care plans, and fluid/nutrition monitoring. Less strong on the rostering and financial side — often used alongside Access Group or another roster system. Their strength is CQC evidence generation: many homes cite PCS as a key factor in achieving Outstanding ratings. Over 3,700 care organisations use the platform.</w:t>
      </w:r>
    </w:p>
    <w:p>
      <w:pPr>
        <w:pStyle w:val="Heading2"/>
        <w:spacing w:before="300" w:after="150"/>
      </w:pPr>
      <w:r>
        <w:rPr>
          <w:rFonts w:ascii="Arial" w:cs="Arial" w:eastAsia="Arial" w:hAnsi="Arial"/>
          <w:b/>
          <w:bCs/>
          <w:color w:val="1B4F72"/>
        </w:rPr>
        <w:t xml:space="preserve">Log My Care</w:t>
      </w:r>
    </w:p>
    <w:p>
      <w:pPr>
        <w:spacing w:after="120"/>
      </w:pPr>
      <w:r>
        <w:rPr>
          <w:rFonts w:ascii="Arial" w:cs="Arial" w:eastAsia="Arial" w:hAnsi="Arial"/>
          <w:sz w:val="20"/>
          <w:szCs w:val="20"/>
        </w:rPr>
        <w:t xml:space="preserve">Platform of choice for 1,000+ UK providers across learning disabilities, elderly care, and supported living. Their rostering module is an add-on to the care management platform, using drag-and-drop with multiple views (by service user, team member, or shift). Notable for alerting to suboptimal conditions like skills gaps. Includes geo-location tagging for visit verification. Strongest in the learning disabilities sector where person-centred outcomes tracking is critical. Their care planning is highly configurable with custom forms. Weakness: rostering is not standalone — requires the care management subscription.</w:t>
      </w:r>
    </w:p>
    <w:p>
      <w:pPr>
        <w:pStyle w:val="Heading2"/>
        <w:spacing w:before="300" w:after="150"/>
      </w:pPr>
      <w:r>
        <w:rPr>
          <w:rFonts w:ascii="Arial" w:cs="Arial" w:eastAsia="Arial" w:hAnsi="Arial"/>
          <w:b/>
          <w:bCs/>
          <w:color w:val="1B4F72"/>
        </w:rPr>
        <w:t xml:space="preserve">CareLineLive</w:t>
      </w:r>
    </w:p>
    <w:p>
      <w:pPr>
        <w:spacing w:after="120"/>
      </w:pPr>
      <w:r>
        <w:rPr>
          <w:rFonts w:ascii="Arial" w:cs="Arial" w:eastAsia="Arial" w:hAnsi="Arial"/>
          <w:sz w:val="20"/>
          <w:szCs w:val="20"/>
        </w:rPr>
        <w:t xml:space="preserve">Three integrated platforms: Management Portal, Carer Companion App, and Care Circle Portal (for families). Strong on real-time communication — all information flows between platforms instantly. Includes rostering, eMAR, care planning, payroll automation, and invoicing. Recently partnered with MOA Benchmarking for CQC evidence. Received investment from Accel-KKR in 2025 indicating growth trajectory. Serves hundreds of providers across seven countries. Good mid-market option that balances features with usability.</w:t>
      </w:r>
    </w:p>
    <w:p>
      <w:pPr>
        <w:pStyle w:val="Heading2"/>
        <w:spacing w:before="300" w:after="150"/>
      </w:pPr>
      <w:r>
        <w:rPr>
          <w:rFonts w:ascii="Arial" w:cs="Arial" w:eastAsia="Arial" w:hAnsi="Arial"/>
          <w:b/>
          <w:bCs/>
          <w:color w:val="1B4F72"/>
        </w:rPr>
        <w:t xml:space="preserve">ShiftCare</w:t>
      </w:r>
    </w:p>
    <w:p>
      <w:pPr>
        <w:spacing w:after="120"/>
      </w:pPr>
      <w:r>
        <w:rPr>
          <w:rFonts w:ascii="Arial" w:cs="Arial" w:eastAsia="Arial" w:hAnsi="Arial"/>
          <w:sz w:val="20"/>
          <w:szCs w:val="20"/>
        </w:rPr>
        <w:t xml:space="preserve">Australian platform expanding into UK market. Notable for strong Xero and QuickBooks integration, making it popular with financially-minded operators. Features include scheduling with real-time updates, care plans, progress notes, eMAR, and automated invoicing in GBP. Mobile app covers roster viewing, care notes, and medication tasks. Claims simple onboarding with minimal training required. Pricing is competitive for smaller operators. Weakness: less UK-specific CQC compliance tooling compared to purpose-built UK platforms.</w:t>
      </w:r>
    </w:p>
    <w:p>
      <w:r>
        <w:br w:type="page"/>
      </w:r>
    </w:p>
    <w:p>
      <w:pPr>
        <w:pStyle w:val="Heading1"/>
        <w:spacing w:before="300" w:after="150"/>
      </w:pPr>
      <w:r>
        <w:rPr>
          <w:rFonts w:ascii="Arial" w:cs="Arial" w:eastAsia="Arial" w:hAnsi="Arial"/>
          <w:b/>
          <w:bCs/>
          <w:color w:val="1B4F72"/>
        </w:rPr>
        <w:t xml:space="preserve">Recommended Development Sequence</w:t>
      </w:r>
    </w:p>
    <w:p>
      <w:pPr>
        <w:pStyle w:val="Heading2"/>
        <w:spacing w:before="300" w:after="150"/>
      </w:pPr>
      <w:r>
        <w:rPr>
          <w:rFonts w:ascii="Arial" w:cs="Arial" w:eastAsia="Arial" w:hAnsi="Arial"/>
          <w:b/>
          <w:bCs/>
          <w:color w:val="1B4F72"/>
        </w:rPr>
        <w:t xml:space="preserve">Phase 1 — Operational Foundation (Weeks 1-4)</w:t>
      </w:r>
    </w:p>
    <w:p>
      <w:pPr>
        <w:spacing w:after="120"/>
      </w:pPr>
      <w:r>
        <w:rPr>
          <w:rFonts w:ascii="Arial" w:cs="Arial" w:eastAsia="Arial" w:hAnsi="Arial"/>
          <w:sz w:val="20"/>
          <w:szCs w:val="20"/>
        </w:rPr>
        <w:t xml:space="preserve">Focus: Make the system deployable in a live care home on Day 1 post-acquisition.</w:t>
      </w:r>
    </w:p>
    <w:p>
      <w:pPr>
        <w:spacing w:after="120"/>
      </w:pPr>
      <w:r>
        <w:rPr>
          <w:rFonts w:ascii="Arial" w:cs="Arial" w:eastAsia="Arial" w:hAnsi="Arial"/>
          <w:sz w:val="20"/>
          <w:szCs w:val="20"/>
        </w:rPr>
        <w:t xml:space="preserve">1. Database backend — migrate from JSON files to SQLite/PostgreSQL with proper schema, transactions, and concurrent access safety.</w:t>
      </w:r>
    </w:p>
    <w:p>
      <w:pPr>
        <w:spacing w:after="120"/>
      </w:pPr>
      <w:r>
        <w:rPr>
          <w:rFonts w:ascii="Arial" w:cs="Arial" w:eastAsia="Arial" w:hAnsi="Arial"/>
          <w:sz w:val="20"/>
          <w:szCs w:val="20"/>
        </w:rPr>
        <w:t xml:space="preserve">2. Authentication &amp; security — JWT tokens, password hashing, HTTPS, session management. Remove hardcoded credentials.</w:t>
      </w:r>
    </w:p>
    <w:p>
      <w:pPr>
        <w:spacing w:after="120"/>
      </w:pPr>
      <w:r>
        <w:rPr>
          <w:rFonts w:ascii="Arial" w:cs="Arial" w:eastAsia="Arial" w:hAnsi="Arial"/>
          <w:sz w:val="20"/>
          <w:szCs w:val="20"/>
        </w:rPr>
        <w:t xml:space="preserve">3. Staff mobile app (read-only MVP) — React Native or PWA showing personal rota, upcoming shifts, and push notifications for changes.</w:t>
      </w:r>
    </w:p>
    <w:p>
      <w:pPr>
        <w:spacing w:after="120"/>
      </w:pPr>
      <w:r>
        <w:rPr>
          <w:rFonts w:ascii="Arial" w:cs="Arial" w:eastAsia="Arial" w:hAnsi="Arial"/>
          <w:sz w:val="20"/>
          <w:szCs w:val="20"/>
        </w:rPr>
        <w:t xml:space="preserve">4. GPS clock-in/clock-out — geofenced check-in at shift start and end, feeding into actual hours tracking.</w:t>
      </w:r>
    </w:p>
    <w:p>
      <w:pPr>
        <w:spacing w:after="120"/>
      </w:pPr>
      <w:r>
        <w:rPr>
          <w:rFonts w:ascii="Arial" w:cs="Arial" w:eastAsia="Arial" w:hAnsi="Arial"/>
          <w:sz w:val="20"/>
          <w:szCs w:val="20"/>
        </w:rPr>
        <w:t xml:space="preserve">5. Planned vs actual reconciliation — compare scheduled shifts against clock times, flag discrepancies.</w:t>
      </w:r>
    </w:p>
    <w:p>
      <w:pPr>
        <w:spacing w:after="120"/>
      </w:pPr>
      <w:r>
        <w:rPr>
          <w:rFonts w:ascii="Arial" w:cs="Arial" w:eastAsia="Arial" w:hAnsi="Arial"/>
          <w:sz w:val="20"/>
          <w:szCs w:val="20"/>
        </w:rPr>
        <w:t xml:space="preserve">6. Payroll export — CSV/Excel export of approved hours by staff member, compatible with Xero/Sage import.</w:t>
      </w:r>
    </w:p>
    <w:p>
      <w:pPr>
        <w:spacing w:after="120"/>
      </w:pPr>
      <w:r>
        <w:rPr>
          <w:rFonts w:ascii="Arial" w:cs="Arial" w:eastAsia="Arial" w:hAnsi="Arial"/>
          <w:sz w:val="20"/>
          <w:szCs w:val="20"/>
        </w:rPr>
        <w:t xml:space="preserve">7. Training &amp; qualification tracker — DBS expiry, mandatory training status, Care Certificate completion with roster blocking for expired quals.</w:t>
      </w:r>
    </w:p>
    <w:p>
      <w:pPr>
        <w:spacing w:after="120"/>
      </w:pPr>
      <w:r>
        <w:rPr>
          <w:rFonts w:ascii="Arial" w:cs="Arial" w:eastAsia="Arial" w:hAnsi="Arial"/>
          <w:sz w:val="20"/>
          <w:szCs w:val="20"/>
        </w:rPr>
        <w:t xml:space="preserve">8. GDPR foundations — data retention policies, consent recording, right-to-erasure capability.</w:t>
      </w:r>
    </w:p>
    <w:p>
      <w:pPr>
        <w:pStyle w:val="Heading2"/>
        <w:spacing w:before="300" w:after="150"/>
      </w:pPr>
      <w:r>
        <w:rPr>
          <w:rFonts w:ascii="Arial" w:cs="Arial" w:eastAsia="Arial" w:hAnsi="Arial"/>
          <w:b/>
          <w:bCs/>
          <w:color w:val="1B4F72"/>
        </w:rPr>
        <w:t xml:space="preserve">Phase 2 — Compliance &amp; Intelligence (Weeks 5-8)</w:t>
      </w:r>
    </w:p>
    <w:p>
      <w:pPr>
        <w:spacing w:after="120"/>
      </w:pPr>
      <w:r>
        <w:rPr>
          <w:rFonts w:ascii="Arial" w:cs="Arial" w:eastAsia="Arial" w:hAnsi="Arial"/>
          <w:sz w:val="20"/>
          <w:szCs w:val="20"/>
        </w:rPr>
        <w:t xml:space="preserve">Focus: CQC readiness and operational intelligence.</w:t>
      </w:r>
    </w:p>
    <w:p>
      <w:pPr>
        <w:spacing w:after="120"/>
      </w:pPr>
      <w:r>
        <w:rPr>
          <w:rFonts w:ascii="Arial" w:cs="Arial" w:eastAsia="Arial" w:hAnsi="Arial"/>
          <w:sz w:val="20"/>
          <w:szCs w:val="20"/>
        </w:rPr>
        <w:t xml:space="preserve">1. CQC quality statement mapping — link evidence from the system to all 34 quality statements.</w:t>
      </w:r>
    </w:p>
    <w:p>
      <w:pPr>
        <w:spacing w:after="120"/>
      </w:pPr>
      <w:r>
        <w:rPr>
          <w:rFonts w:ascii="Arial" w:cs="Arial" w:eastAsia="Arial" w:hAnsi="Arial"/>
          <w:sz w:val="20"/>
          <w:szCs w:val="20"/>
        </w:rPr>
        <w:t xml:space="preserve">2. Real-time compliance score — automated quality assessment based on staffing data, training compliance, incident frequency.</w:t>
      </w:r>
    </w:p>
    <w:p>
      <w:pPr>
        <w:spacing w:after="120"/>
      </w:pPr>
      <w:r>
        <w:rPr>
          <w:rFonts w:ascii="Arial" w:cs="Arial" w:eastAsia="Arial" w:hAnsi="Arial"/>
          <w:sz w:val="20"/>
          <w:szCs w:val="20"/>
        </w:rPr>
        <w:t xml:space="preserve">3. Evidence tagging — tag any data entry (shift override, incident, training completion) as CQC evidence with retrieval search.</w:t>
      </w:r>
    </w:p>
    <w:p>
      <w:pPr>
        <w:spacing w:after="120"/>
      </w:pPr>
      <w:r>
        <w:rPr>
          <w:rFonts w:ascii="Arial" w:cs="Arial" w:eastAsia="Arial" w:hAnsi="Arial"/>
          <w:sz w:val="20"/>
          <w:szCs w:val="20"/>
        </w:rPr>
        <w:t xml:space="preserve">4. Incident and accident logging — structured forms for falls, medication errors, challenging behaviour, safeguarding.</w:t>
      </w:r>
    </w:p>
    <w:p>
      <w:pPr>
        <w:spacing w:after="120"/>
      </w:pPr>
      <w:r>
        <w:rPr>
          <w:rFonts w:ascii="Arial" w:cs="Arial" w:eastAsia="Arial" w:hAnsi="Arial"/>
          <w:sz w:val="20"/>
          <w:szCs w:val="20"/>
        </w:rPr>
        <w:t xml:space="preserve">5. Open shift broadcasting — when escalation hits Level 3+, auto-notify available staff via app/SMS.</w:t>
      </w:r>
    </w:p>
    <w:p>
      <w:pPr>
        <w:spacing w:after="120"/>
      </w:pPr>
      <w:r>
        <w:rPr>
          <w:rFonts w:ascii="Arial" w:cs="Arial" w:eastAsia="Arial" w:hAnsi="Arial"/>
          <w:sz w:val="20"/>
          <w:szCs w:val="20"/>
        </w:rPr>
        <w:t xml:space="preserve">6. Shift swap workflow — staff-initiated swaps with qualification validation and manager approval.</w:t>
      </w:r>
    </w:p>
    <w:p>
      <w:pPr>
        <w:spacing w:after="120"/>
      </w:pPr>
      <w:r>
        <w:rPr>
          <w:rFonts w:ascii="Arial" w:cs="Arial" w:eastAsia="Arial" w:hAnsi="Arial"/>
          <w:sz w:val="20"/>
          <w:szCs w:val="20"/>
        </w:rPr>
        <w:t xml:space="preserve">7. Annual leave request workflow — staff submit via app, manager approves with same-day AL limit checks.</w:t>
      </w:r>
    </w:p>
    <w:p>
      <w:pPr>
        <w:spacing w:after="120"/>
      </w:pPr>
      <w:r>
        <w:rPr>
          <w:rFonts w:ascii="Arial" w:cs="Arial" w:eastAsia="Arial" w:hAnsi="Arial"/>
          <w:sz w:val="20"/>
          <w:szCs w:val="20"/>
        </w:rPr>
        <w:t xml:space="preserve">8. Holiday accrual calculation — pro-rata accrual based on contracted hours and shifts worked.</w:t>
      </w:r>
    </w:p>
    <w:p>
      <w:pPr>
        <w:spacing w:after="120"/>
      </w:pPr>
      <w:r>
        <w:rPr>
          <w:rFonts w:ascii="Arial" w:cs="Arial" w:eastAsia="Arial" w:hAnsi="Arial"/>
          <w:sz w:val="20"/>
          <w:szCs w:val="20"/>
        </w:rPr>
        <w:t xml:space="preserve">9. NMW compliance checker — flag any shifts where total pay divided by hours falls below current NLW rate.</w:t>
      </w:r>
    </w:p>
    <w:p>
      <w:pPr>
        <w:spacing w:after="120"/>
      </w:pPr>
      <w:r>
        <w:rPr>
          <w:rFonts w:ascii="Arial" w:cs="Arial" w:eastAsia="Arial" w:hAnsi="Arial"/>
          <w:sz w:val="20"/>
          <w:szCs w:val="20"/>
        </w:rPr>
        <w:t xml:space="preserve">10. Portfolio benchmarking — compare agency %, sickness rates, cost per bed across all homes.</w:t>
      </w:r>
    </w:p>
    <w:p>
      <w:pPr>
        <w:pStyle w:val="Heading2"/>
        <w:spacing w:before="300" w:after="150"/>
      </w:pPr>
      <w:r>
        <w:rPr>
          <w:rFonts w:ascii="Arial" w:cs="Arial" w:eastAsia="Arial" w:hAnsi="Arial"/>
          <w:b/>
          <w:bCs/>
          <w:color w:val="1B4F72"/>
        </w:rPr>
        <w:t xml:space="preserve">Phase 3 — Care Delivery &amp; Enterprise (Weeks 9-16)</w:t>
      </w:r>
    </w:p>
    <w:p>
      <w:pPr>
        <w:spacing w:after="120"/>
      </w:pPr>
      <w:r>
        <w:rPr>
          <w:rFonts w:ascii="Arial" w:cs="Arial" w:eastAsia="Arial" w:hAnsi="Arial"/>
          <w:sz w:val="20"/>
          <w:szCs w:val="20"/>
        </w:rPr>
        <w:t xml:space="preserve">Focus: Full care management integration and enterprise features.</w:t>
      </w:r>
    </w:p>
    <w:p>
      <w:pPr>
        <w:spacing w:after="120"/>
      </w:pPr>
      <w:r>
        <w:rPr>
          <w:rFonts w:ascii="Arial" w:cs="Arial" w:eastAsia="Arial" w:hAnsi="Arial"/>
          <w:sz w:val="20"/>
          <w:szCs w:val="20"/>
        </w:rPr>
        <w:t xml:space="preserve">1. Electronic care plans — person-centred care plans with risk assessments and review dates.</w:t>
      </w:r>
    </w:p>
    <w:p>
      <w:pPr>
        <w:spacing w:after="120"/>
      </w:pPr>
      <w:r>
        <w:rPr>
          <w:rFonts w:ascii="Arial" w:cs="Arial" w:eastAsia="Arial" w:hAnsi="Arial"/>
          <w:sz w:val="20"/>
          <w:szCs w:val="20"/>
        </w:rPr>
        <w:t xml:space="preserve">2. eMAR — medication administration records with round tracking and pharmacy interface preparation.</w:t>
      </w:r>
    </w:p>
    <w:p>
      <w:pPr>
        <w:spacing w:after="120"/>
      </w:pPr>
      <w:r>
        <w:rPr>
          <w:rFonts w:ascii="Arial" w:cs="Arial" w:eastAsia="Arial" w:hAnsi="Arial"/>
          <w:sz w:val="20"/>
          <w:szCs w:val="20"/>
        </w:rPr>
        <w:t xml:space="preserve">3. Care notes at point of delivery — mobile app extension for carers to record notes during shifts.</w:t>
      </w:r>
    </w:p>
    <w:p>
      <w:pPr>
        <w:spacing w:after="120"/>
      </w:pPr>
      <w:r>
        <w:rPr>
          <w:rFonts w:ascii="Arial" w:cs="Arial" w:eastAsia="Arial" w:hAnsi="Arial"/>
          <w:sz w:val="20"/>
          <w:szCs w:val="20"/>
        </w:rPr>
        <w:t xml:space="preserve">4. Night check verification — timestamped evidence of night round completion.</w:t>
      </w:r>
    </w:p>
    <w:p>
      <w:pPr>
        <w:spacing w:after="120"/>
      </w:pPr>
      <w:r>
        <w:rPr>
          <w:rFonts w:ascii="Arial" w:cs="Arial" w:eastAsia="Arial" w:hAnsi="Arial"/>
          <w:sz w:val="20"/>
          <w:szCs w:val="20"/>
        </w:rPr>
        <w:t xml:space="preserve">5. Family portal — read-only access for NOK to see care summary and staffing levels.</w:t>
      </w:r>
    </w:p>
    <w:p>
      <w:pPr>
        <w:spacing w:after="120"/>
      </w:pPr>
      <w:r>
        <w:rPr>
          <w:rFonts w:ascii="Arial" w:cs="Arial" w:eastAsia="Arial" w:hAnsi="Arial"/>
          <w:sz w:val="20"/>
          <w:szCs w:val="20"/>
        </w:rPr>
        <w:t xml:space="preserve">6. In-app messaging — replace WhatsApp with auditable, secure team messaging.</w:t>
      </w:r>
    </w:p>
    <w:p>
      <w:pPr>
        <w:spacing w:after="120"/>
      </w:pPr>
      <w:r>
        <w:rPr>
          <w:rFonts w:ascii="Arial" w:cs="Arial" w:eastAsia="Arial" w:hAnsi="Arial"/>
          <w:sz w:val="20"/>
          <w:szCs w:val="20"/>
        </w:rPr>
        <w:t xml:space="preserve">7. Shift handover notes — digital handover with acknowledgement from incoming team.</w:t>
      </w:r>
    </w:p>
    <w:p>
      <w:pPr>
        <w:spacing w:after="120"/>
      </w:pPr>
      <w:r>
        <w:rPr>
          <w:rFonts w:ascii="Arial" w:cs="Arial" w:eastAsia="Arial" w:hAnsi="Arial"/>
          <w:sz w:val="20"/>
          <w:szCs w:val="20"/>
        </w:rPr>
        <w:t xml:space="preserve">8. Custom report builder and scheduled email reports.</w:t>
      </w:r>
    </w:p>
    <w:p>
      <w:pPr>
        <w:spacing w:after="120"/>
      </w:pPr>
      <w:r>
        <w:rPr>
          <w:rFonts w:ascii="Arial" w:cs="Arial" w:eastAsia="Arial" w:hAnsi="Arial"/>
          <w:sz w:val="20"/>
          <w:szCs w:val="20"/>
        </w:rPr>
        <w:t xml:space="preserve">9. API layer for third-party integration (pharmacy, NHS, accounting).</w:t>
      </w:r>
    </w:p>
    <w:p>
      <w:pPr>
        <w:spacing w:after="120"/>
      </w:pPr>
      <w:r>
        <w:rPr>
          <w:rFonts w:ascii="Arial" w:cs="Arial" w:eastAsia="Arial" w:hAnsi="Arial"/>
          <w:sz w:val="20"/>
          <w:szCs w:val="20"/>
        </w:rPr>
        <w:t xml:space="preserve">10. Policy and procedure library with version control and staff sign-off tracking.</w:t>
      </w:r>
    </w:p>
    <w:p>
      <w:r>
        <w:br w:type="page"/>
      </w:r>
    </w:p>
    <w:p>
      <w:pPr>
        <w:pStyle w:val="Heading1"/>
        <w:spacing w:before="300" w:after="150"/>
      </w:pPr>
      <w:r>
        <w:rPr>
          <w:rFonts w:ascii="Arial" w:cs="Arial" w:eastAsia="Arial" w:hAnsi="Arial"/>
          <w:b/>
          <w:bCs/>
          <w:color w:val="1B4F72"/>
        </w:rPr>
        <w:t xml:space="preserve">Our Unique Competitive Advantages</w:t>
      </w:r>
    </w:p>
    <w:p>
      <w:pPr>
        <w:spacing w:after="120"/>
      </w:pPr>
      <w:r>
        <w:rPr>
          <w:rFonts w:ascii="Arial" w:cs="Arial" w:eastAsia="Arial" w:hAnsi="Arial"/>
          <w:sz w:val="20"/>
          <w:szCs w:val="20"/>
        </w:rPr>
        <w:t xml:space="preserve">These features exist in Panama Staffing and in NO competitor platform. They form the core intellectual property and the reason a developer cannot simply buy an off-the-shelf alternative:</w:t>
      </w:r>
    </w:p>
    <w:p>
      <w:pPr>
        <w:spacing w:after="100"/>
      </w:pPr>
    </w:p>
    <w:p>
      <w:pPr>
        <w:pStyle w:val="Heading3"/>
        <w:spacing w:before="300" w:after="150"/>
      </w:pPr>
      <w:r>
        <w:rPr>
          <w:rFonts w:ascii="Arial" w:cs="Arial" w:eastAsia="Arial" w:hAnsi="Arial"/>
          <w:b/>
          <w:bCs/>
          <w:color w:val="1B4F72"/>
        </w:rPr>
        <w:t xml:space="preserve">1. Panama 2-2-3 Auto-Rotation Engine</w:t>
      </w:r>
    </w:p>
    <w:p>
      <w:pPr>
        <w:spacing w:after="120"/>
      </w:pPr>
      <w:r>
        <w:rPr>
          <w:rFonts w:ascii="Arial" w:cs="Arial" w:eastAsia="Arial" w:hAnsi="Arial"/>
          <w:sz w:val="20"/>
          <w:szCs w:val="20"/>
        </w:rPr>
        <w:t xml:space="preserve">Every competitor uses manual rostering — managers drag and drop shifts onto a calendar. We generate the entire year's roster automatically from team assignments and a cycle start date. The 14-day pattern produces guaranteed coverage with built-in rest periods, eliminating the weekly rota-building grind that consumes 4-6 hours of manager time per week in a typical care home.</w:t>
      </w:r>
    </w:p>
    <w:p>
      <w:pPr>
        <w:pStyle w:val="Heading3"/>
        <w:spacing w:before="300" w:after="150"/>
      </w:pPr>
      <w:r>
        <w:rPr>
          <w:rFonts w:ascii="Arial" w:cs="Arial" w:eastAsia="Arial" w:hAnsi="Arial"/>
          <w:b/>
          <w:bCs/>
          <w:color w:val="1B4F72"/>
        </w:rPr>
        <w:t xml:space="preserve">2. 6-Level Escalation Waterfall</w:t>
      </w:r>
    </w:p>
    <w:p>
      <w:pPr>
        <w:spacing w:after="120"/>
      </w:pPr>
      <w:r>
        <w:rPr>
          <w:rFonts w:ascii="Arial" w:cs="Arial" w:eastAsia="Arial" w:hAnsi="Arial"/>
          <w:sz w:val="20"/>
          <w:szCs w:val="20"/>
        </w:rPr>
        <w:t xml:space="preserve">When a gap appears, our system doesn't just show an empty shift. It classifies the response required through a cost-optimised cascade: Normal &gt; Float Deployed &gt; OT Triggered &gt; Agency Required &gt; Short-Staffed &gt; UNSAFE. This embeds the Agency Killer philosophy directly into the software — cheaper options are always tried first, and agency is a last resort, not a speed-dial reflex.</w:t>
      </w:r>
    </w:p>
    <w:p>
      <w:pPr>
        <w:pStyle w:val="Heading3"/>
        <w:spacing w:before="300" w:after="150"/>
      </w:pPr>
      <w:r>
        <w:rPr>
          <w:rFonts w:ascii="Arial" w:cs="Arial" w:eastAsia="Arial" w:hAnsi="Arial"/>
          <w:b/>
          <w:bCs/>
          <w:color w:val="1B4F72"/>
        </w:rPr>
        <w:t xml:space="preserve">3. Scenario Stress Testing</w:t>
      </w:r>
    </w:p>
    <w:p>
      <w:pPr>
        <w:spacing w:after="120"/>
      </w:pPr>
      <w:r>
        <w:rPr>
          <w:rFonts w:ascii="Arial" w:cs="Arial" w:eastAsia="Arial" w:hAnsi="Arial"/>
          <w:sz w:val="20"/>
          <w:szCs w:val="20"/>
        </w:rPr>
        <w:t xml:space="preserve">No competitor offers forward-looking 'what-if' modelling. Our scenario engine runs simulations from Clean (zero disruption) through to Pandemic/Norovirus (6 sick per day + 2 AL) and shows the exact cost impact over a 28-day cycle. This is a due diligence weapon: during acquisition, you can model the target home's staffing costs under stress and price the deal accordingly.</w:t>
      </w:r>
    </w:p>
    <w:p>
      <w:pPr>
        <w:pStyle w:val="Heading3"/>
        <w:spacing w:before="300" w:after="150"/>
      </w:pPr>
      <w:r>
        <w:rPr>
          <w:rFonts w:ascii="Arial" w:cs="Arial" w:eastAsia="Arial" w:hAnsi="Arial"/>
          <w:b/>
          <w:bCs/>
          <w:color w:val="1B4F72"/>
        </w:rPr>
        <w:t xml:space="preserve">4. Skill-Weighted Coverage Model</w:t>
      </w:r>
    </w:p>
    <w:p>
      <w:pPr>
        <w:spacing w:after="120"/>
      </w:pPr>
      <w:r>
        <w:rPr>
          <w:rFonts w:ascii="Arial" w:cs="Arial" w:eastAsia="Arial" w:hAnsi="Arial"/>
          <w:sz w:val="20"/>
          <w:szCs w:val="20"/>
        </w:rPr>
        <w:t xml:space="preserve">Competitors count heads. We count heads AND skill points. A shift covered by a Senior Carer (1.0 skill) is fundamentally different from one covered by a new HCA (0.5 skill). Our minimum staffing thresholds require both sufficient headcount AND sufficient skill points, preventing the common failure of filling gaps with unqualified bodies.</w:t>
      </w:r>
    </w:p>
    <w:p>
      <w:pPr>
        <w:pStyle w:val="Heading3"/>
        <w:spacing w:before="300" w:after="150"/>
      </w:pPr>
      <w:r>
        <w:rPr>
          <w:rFonts w:ascii="Arial" w:cs="Arial" w:eastAsia="Arial" w:hAnsi="Arial"/>
          <w:b/>
          <w:bCs/>
          <w:color w:val="1B4F72"/>
        </w:rPr>
        <w:t xml:space="preserve">5. 20-Level Undo/Redo with Keyboard Shortcuts</w:t>
      </w:r>
    </w:p>
    <w:p>
      <w:pPr>
        <w:spacing w:after="120"/>
      </w:pPr>
      <w:r>
        <w:rPr>
          <w:rFonts w:ascii="Arial" w:cs="Arial" w:eastAsia="Arial" w:hAnsi="Arial"/>
          <w:sz w:val="20"/>
          <w:szCs w:val="20"/>
        </w:rPr>
        <w:t xml:space="preserve">No care management platform offers operational undo. When a manager fat-fingers a shift change at 6am before coffee, they can Ctrl+Z and restore the previous state instantly, with the undo persisted to the server. This seems small but it's a confidence feature — managers aren't afraid to make changes because mistakes are instantly reversible.</w:t>
      </w:r>
    </w:p>
    <w:sectPr>
      <w:headerReference w:type="default" r:id="rId6"/>
      <w:footerReference w:type="default" r:id="rId7"/>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5A5A6" w:sz="4" w:space="1"/>
      </w:pBdr>
    </w:pPr>
    <w:r>
      <w:rPr>
        <w:rFonts w:ascii="Arial" w:cs="Arial" w:eastAsia="Arial" w:hAnsi="Arial"/>
        <w:color w:val="95A5A6"/>
        <w:sz w:val="14"/>
        <w:szCs w:val="14"/>
      </w:rPr>
      <w:t xml:space="preserve">Generated: 24/02/2026</w:t>
    </w:r>
    <w:r>
      <w:tab/>
    </w:r>
    <w:r>
      <w:rPr>
        <w:rFonts w:ascii="Arial" w:cs="Arial" w:eastAsia="Arial" w:hAnsi="Arial"/>
        <w:color w:val="95A5A6"/>
        <w:sz w:val="14"/>
        <w:szCs w:val="14"/>
      </w:rPr>
      <w:t xml:space="preserve">Page </w:t>
    </w:r>
    <w:r>
      <w:rPr>
        <w:rFonts w:ascii="Arial" w:cs="Arial" w:eastAsia="Arial" w:hAnsi="Arial"/>
        <w:color w:val="95A5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16"/>
        <w:szCs w:val="16"/>
      </w:rPr>
      <w:t xml:space="preserve">PANAMA STAFFING — COMPETITIVE FEATURE ANALYSIS</w:t>
    </w:r>
    <w:r>
      <w:tab/>
    </w:r>
    <w:r>
      <w:rPr>
        <w:rFonts w:ascii="Arial" w:cs="Arial" w:eastAsia="Arial" w:hAnsi="Arial"/>
        <w:b/>
        <w:bCs/>
        <w:color w:val="E74C3C"/>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2026-02-24T17:26:40.000Z</dcterms:created>
  <dcterms:modified xsi:type="dcterms:W3CDTF">2026-02-24T17:26:40.000Z</dcterms:modified>
</cp:coreProperties>
</file>

<file path=docProps/custom.xml><?xml version="1.0" encoding="utf-8"?>
<Properties xmlns="http://schemas.openxmlformats.org/officeDocument/2006/custom-properties" xmlns:vt="http://schemas.openxmlformats.org/officeDocument/2006/docPropsVTypes"/>
</file>