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B2A4A"/>
          <w:sz w:val="44"/>
          <w:szCs w:val="44"/>
        </w:rPr>
        <w:t xml:space="preserve">PANAMA STAFFING</w:t>
      </w:r>
    </w:p>
    <w:p>
      <w:pPr>
        <w:spacing w:after="80"/>
        <w:jc w:val="center"/>
      </w:pPr>
      <w:r>
        <w:rPr>
          <w:rFonts w:ascii="Arial" w:cs="Arial" w:eastAsia="Arial" w:hAnsi="Arial"/>
          <w:color w:val="2E4057"/>
          <w:sz w:val="36"/>
          <w:szCs w:val="36"/>
        </w:rPr>
        <w:t xml:space="preserve">Engineering Hardening Plan</w:t>
      </w:r>
    </w:p>
    <w:p>
      <w:pPr>
        <w:spacing w:after="200"/>
      </w:pPr>
    </w:p>
    <w:p>
      <w:pPr>
        <w:jc w:val="center"/>
      </w:pPr>
      <w:r>
        <w:rPr>
          <w:rFonts w:ascii="Arial" w:cs="Arial" w:eastAsia="Arial" w:hAnsi="Arial"/>
          <w:i/>
          <w:iCs/>
          <w:color w:val="64748B"/>
          <w:sz w:val="24"/>
          <w:szCs w:val="24"/>
        </w:rPr>
        <w:t xml:space="preserve">From working prototype to production-grade system</w:t>
      </w:r>
    </w:p>
    <w:p>
      <w:pPr>
        <w:spacing w:after="200"/>
      </w:pPr>
    </w:p>
    <w:p>
      <w:pPr>
        <w:pBdr>
          <w:bottom w:val="single" w:color="3B82F6" w:sz="4" w:space="1"/>
        </w:pBdr>
        <w:spacing w:after="200"/>
        <w:jc w:val="center"/>
      </w:pPr>
    </w:p>
    <w:p>
      <w:pPr>
        <w:spacing w:after="100"/>
      </w:pPr>
    </w:p>
    <w:p>
      <w:pPr>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1B2A4A"/>
                <w:sz w:val="20"/>
                <w:szCs w:val="20"/>
              </w:rPr>
              <w:t xml:space="preserve">Document</w:t>
            </w:r>
          </w:p>
        </w:tc>
        <w:tc>
          <w:tcPr>
            <w:tcW w:type="dxa" w:w="30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1E293B"/>
                <w:sz w:val="20"/>
                <w:szCs w:val="20"/>
              </w:rPr>
              <w:t xml:space="preserve">ENG-PLAN-001</w:t>
            </w:r>
          </w:p>
        </w:tc>
      </w:tr>
      <w:tr>
        <w:tc>
          <w:tcPr>
            <w:tcW w:type="dxa" w:w="20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1B2A4A"/>
                <w:sz w:val="20"/>
                <w:szCs w:val="20"/>
              </w:rPr>
              <w:t xml:space="preserve">Version</w:t>
            </w:r>
          </w:p>
        </w:tc>
        <w:tc>
          <w:tcPr>
            <w:tcW w:type="dxa" w:w="30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1E293B"/>
                <w:sz w:val="20"/>
                <w:szCs w:val="20"/>
              </w:rPr>
              <w:t xml:space="preserve">1.0</w:t>
            </w:r>
          </w:p>
        </w:tc>
      </w:tr>
      <w:tr>
        <w:tc>
          <w:tcPr>
            <w:tcW w:type="dxa" w:w="20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1B2A4A"/>
                <w:sz w:val="20"/>
                <w:szCs w:val="20"/>
              </w:rPr>
              <w:t xml:space="preserve">Date</w:t>
            </w:r>
          </w:p>
        </w:tc>
        <w:tc>
          <w:tcPr>
            <w:tcW w:type="dxa" w:w="30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1E293B"/>
                <w:sz w:val="20"/>
                <w:szCs w:val="20"/>
              </w:rPr>
              <w:t xml:space="preserve">25 February 2026</w:t>
            </w:r>
          </w:p>
        </w:tc>
      </w:tr>
      <w:tr>
        <w:tc>
          <w:tcPr>
            <w:tcW w:type="dxa" w:w="20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1B2A4A"/>
                <w:sz w:val="20"/>
                <w:szCs w:val="20"/>
              </w:rPr>
              <w:t xml:space="preserve">Status</w:t>
            </w:r>
          </w:p>
        </w:tc>
        <w:tc>
          <w:tcPr>
            <w:tcW w:type="dxa" w:w="30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1E293B"/>
                <w:sz w:val="20"/>
                <w:szCs w:val="20"/>
              </w:rPr>
              <w:t xml:space="preserve">Ready for execution</w:t>
            </w:r>
          </w:p>
        </w:tc>
      </w:tr>
      <w:tr>
        <w:tc>
          <w:tcPr>
            <w:tcW w:type="dxa" w:w="20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1B2A4A"/>
                <w:sz w:val="20"/>
                <w:szCs w:val="20"/>
              </w:rPr>
              <w:t xml:space="preserve">Target</w:t>
            </w:r>
          </w:p>
        </w:tc>
        <w:tc>
          <w:tcPr>
            <w:tcW w:type="dxa" w:w="30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1E293B"/>
                <w:sz w:val="20"/>
                <w:szCs w:val="20"/>
              </w:rPr>
              <w:t xml:space="preserve">Production deployment for Home 1</w:t>
            </w:r>
          </w:p>
        </w:tc>
      </w:tr>
    </w:tbl>
    <w:p>
      <w:r>
        <w:br w:type="page"/>
      </w:r>
    </w:p>
    <w:p>
      <w:pPr>
        <w:pStyle w:val="Heading1"/>
        <w:spacing w:after="200" w:before="360"/>
      </w:pPr>
      <w:r>
        <w:rPr>
          <w:rFonts w:ascii="Arial" w:cs="Arial" w:eastAsia="Arial" w:hAnsi="Arial"/>
        </w:rPr>
        <w:t xml:space="preserve">Executive Summary</w:t>
      </w:r>
    </w:p>
    <w:p>
      <w:pPr>
        <w:spacing w:after="160"/>
      </w:pPr>
      <w:r>
        <w:rPr>
          <w:rFonts w:ascii="Arial" w:cs="Arial" w:eastAsia="Arial" w:hAnsi="Arial"/>
          <w:color w:val="1E293B"/>
          <w:sz w:val="22"/>
          <w:szCs w:val="22"/>
        </w:rPr>
        <w:t xml:space="preserve">Panama Staffing is a working prototype that manages scheduling, compliance, CQC evidence, and operational data for care homes. The code works. The architecture is sound for a single home with a single admin user. This plan takes it from prototype to production-grade system, sequenced the way an experienced engineering team would do it: fix what can hurt you first, harden what exists before adding features, and never break what's already working.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1B2A4A" w:val="clear"/>
          </w:tcPr>
          <w:p/>
        </w:tc>
        <w:tc>
          <w:tcPr>
            <w:tcW w:type="dxa" w:w="8946"/>
            <w:tcBorders>
              <w:top w:val="none" w:sz="0"/>
              <w:left w:val="none" w:sz="0"/>
              <w:bottom w:val="none" w:sz="0"/>
              <w:right w:val="none" w:sz="0"/>
            </w:tcBorders>
            <w:shd w:fill="EFF6FF" w:val="clear"/>
            <w:tcMar>
              <w:top w:type="dxa" w:w="100"/>
              <w:left w:type="dxa" w:w="160"/>
              <w:bottom w:type="dxa" w:w="100"/>
              <w:right w:type="dxa" w:w="160"/>
            </w:tcMar>
          </w:tcPr>
          <w:p>
            <w:pPr>
              <w:spacing w:after="80"/>
            </w:pPr>
            <w:r>
              <w:rPr>
                <w:rFonts w:ascii="Arial" w:cs="Arial" w:eastAsia="Arial" w:hAnsi="Arial"/>
                <w:b/>
                <w:bCs/>
                <w:color w:val="1B2A4A"/>
                <w:sz w:val="20"/>
                <w:szCs w:val="20"/>
              </w:rPr>
              <w:t xml:space="preserve">THE ENGINEERING PRINCIPLE</w:t>
            </w:r>
          </w:p>
          <w:p>
            <w:r>
              <w:rPr>
                <w:rFonts w:ascii="Arial" w:cs="Arial" w:eastAsia="Arial" w:hAnsi="Arial"/>
                <w:color w:val="1E293B"/>
                <w:sz w:val="20"/>
                <w:szCs w:val="20"/>
              </w:rPr>
              <w:t xml:space="preserve">Every phase must leave the system in a deployable state. No phase depends on a later phase. If you stop after any phase, you have a better system than when you started. This is how experienced teams de-risk delivery — they never have a period where the system is half-migrated and broken.</w:t>
            </w:r>
          </w:p>
        </w:tc>
      </w:tr>
    </w:tbl>
    <w:p>
      <w:pPr>
        <w:spacing w:after="80"/>
      </w:pPr>
    </w:p>
    <w:p>
      <w:pPr>
        <w:spacing w:after="160"/>
      </w:pPr>
      <w:r>
        <w:rPr>
          <w:rFonts w:ascii="Arial" w:cs="Arial" w:eastAsia="Arial" w:hAnsi="Arial"/>
          <w:color w:val="1E293B"/>
          <w:sz w:val="22"/>
          <w:szCs w:val="22"/>
        </w:rPr>
        <w:t xml:space="preserve">The plan is structured as six phases across approximately 8–12 weeks of engineering effort. Phase 0 is immediate security fixes (hours). Phase 1 is production hardening of the existing codebase (1–2 weeks). Phase 2 is the database migration from JSON files to PostgreSQL (2–3 weeks). Phase 3 is the API restructuring that enables multi-user access (2–3 weeks). Phase 4 is operational readiness — monitoring, backups, disaster recovery (1 week). Phase 5 is the multi-home scaling that enables the acquisition model (1–2 weeks).</w:t>
      </w:r>
    </w:p>
    <w:p>
      <w:pPr>
        <w:spacing w:after="160"/>
      </w:pPr>
      <w:r>
        <w:rPr>
          <w:rFonts w:ascii="Arial" w:cs="Arial" w:eastAsia="Arial" w:hAnsi="Arial"/>
          <w:color w:val="1E293B"/>
          <w:sz w:val="22"/>
          <w:szCs w:val="22"/>
        </w:rPr>
        <w:t xml:space="preserve">Each phase has explicit entry criteria, exit criteria, and quality gates. No phase begins until the previous phase passes its gates. This prevents the most common failure mode in engineering projects: building on an unstable foundation.</w:t>
      </w:r>
    </w:p>
    <w:p>
      <w:r>
        <w:br w:type="page"/>
      </w:r>
    </w:p>
    <w:p>
      <w:pPr>
        <w:pStyle w:val="Heading1"/>
        <w:spacing w:after="200" w:before="360"/>
      </w:pPr>
      <w:r>
        <w:rPr>
          <w:rFonts w:ascii="Arial" w:cs="Arial" w:eastAsia="Arial" w:hAnsi="Arial"/>
        </w:rPr>
        <w:t xml:space="preserve">Architectural Decisions</w:t>
      </w:r>
    </w:p>
    <w:p>
      <w:pPr>
        <w:spacing w:after="160"/>
      </w:pPr>
      <w:r>
        <w:rPr>
          <w:rFonts w:ascii="Arial" w:cs="Arial" w:eastAsia="Arial" w:hAnsi="Arial"/>
          <w:color w:val="1E293B"/>
          <w:sz w:val="22"/>
          <w:szCs w:val="22"/>
        </w:rPr>
        <w:t xml:space="preserve">Before any code is written, the team makes these decisions once. Every decision is recorded here so nobody revisits them during implementation. Revisiting architectural decisions mid-build is the number one cause of delayed engineering projects.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c>
          <w:tcPr>
            <w:tcW w:type="dxa" w:w="3013"/>
            <w:tcBorders>
              <w:top w:val="single" w:color="CBD5E1" w:sz="1"/>
              <w:left w:val="single" w:color="CBD5E1" w:sz="1"/>
              <w:bottom w:val="single" w:color="CBD5E1" w:sz="1"/>
              <w:right w:val="single" w:color="CBD5E1"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3013"/>
            <w:tcBorders>
              <w:top w:val="single" w:color="CBD5E1" w:sz="1"/>
              <w:left w:val="single" w:color="CBD5E1" w:sz="1"/>
              <w:bottom w:val="single" w:color="CBD5E1" w:sz="1"/>
              <w:right w:val="single" w:color="CBD5E1"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Choice</w:t>
            </w:r>
          </w:p>
        </w:tc>
        <w:tc>
          <w:tcPr>
            <w:tcW w:type="dxa" w:w="3000"/>
            <w:tcBorders>
              <w:top w:val="single" w:color="CBD5E1" w:sz="1"/>
              <w:left w:val="single" w:color="CBD5E1" w:sz="1"/>
              <w:bottom w:val="single" w:color="CBD5E1" w:sz="1"/>
              <w:right w:val="single" w:color="CBD5E1"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0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Database engine</w:t>
            </w:r>
          </w:p>
        </w:tc>
        <w:tc>
          <w:tcPr>
            <w:tcW w:type="dxa" w:w="30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PostgreSQL 16</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JSONB for flexible data alongside structured schemas, row-level security for multi-home isolation, proper transactions, battle-tested. The only serious option for regulated data.</w:t>
            </w:r>
          </w:p>
        </w:tc>
      </w:tr>
      <w:tr>
        <w:tc>
          <w:tcPr>
            <w:tcW w:type="dxa" w:w="30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Migration strategy</w:t>
            </w:r>
          </w:p>
        </w:tc>
        <w:tc>
          <w:tcPr>
            <w:tcW w:type="dxa" w:w="30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Strangler fig pattern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New endpoints read/write PostgreSQL. Old endpoints continue working with JSON. Migrate one module at a time. System is never half-broken.</w:t>
            </w:r>
          </w:p>
        </w:tc>
      </w:tr>
      <w:tr>
        <w:tc>
          <w:tcPr>
            <w:tcW w:type="dxa" w:w="30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Multi-tenancy model</w:t>
            </w:r>
          </w:p>
        </w:tc>
        <w:tc>
          <w:tcPr>
            <w:tcW w:type="dxa" w:w="30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Shared database, home_id column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Every table has home_id. Middleware auto-injects it. Row-level security as defense-in-depth. Simpler than schema-per-tenant, handles 24 homes easily.</w:t>
            </w:r>
          </w:p>
        </w:tc>
      </w:tr>
      <w:tr>
        <w:tc>
          <w:tcPr>
            <w:tcW w:type="dxa" w:w="30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API style</w:t>
            </w:r>
          </w:p>
        </w:tc>
        <w:tc>
          <w:tcPr>
            <w:tcW w:type="dxa" w:w="30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RESTful with per-resource endpoints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Replace single GET/POST /api/data with granular endpoints. Enables partial updates, proper caching, role-based access per resource.</w:t>
            </w:r>
          </w:p>
        </w:tc>
      </w:tr>
      <w:tr>
        <w:tc>
          <w:tcPr>
            <w:tcW w:type="dxa" w:w="30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State management</w:t>
            </w:r>
          </w:p>
        </w:tc>
        <w:tc>
          <w:tcPr>
            <w:tcW w:type="dxa" w:w="30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React Query (TanStack Query)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Replaces single useState with per-resource caching, automatic refetching, optimistic updates, and background sync. The standard for this problem.</w:t>
            </w:r>
          </w:p>
        </w:tc>
      </w:tr>
      <w:tr>
        <w:tc>
          <w:tcPr>
            <w:tcW w:type="dxa" w:w="30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Authentication</w:t>
            </w:r>
          </w:p>
        </w:tc>
        <w:tc>
          <w:tcPr>
            <w:tcW w:type="dxa" w:w="30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Short-lived access + refresh tokens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Access token: 15 minutes. Refresh token: 7 days, rotated on use, stored server-side. Replaces 12-hour JWT in sessionStorage.</w:t>
            </w:r>
          </w:p>
        </w:tc>
      </w:tr>
      <w:tr>
        <w:tc>
          <w:tcPr>
            <w:tcW w:type="dxa" w:w="30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Hosting</w:t>
            </w:r>
          </w:p>
        </w:tc>
        <w:tc>
          <w:tcPr>
            <w:tcW w:type="dxa" w:w="30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Single VPS (Hetzner/DigitalOcean)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4GB RAM, 2 vCPU. App + PostgreSQL + Nginx on one server. Handles 1–6 homes. Separate DB server at 6+ homes. Total cost: £15–40/month.</w:t>
            </w:r>
          </w:p>
        </w:tc>
      </w:tr>
      <w:tr>
        <w:tc>
          <w:tcPr>
            <w:tcW w:type="dxa" w:w="30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Process manager</w:t>
            </w:r>
          </w:p>
        </w:tc>
        <w:tc>
          <w:tcPr>
            <w:tcW w:type="dxa" w:w="30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PM2 behind Nginx</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Auto-restart on crash, zero-downtime reloads, log management, memory monitoring. Systemd as backup supervisor.</w:t>
            </w:r>
          </w:p>
        </w:tc>
      </w:tr>
      <w:tr>
        <w:tc>
          <w:tcPr>
            <w:tcW w:type="dxa" w:w="30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Testing framework</w:t>
            </w:r>
          </w:p>
        </w:tc>
        <w:tc>
          <w:tcPr>
            <w:tcW w:type="dxa" w:w="30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Vitest + Supertest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Vitest for unit tests (fast, ESM-native). Supertest for API integration tests. Same assertion syntax. Low learning curve.</w:t>
            </w:r>
          </w:p>
        </w:tc>
      </w:tr>
      <w:tr>
        <w:tc>
          <w:tcPr>
            <w:tcW w:type="dxa" w:w="30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CI/CD</w:t>
            </w:r>
          </w:p>
        </w:tc>
        <w:tc>
          <w:tcPr>
            <w:tcW w:type="dxa" w:w="30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GitHub Actions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Run tests on every push. Deploy on merge to main. Free for private repos. No infrastructure to manage.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D97706" w:val="clear"/>
          </w:tcPr>
          <w:p/>
        </w:tc>
        <w:tc>
          <w:tcPr>
            <w:tcW w:type="dxa" w:w="8946"/>
            <w:tcBorders>
              <w:top w:val="none" w:sz="0"/>
              <w:left w:val="none" w:sz="0"/>
              <w:bottom w:val="none" w:sz="0"/>
              <w:right w:val="none" w:sz="0"/>
            </w:tcBorders>
            <w:shd w:fill="FEF3C7" w:val="clear"/>
            <w:tcMar>
              <w:top w:type="dxa" w:w="100"/>
              <w:left w:type="dxa" w:w="160"/>
              <w:bottom w:type="dxa" w:w="100"/>
              <w:right w:type="dxa" w:w="160"/>
            </w:tcMar>
          </w:tcPr>
          <w:p>
            <w:pPr>
              <w:spacing w:after="80"/>
            </w:pPr>
            <w:r>
              <w:rPr>
                <w:rFonts w:ascii="Arial" w:cs="Arial" w:eastAsia="Arial" w:hAnsi="Arial"/>
                <w:b/>
                <w:bCs/>
                <w:color w:val="D97706"/>
                <w:sz w:val="20"/>
                <w:szCs w:val="20"/>
              </w:rPr>
              <w:t xml:space="preserve">WHY THESE DECISIONS MATTER</w:t>
            </w:r>
          </w:p>
          <w:p>
            <w:r>
              <w:rPr>
                <w:rFonts w:ascii="Arial" w:cs="Arial" w:eastAsia="Arial" w:hAnsi="Arial"/>
                <w:color w:val="1E293B"/>
                <w:sz w:val="20"/>
                <w:szCs w:val="20"/>
              </w:rPr>
              <w:t xml:space="preserve">An inexperienced team debates these during implementation, changes direction halfway through, and ships something inconsistent. An experienced team makes these decisions on day one, writes them down, and follows them. The decisions themselves matter less than the consistency.</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DC2626" w:val="clear"/>
            <w:tcMar>
              <w:top w:type="dxa" w:w="140"/>
              <w:left w:type="dxa" w:w="200"/>
              <w:bottom w:type="dxa" w:w="140"/>
              <w:right w:type="dxa" w:w="200"/>
            </w:tcMar>
          </w:tcPr>
          <w:p>
            <w:r>
              <w:rPr>
                <w:rFonts w:ascii="Arial" w:cs="Arial" w:eastAsia="Arial" w:hAnsi="Arial"/>
                <w:b/>
                <w:bCs/>
                <w:color w:val="FFFFFF"/>
                <w:sz w:val="20"/>
                <w:szCs w:val="20"/>
              </w:rPr>
              <w:t xml:space="preserve">PHASE 0</w:t>
            </w:r>
          </w:p>
          <w:p>
            <w:pPr>
              <w:spacing w:before="40"/>
            </w:pPr>
            <w:r>
              <w:rPr>
                <w:rFonts w:ascii="Arial" w:cs="Arial" w:eastAsia="Arial" w:hAnsi="Arial"/>
                <w:b/>
                <w:bCs/>
                <w:color w:val="FFFFFF"/>
                <w:sz w:val="30"/>
                <w:szCs w:val="30"/>
              </w:rPr>
              <w:t xml:space="preserve">Emergency Security Fixes</w:t>
            </w:r>
          </w:p>
          <w:p>
            <w:pPr>
              <w:spacing w:before="40"/>
            </w:pPr>
            <w:r>
              <w:rPr>
                <w:rFonts w:ascii="Arial" w:cs="Arial" w:eastAsia="Arial" w:hAnsi="Arial"/>
                <w:i/>
                <w:iCs/>
                <w:color w:val="FFFFFF"/>
                <w:sz w:val="20"/>
                <w:szCs w:val="20"/>
              </w:rPr>
              <w:t xml:space="preserve">Day 1 — 2–4 hours</w:t>
            </w:r>
          </w:p>
        </w:tc>
      </w:tr>
    </w:tbl>
    <w:p>
      <w:pPr>
        <w:spacing w:after="120"/>
      </w:pPr>
    </w:p>
    <w:p>
      <w:pPr>
        <w:spacing w:after="160"/>
      </w:pPr>
      <w:r>
        <w:rPr>
          <w:rFonts w:ascii="Arial" w:cs="Arial" w:eastAsia="Arial" w:hAnsi="Arial"/>
          <w:color w:val="1E293B"/>
          <w:sz w:val="22"/>
          <w:szCs w:val="22"/>
        </w:rPr>
        <w:t xml:space="preserve">These are the things that would make a senior developer stop a deployment review. Fix them before anything else touches the codebase. Every one of these is a concrete vulnerability, not a theoretical concern.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26"/>
        <w:gridCol w:w="1800"/>
        <w:gridCol w:w="1200"/>
        <w:gridCol w:w="1400"/>
      </w:tblGrid>
      <w:tr>
        <w:trPr>
          <w:tblHeader/>
        </w:trPr>
        <w:tc>
          <w:tcPr>
            <w:tcW w:type="dxa" w:w="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Gate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 requireAdmin middleware to /api/export route. A viewer can currently download unmasked resident data including DoLS and MCA information. One line of code.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 min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Move JWT secret to environment variable. If it's hardcoded in source, anyone with repo access can forge tokens. Create .env file, add to .gitignore, update config to read from process.env.</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20 min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 Helmet.js middleware for security headers. X-Frame-Options, X-Content-Type-Options, HSTS, CSP. One npm install and two lines of code.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15 min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4</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Add rate limiting to authentication endpoint. Express-rate-limit: 5 attempts per 15 minutes per IP. Prevents brute-force credential attacks.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15 min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Audit all route handlers for missing auth middleware. Create a test that iterates all registered routes and verifies each has either requireAuth or requireAdmin.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 hr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6</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Add save-failure rollback. If serialisedWrite fails, pop the undo stack and restore previous state. Show clear error message. Currently the UI shows modified data that never persisted.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30 min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bl>
    <w:p>
      <w:pPr>
        <w:spacing w:after="80"/>
      </w:pPr>
    </w:p>
    <w:p>
      <w:pPr>
        <w:spacing w:after="120"/>
      </w:pPr>
      <w:r>
        <w:rPr>
          <w:rFonts w:ascii="Arial" w:cs="Arial" w:eastAsia="Arial" w:hAnsi="Arial"/>
          <w:b/>
          <w:bCs/>
          <w:color w:val="1B2A4A"/>
          <w:sz w:val="22"/>
          <w:szCs w:val="22"/>
        </w:rPr>
        <w:t xml:space="preserve">Entry criteria:</w:t>
      </w:r>
      <w:r>
        <w:rPr>
          <w:rFonts w:ascii="Arial" w:cs="Arial" w:eastAsia="Arial" w:hAnsi="Arial"/>
          <w:color w:val="1E293B"/>
          <w:sz w:val="22"/>
          <w:szCs w:val="22"/>
        </w:rPr>
        <w:t xml:space="preserve"> Access to the repository.</w:t>
      </w:r>
    </w:p>
    <w:p>
      <w:pPr>
        <w:spacing w:after="120"/>
      </w:pPr>
      <w:r>
        <w:rPr>
          <w:rFonts w:ascii="Arial" w:cs="Arial" w:eastAsia="Arial" w:hAnsi="Arial"/>
          <w:b/>
          <w:bCs/>
          <w:color w:val="1B2A4A"/>
          <w:sz w:val="22"/>
          <w:szCs w:val="22"/>
        </w:rPr>
        <w:t xml:space="preserve">Exit criteria:</w:t>
      </w:r>
      <w:r>
        <w:rPr>
          <w:rFonts w:ascii="Arial" w:cs="Arial" w:eastAsia="Arial" w:hAnsi="Arial"/>
          <w:color w:val="1E293B"/>
          <w:sz w:val="22"/>
          <w:szCs w:val="22"/>
        </w:rPr>
        <w:t xml:space="preserve"> All blocking and required tasks complete. Route audit test passes. Manual verification that export endpoint returns 403 for viewer role.</w:t>
      </w:r>
    </w:p>
    <w:p>
      <w:pPr>
        <w:spacing w:after="120"/>
      </w:pPr>
      <w:r>
        <w:rPr>
          <w:rFonts w:ascii="Arial" w:cs="Arial" w:eastAsia="Arial" w:hAnsi="Arial"/>
          <w:b/>
          <w:bCs/>
          <w:color w:val="1B2A4A"/>
          <w:sz w:val="22"/>
          <w:szCs w:val="22"/>
        </w:rPr>
        <w:t xml:space="preserve">Rollback plan:</w:t>
      </w:r>
      <w:r>
        <w:rPr>
          <w:rFonts w:ascii="Arial" w:cs="Arial" w:eastAsia="Arial" w:hAnsi="Arial"/>
          <w:color w:val="1E293B"/>
          <w:sz w:val="22"/>
          <w:szCs w:val="22"/>
        </w:rPr>
        <w:t xml:space="preserve"> Git revert. These are additive changes that don't modify business logic.</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D97706" w:val="clear"/>
            <w:tcMar>
              <w:top w:type="dxa" w:w="140"/>
              <w:left w:type="dxa" w:w="200"/>
              <w:bottom w:type="dxa" w:w="140"/>
              <w:right w:type="dxa" w:w="200"/>
            </w:tcMar>
          </w:tcPr>
          <w:p>
            <w:r>
              <w:rPr>
                <w:rFonts w:ascii="Arial" w:cs="Arial" w:eastAsia="Arial" w:hAnsi="Arial"/>
                <w:b/>
                <w:bCs/>
                <w:color w:val="FFFFFF"/>
                <w:sz w:val="20"/>
                <w:szCs w:val="20"/>
              </w:rPr>
              <w:t xml:space="preserve">PHASE 1</w:t>
            </w:r>
          </w:p>
          <w:p>
            <w:pPr>
              <w:spacing w:before="40"/>
            </w:pPr>
            <w:r>
              <w:rPr>
                <w:rFonts w:ascii="Arial" w:cs="Arial" w:eastAsia="Arial" w:hAnsi="Arial"/>
                <w:b/>
                <w:bCs/>
                <w:color w:val="FFFFFF"/>
                <w:sz w:val="30"/>
                <w:szCs w:val="30"/>
              </w:rPr>
              <w:t xml:space="preserve">Production Hardening</w:t>
            </w:r>
          </w:p>
          <w:p>
            <w:pPr>
              <w:spacing w:before="40"/>
            </w:pPr>
            <w:r>
              <w:rPr>
                <w:rFonts w:ascii="Arial" w:cs="Arial" w:eastAsia="Arial" w:hAnsi="Arial"/>
                <w:i/>
                <w:iCs/>
                <w:color w:val="FFFFFF"/>
                <w:sz w:val="20"/>
                <w:szCs w:val="20"/>
              </w:rPr>
              <w:t xml:space="preserve">Week 1–2 — Harden what exists</w:t>
            </w:r>
          </w:p>
        </w:tc>
      </w:tr>
    </w:tbl>
    <w:p>
      <w:pPr>
        <w:spacing w:after="120"/>
      </w:pPr>
    </w:p>
    <w:p>
      <w:pPr>
        <w:spacing w:after="160"/>
      </w:pPr>
      <w:r>
        <w:rPr>
          <w:rFonts w:ascii="Arial" w:cs="Arial" w:eastAsia="Arial" w:hAnsi="Arial"/>
          <w:color w:val="1E293B"/>
          <w:sz w:val="22"/>
          <w:szCs w:val="22"/>
        </w:rPr>
        <w:t xml:space="preserve">This phase does not add features. It does not change the architecture. It takes the existing working code and makes it production-grade. The system must remain fully functional after every individual task. An experienced team never breaks working software to make it “better.”</w:t>
      </w:r>
    </w:p>
    <w:p>
      <w:pPr>
        <w:spacing w:after="80"/>
      </w:pPr>
    </w:p>
    <w:p>
      <w:pPr>
        <w:pStyle w:val="Heading2"/>
        <w:spacing w:after="200" w:before="240"/>
      </w:pPr>
      <w:r>
        <w:rPr>
          <w:rFonts w:ascii="Arial" w:cs="Arial" w:eastAsia="Arial" w:hAnsi="Arial"/>
        </w:rPr>
        <w:t xml:space="preserve">1.1 Structured Error Handling</w:t>
      </w:r>
    </w:p>
    <w:p>
      <w:pPr>
        <w:spacing w:after="160"/>
      </w:pPr>
      <w:r>
        <w:rPr>
          <w:rFonts w:ascii="Arial" w:cs="Arial" w:eastAsia="Arial" w:hAnsi="Arial"/>
          <w:color w:val="1E293B"/>
          <w:sz w:val="22"/>
          <w:szCs w:val="22"/>
        </w:rPr>
        <w:t xml:space="preserve">Replace ad-hoc try/catch blocks with a consistent error handling system. Create custom error classes (ValidationError, AuthenticationError, NotFoundError, ConflictError) that carry HTTP status codes and error codes. Add a global error handler middleware that catches these, logs them with context, and returns consistent JSON error responses. The frontend receives the same error shape every time and can display meaningful messages.</w:t>
      </w:r>
    </w:p>
    <w:p>
      <w:pPr>
        <w:pStyle w:val="Heading2"/>
        <w:spacing w:after="200" w:before="240"/>
      </w:pPr>
      <w:r>
        <w:rPr>
          <w:rFonts w:ascii="Arial" w:cs="Arial" w:eastAsia="Arial" w:hAnsi="Arial"/>
        </w:rPr>
        <w:t xml:space="preserve">1.2 Structured Logging</w:t>
      </w:r>
    </w:p>
    <w:p>
      <w:pPr>
        <w:spacing w:after="160"/>
      </w:pPr>
      <w:r>
        <w:rPr>
          <w:rFonts w:ascii="Arial" w:cs="Arial" w:eastAsia="Arial" w:hAnsi="Arial"/>
          <w:color w:val="1E293B"/>
          <w:sz w:val="22"/>
          <w:szCs w:val="22"/>
        </w:rPr>
        <w:t xml:space="preserve">Replace console.log with Winston or Pino. Every log entry gets: timestamp, level, request ID (for tracing), user ID, home ID, action, and result. Log to files in /var/log/panama/ with daily rotation and 30-day retention. This is not optional — when something goes wrong at 2am, logs are the only thing that tells you what happened.</w:t>
      </w:r>
    </w:p>
    <w:p>
      <w:pPr>
        <w:pStyle w:val="Heading2"/>
        <w:spacing w:after="200" w:before="240"/>
      </w:pPr>
      <w:r>
        <w:rPr>
          <w:rFonts w:ascii="Arial" w:cs="Arial" w:eastAsia="Arial" w:hAnsi="Arial"/>
        </w:rPr>
        <w:t xml:space="preserve">1.3 Input Validation at Boundaries</w:t>
      </w:r>
    </w:p>
    <w:p>
      <w:pPr>
        <w:spacing w:after="160"/>
      </w:pPr>
      <w:r>
        <w:rPr>
          <w:rFonts w:ascii="Arial" w:cs="Arial" w:eastAsia="Arial" w:hAnsi="Arial"/>
          <w:color w:val="1E293B"/>
          <w:sz w:val="22"/>
          <w:szCs w:val="22"/>
        </w:rPr>
        <w:t xml:space="preserve">Add Zod or Joi schemas for every API endpoint. Validate request bodies, query parameters, and URL parameters before they reach business logic. Return 400 with specific field-level error messages. This catches malformed data at the door instead of letting it corrupt state. The 17 existing validators in validateOverrides are good but advisory-only — they need to become enforced constraints on the write path.</w:t>
      </w:r>
    </w:p>
    <w:p>
      <w:pPr>
        <w:pStyle w:val="Heading2"/>
        <w:spacing w:after="200" w:before="240"/>
      </w:pPr>
      <w:r>
        <w:rPr>
          <w:rFonts w:ascii="Arial" w:cs="Arial" w:eastAsia="Arial" w:hAnsi="Arial"/>
        </w:rPr>
        <w:t xml:space="preserve">1.4 Configuration Management</w:t>
      </w:r>
    </w:p>
    <w:p>
      <w:pPr>
        <w:spacing w:after="160"/>
      </w:pPr>
      <w:r>
        <w:rPr>
          <w:rFonts w:ascii="Arial" w:cs="Arial" w:eastAsia="Arial" w:hAnsi="Arial"/>
          <w:color w:val="1E293B"/>
          <w:sz w:val="22"/>
          <w:szCs w:val="22"/>
        </w:rPr>
        <w:t xml:space="preserve">Centralise all configuration: JWT secret, token expiry, backup retention count, file paths, port number, allowed origins. Read from environment variables with validation on startup — if a required variable is missing, the server refuses to start with a clear error message. Create .env.example documenting every variable. This eliminates the class of bugs where the system runs with wrong or missing configuration.</w:t>
      </w:r>
    </w:p>
    <w:p>
      <w:pPr>
        <w:pStyle w:val="Heading2"/>
        <w:spacing w:after="200" w:before="240"/>
      </w:pPr>
      <w:r>
        <w:rPr>
          <w:rFonts w:ascii="Arial" w:cs="Arial" w:eastAsia="Arial" w:hAnsi="Arial"/>
        </w:rPr>
        <w:t xml:space="preserve">1.5 Automated Testing Foundation</w:t>
      </w:r>
    </w:p>
    <w:p>
      <w:pPr>
        <w:spacing w:after="160"/>
      </w:pPr>
      <w:r>
        <w:rPr>
          <w:rFonts w:ascii="Arial" w:cs="Arial" w:eastAsia="Arial" w:hAnsi="Arial"/>
          <w:color w:val="1E293B"/>
          <w:sz w:val="22"/>
          <w:szCs w:val="22"/>
        </w:rPr>
        <w:t xml:space="preserve">Write tests for the critical path first, not comprehensive coverage. The scheduling engine is the heart of the system. Test: cycle day calculation across DST transitions, the override cascade (override beats pattern beats bank holiday), coverage calculation against minimum staffing, escalation level determination, and cost calculation with agency rates. Then test the save pipeline: backup creation, validation, atomic write, and the failure/rollback path. This gives you a safety net for everything that follows. Target: 80% coverage of the scheduling engine and save pipeline.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26"/>
        <w:gridCol w:w="1800"/>
        <w:gridCol w:w="1200"/>
        <w:gridCol w:w="1400"/>
      </w:tblGrid>
      <w:tr>
        <w:trPr>
          <w:tblHeader/>
        </w:trPr>
        <w:tc>
          <w:tcPr>
            <w:tcW w:type="dxa" w:w="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Gate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Create custom error classes with HTTP status codes and error codes. Add global error handler middleware.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Replace console.log with structured logger (Pino). Add request ID middleware. Configure file output with rotation.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3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 Zod schemas for /api/data POST body and all query parameters. Wire into middleware.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4</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Centralise configuration. Create config.js that reads env vars and validates on startup. Create .env.example.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Write scheduling engine unit tests: cycle day, override cascade, coverage calc, escalation, cost calc. Minimum 30 test cases.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6</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Write save pipeline integration tests: backup, validate, atomic write, failure rollback. Minimum 15 test cases.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4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Set up Vitest config, test runner scripts, and CI pipeline (GitHub Actions: test on push).</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bl>
    <w:p>
      <w:pPr>
        <w:spacing w:after="80"/>
      </w:pPr>
    </w:p>
    <w:p>
      <w:pPr>
        <w:spacing w:after="120"/>
      </w:pPr>
      <w:r>
        <w:rPr>
          <w:rFonts w:ascii="Arial" w:cs="Arial" w:eastAsia="Arial" w:hAnsi="Arial"/>
          <w:b/>
          <w:bCs/>
          <w:color w:val="1B2A4A"/>
          <w:sz w:val="22"/>
          <w:szCs w:val="22"/>
        </w:rPr>
        <w:t xml:space="preserve">Entry criteria:</w:t>
      </w:r>
      <w:r>
        <w:rPr>
          <w:rFonts w:ascii="Arial" w:cs="Arial" w:eastAsia="Arial" w:hAnsi="Arial"/>
          <w:color w:val="1E293B"/>
          <w:sz w:val="22"/>
          <w:szCs w:val="22"/>
        </w:rPr>
        <w:t xml:space="preserve"> Phase 0 complete. All security fixes verified.</w:t>
      </w:r>
    </w:p>
    <w:p>
      <w:pPr>
        <w:spacing w:after="120"/>
      </w:pPr>
      <w:r>
        <w:rPr>
          <w:rFonts w:ascii="Arial" w:cs="Arial" w:eastAsia="Arial" w:hAnsi="Arial"/>
          <w:b/>
          <w:bCs/>
          <w:color w:val="1B2A4A"/>
          <w:sz w:val="22"/>
          <w:szCs w:val="22"/>
        </w:rPr>
        <w:t xml:space="preserve">Exit criteria:</w:t>
      </w:r>
      <w:r>
        <w:rPr>
          <w:rFonts w:ascii="Arial" w:cs="Arial" w:eastAsia="Arial" w:hAnsi="Arial"/>
          <w:color w:val="1E293B"/>
          <w:sz w:val="22"/>
          <w:szCs w:val="22"/>
        </w:rPr>
        <w:t xml:space="preserve"> All tests pass. CI pipeline runs green. Structured logging producing output. Configuration validated on startup. Error responses consistent across all endpoints.</w:t>
      </w:r>
    </w:p>
    <w:p>
      <w:pPr>
        <w:spacing w:after="120"/>
      </w:pPr>
      <w:r>
        <w:rPr>
          <w:rFonts w:ascii="Arial" w:cs="Arial" w:eastAsia="Arial" w:hAnsi="Arial"/>
          <w:b/>
          <w:bCs/>
          <w:color w:val="1B2A4A"/>
          <w:sz w:val="22"/>
          <w:szCs w:val="22"/>
        </w:rPr>
        <w:t xml:space="preserve">Risk:</w:t>
      </w:r>
      <w:r>
        <w:rPr>
          <w:rFonts w:ascii="Arial" w:cs="Arial" w:eastAsia="Arial" w:hAnsi="Arial"/>
          <w:color w:val="1E293B"/>
          <w:sz w:val="22"/>
          <w:szCs w:val="22"/>
        </w:rPr>
        <w:t xml:space="preserve"> The biggest risk is that writing tests reveals bugs in the scheduling engine. This is a feature, not a problem — better to find them now than after a CQC inspection asks why the staffing numbers don't add up.</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3B82F6" w:val="clear"/>
            <w:tcMar>
              <w:top w:type="dxa" w:w="140"/>
              <w:left w:type="dxa" w:w="200"/>
              <w:bottom w:type="dxa" w:w="140"/>
              <w:right w:type="dxa" w:w="200"/>
            </w:tcMar>
          </w:tcPr>
          <w:p>
            <w:r>
              <w:rPr>
                <w:rFonts w:ascii="Arial" w:cs="Arial" w:eastAsia="Arial" w:hAnsi="Arial"/>
                <w:b/>
                <w:bCs/>
                <w:color w:val="FFFFFF"/>
                <w:sz w:val="20"/>
                <w:szCs w:val="20"/>
              </w:rPr>
              <w:t xml:space="preserve">PHASE 2</w:t>
            </w:r>
          </w:p>
          <w:p>
            <w:pPr>
              <w:spacing w:before="40"/>
            </w:pPr>
            <w:r>
              <w:rPr>
                <w:rFonts w:ascii="Arial" w:cs="Arial" w:eastAsia="Arial" w:hAnsi="Arial"/>
                <w:b/>
                <w:bCs/>
                <w:color w:val="FFFFFF"/>
                <w:sz w:val="30"/>
                <w:szCs w:val="30"/>
              </w:rPr>
              <w:t xml:space="preserve">Database Migration</w:t>
            </w:r>
          </w:p>
          <w:p>
            <w:pPr>
              <w:spacing w:before="40"/>
            </w:pPr>
            <w:r>
              <w:rPr>
                <w:rFonts w:ascii="Arial" w:cs="Arial" w:eastAsia="Arial" w:hAnsi="Arial"/>
                <w:i/>
                <w:iCs/>
                <w:color w:val="FFFFFF"/>
                <w:sz w:val="20"/>
                <w:szCs w:val="20"/>
              </w:rPr>
              <w:t xml:space="preserve">Week 3–5 — JSON to PostgreSQL</w:t>
            </w:r>
          </w:p>
        </w:tc>
      </w:tr>
    </w:tbl>
    <w:p>
      <w:pPr>
        <w:spacing w:after="120"/>
      </w:pPr>
    </w:p>
    <w:p>
      <w:pPr>
        <w:spacing w:after="160"/>
      </w:pPr>
      <w:r>
        <w:rPr>
          <w:rFonts w:ascii="Arial" w:cs="Arial" w:eastAsia="Arial" w:hAnsi="Arial"/>
          <w:color w:val="1E293B"/>
          <w:sz w:val="22"/>
          <w:szCs w:val="22"/>
        </w:rPr>
        <w:t xml:space="preserve">This is the single largest piece of engineering work and the one that transforms Panama from a single-user file-based tool into a proper multi-tenant application. The strangler fig approach means the old system keeps working throughout. At no point is the application broken.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3B82F6" w:val="clear"/>
          </w:tcPr>
          <w:p/>
        </w:tc>
        <w:tc>
          <w:tcPr>
            <w:tcW w:type="dxa" w:w="8946"/>
            <w:tcBorders>
              <w:top w:val="none" w:sz="0"/>
              <w:left w:val="none" w:sz="0"/>
              <w:bottom w:val="none" w:sz="0"/>
              <w:right w:val="none" w:sz="0"/>
            </w:tcBorders>
            <w:shd w:fill="EFF6FF" w:val="clear"/>
            <w:tcMar>
              <w:top w:type="dxa" w:w="100"/>
              <w:left w:type="dxa" w:w="160"/>
              <w:bottom w:type="dxa" w:w="100"/>
              <w:right w:type="dxa" w:w="160"/>
            </w:tcMar>
          </w:tcPr>
          <w:p>
            <w:pPr>
              <w:spacing w:after="80"/>
            </w:pPr>
            <w:r>
              <w:rPr>
                <w:rFonts w:ascii="Arial" w:cs="Arial" w:eastAsia="Arial" w:hAnsi="Arial"/>
                <w:b/>
                <w:bCs/>
                <w:color w:val="3B82F6"/>
                <w:sz w:val="20"/>
                <w:szCs w:val="20"/>
              </w:rPr>
              <w:t xml:space="preserve">THE STRANGLER FIG PATTERN</w:t>
            </w:r>
          </w:p>
          <w:p>
            <w:r>
              <w:rPr>
                <w:rFonts w:ascii="Arial" w:cs="Arial" w:eastAsia="Arial" w:hAnsi="Arial"/>
                <w:color w:val="1E293B"/>
                <w:sz w:val="20"/>
                <w:szCs w:val="20"/>
              </w:rPr>
              <w:t xml:space="preserve">Named after the strangler fig tree that grows around an existing tree, eventually replacing it. New code wraps old code. New endpoints read/write PostgreSQL. Old endpoints continue working with JSON files. One module migrates at a time. When all modules are migrated, the JSON file layer is removed. The system is fully functional at every intermediate step.</w:t>
            </w:r>
          </w:p>
        </w:tc>
      </w:tr>
    </w:tbl>
    <w:p>
      <w:pPr>
        <w:spacing w:after="80"/>
      </w:pPr>
    </w:p>
    <w:p>
      <w:pPr>
        <w:pStyle w:val="Heading2"/>
        <w:spacing w:after="200" w:before="240"/>
      </w:pPr>
      <w:r>
        <w:rPr>
          <w:rFonts w:ascii="Arial" w:cs="Arial" w:eastAsia="Arial" w:hAnsi="Arial"/>
        </w:rPr>
        <w:t xml:space="preserve">2.1 Database Schema Design</w:t>
      </w:r>
    </w:p>
    <w:p>
      <w:pPr>
        <w:spacing w:after="160"/>
      </w:pPr>
      <w:r>
        <w:rPr>
          <w:rFonts w:ascii="Arial" w:cs="Arial" w:eastAsia="Arial" w:hAnsi="Arial"/>
          <w:color w:val="1E293B"/>
          <w:sz w:val="22"/>
          <w:szCs w:val="22"/>
        </w:rPr>
        <w:t xml:space="preserve">Design the full relational schema before writing any migration code. This is not a 1:1 mapping of the JSON structure — it's a proper normalised schema designed for the queries the application actually needs. Every table gets: id (serial primary key), home_id (foreign key to homes table), created_at, updated_at, created_by, updated_by, deleted_at (soft deletes). Foreign keys enforced by the database, not application code. Indexes on all foreign keys and frequently filtered columns.</w:t>
      </w:r>
    </w:p>
    <w:p>
      <w:pPr>
        <w:spacing w:after="160"/>
      </w:pPr>
      <w:r>
        <w:rPr>
          <w:rFonts w:ascii="Arial" w:cs="Arial" w:eastAsia="Arial" w:hAnsi="Arial"/>
          <w:color w:val="1E293B"/>
          <w:sz w:val="22"/>
          <w:szCs w:val="22"/>
        </w:rPr>
        <w:t xml:space="preserve">Core tables: homes, users, staff, residents, shifts, overrides, incidents, training_records, training_types, maintenance_items, complaints, audits, cqc_evidence, cqc_quality_statements, config, and audit_log. The audit_log table uses database triggers to automatically capture every change to regulated tables — this cannot be bypassed by application code, which is exactly what CQC wants to see.</w:t>
      </w:r>
    </w:p>
    <w:p>
      <w:pPr>
        <w:pStyle w:val="Heading2"/>
        <w:spacing w:after="200" w:before="240"/>
      </w:pPr>
      <w:r>
        <w:rPr>
          <w:rFonts w:ascii="Arial" w:cs="Arial" w:eastAsia="Arial" w:hAnsi="Arial"/>
        </w:rPr>
        <w:t xml:space="preserve">2.2 Migration Sequence</w:t>
      </w:r>
    </w:p>
    <w:p>
      <w:pPr>
        <w:spacing w:after="160"/>
      </w:pPr>
      <w:r>
        <w:rPr>
          <w:rFonts w:ascii="Arial" w:cs="Arial" w:eastAsia="Arial" w:hAnsi="Arial"/>
          <w:color w:val="1E293B"/>
          <w:sz w:val="22"/>
          <w:szCs w:val="22"/>
        </w:rPr>
        <w:t xml:space="preserve">Modules migrate in dependency order. Configuration and users first (no dependencies). Staff and residents second (depend on homes). Shifts and overrides third (depend on staff). Compliance modules last (depend on everything). Each module follows the same four-step process:</w:t>
      </w:r>
    </w:p>
    <w:p>
      <w:pPr>
        <w:pStyle w:val="ListParagraph"/>
        <w:numPr>
          <w:ilvl w:val="0"/>
          <w:numId w:val="2"/>
        </w:numPr>
        <w:spacing w:after="80"/>
      </w:pPr>
      <w:r>
        <w:rPr>
          <w:rFonts w:ascii="Arial" w:cs="Arial" w:eastAsia="Arial" w:hAnsi="Arial"/>
          <w:b/>
          <w:bCs/>
          <w:color w:val="1B2A4A"/>
          <w:sz w:val="22"/>
          <w:szCs w:val="22"/>
        </w:rPr>
        <w:t xml:space="preserve">Schema: </w:t>
      </w:r>
      <w:r>
        <w:rPr>
          <w:rFonts w:ascii="Arial" w:cs="Arial" w:eastAsia="Arial" w:hAnsi="Arial"/>
          <w:color w:val="1E293B"/>
          <w:sz w:val="22"/>
          <w:szCs w:val="22"/>
        </w:rPr>
        <w:t xml:space="preserve">Write the CREATE TABLE migration with indexes, constraints, and triggers.</w:t>
      </w:r>
    </w:p>
    <w:p>
      <w:pPr>
        <w:pStyle w:val="ListParagraph"/>
        <w:numPr>
          <w:ilvl w:val="0"/>
          <w:numId w:val="2"/>
        </w:numPr>
        <w:spacing w:after="80"/>
      </w:pPr>
      <w:r>
        <w:rPr>
          <w:rFonts w:ascii="Arial" w:cs="Arial" w:eastAsia="Arial" w:hAnsi="Arial"/>
          <w:b/>
          <w:bCs/>
          <w:color w:val="1B2A4A"/>
          <w:sz w:val="22"/>
          <w:szCs w:val="22"/>
        </w:rPr>
        <w:t xml:space="preserve">Seed: </w:t>
      </w:r>
      <w:r>
        <w:rPr>
          <w:rFonts w:ascii="Arial" w:cs="Arial" w:eastAsia="Arial" w:hAnsi="Arial"/>
          <w:color w:val="1E293B"/>
          <w:sz w:val="22"/>
          <w:szCs w:val="22"/>
        </w:rPr>
        <w:t xml:space="preserve">Write a one-time script that reads the JSON file and inserts records into PostgreSQL. Validate record counts match.</w:t>
      </w:r>
    </w:p>
    <w:p>
      <w:pPr>
        <w:pStyle w:val="ListParagraph"/>
        <w:numPr>
          <w:ilvl w:val="0"/>
          <w:numId w:val="2"/>
        </w:numPr>
        <w:spacing w:after="80"/>
      </w:pPr>
      <w:r>
        <w:rPr>
          <w:rFonts w:ascii="Arial" w:cs="Arial" w:eastAsia="Arial" w:hAnsi="Arial"/>
          <w:b/>
          <w:bCs/>
          <w:color w:val="1B2A4A"/>
          <w:sz w:val="22"/>
          <w:szCs w:val="22"/>
        </w:rPr>
        <w:t xml:space="preserve">Dual-write: </w:t>
      </w:r>
      <w:r>
        <w:rPr>
          <w:rFonts w:ascii="Arial" w:cs="Arial" w:eastAsia="Arial" w:hAnsi="Arial"/>
          <w:color w:val="1E293B"/>
          <w:sz w:val="22"/>
          <w:szCs w:val="22"/>
        </w:rPr>
        <w:t xml:space="preserve">Modify the save pipeline to write to both JSON and PostgreSQL. Read from PostgreSQL. If PostgreSQL read fails, fall back to JSON. Run for one week minimum.</w:t>
      </w:r>
    </w:p>
    <w:p>
      <w:pPr>
        <w:pStyle w:val="ListParagraph"/>
        <w:numPr>
          <w:ilvl w:val="0"/>
          <w:numId w:val="2"/>
        </w:numPr>
        <w:spacing w:after="80"/>
      </w:pPr>
      <w:r>
        <w:rPr>
          <w:rFonts w:ascii="Arial" w:cs="Arial" w:eastAsia="Arial" w:hAnsi="Arial"/>
          <w:b/>
          <w:bCs/>
          <w:color w:val="1B2A4A"/>
          <w:sz w:val="22"/>
          <w:szCs w:val="22"/>
        </w:rPr>
        <w:t xml:space="preserve">Cut over: </w:t>
      </w:r>
      <w:r>
        <w:rPr>
          <w:rFonts w:ascii="Arial" w:cs="Arial" w:eastAsia="Arial" w:hAnsi="Arial"/>
          <w:color w:val="1E293B"/>
          <w:sz w:val="22"/>
          <w:szCs w:val="22"/>
        </w:rPr>
        <w:t xml:space="preserve">Remove JSON write path. PostgreSQL is now the source of truth. Keep JSON files as read-only backup for 30 days.</w:t>
      </w:r>
    </w:p>
    <w:p>
      <w:pPr>
        <w:pStyle w:val="Heading2"/>
        <w:spacing w:after="200" w:before="240"/>
      </w:pPr>
      <w:r>
        <w:rPr>
          <w:rFonts w:ascii="Arial" w:cs="Arial" w:eastAsia="Arial" w:hAnsi="Arial"/>
        </w:rPr>
        <w:t xml:space="preserve">2.3 Multi-Home Isolation</w:t>
      </w:r>
    </w:p>
    <w:p>
      <w:pPr>
        <w:spacing w:after="160"/>
      </w:pPr>
      <w:r>
        <w:rPr>
          <w:rFonts w:ascii="Arial" w:cs="Arial" w:eastAsia="Arial" w:hAnsi="Arial"/>
          <w:color w:val="1E293B"/>
          <w:sz w:val="22"/>
          <w:szCs w:val="22"/>
        </w:rPr>
        <w:t xml:space="preserve">This is where the database migration pays for itself. Currently each home is a separate JSON file, which provides isolation by accident. In PostgreSQL, isolation is explicit. Every table has a home_id column. A BaseRepository class accepts home_id in its constructor (set from the authenticated user's JWT claims) and automatically includes it in every query. Row-level security policies provide defense-in-depth — even if application code forgets to filter by home_id, the database won't return data from other homes. This is the pattern that lets you scale to 24 homes without a single data leak.</w:t>
      </w:r>
    </w:p>
    <w:p>
      <w:pPr>
        <w:pStyle w:val="Heading2"/>
        <w:spacing w:after="200" w:before="240"/>
      </w:pPr>
      <w:r>
        <w:rPr>
          <w:rFonts w:ascii="Arial" w:cs="Arial" w:eastAsia="Arial" w:hAnsi="Arial"/>
        </w:rPr>
        <w:t xml:space="preserve">2.4 Audit Trail</w:t>
      </w:r>
    </w:p>
    <w:p>
      <w:pPr>
        <w:spacing w:after="160"/>
      </w:pPr>
      <w:r>
        <w:rPr>
          <w:rFonts w:ascii="Arial" w:cs="Arial" w:eastAsia="Arial" w:hAnsi="Arial"/>
          <w:color w:val="1E293B"/>
          <w:sz w:val="22"/>
          <w:szCs w:val="22"/>
        </w:rPr>
        <w:t xml:space="preserve">A database trigger on every regulated table (staff, residents, shifts, incidents, training_records, complaints, audits) automatically logs every INSERT, UPDATE, and DELETE to the audit_log table with the old values, new values, who made the change, and when. This runs inside the database transaction, so it's impossible to change data without creating an audit record. This is the gold standard for CQC evidence — it proves that records haven't been tampered with, and it happens automatically without relying on application code.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26"/>
        <w:gridCol w:w="1800"/>
        <w:gridCol w:w="1200"/>
        <w:gridCol w:w="1400"/>
      </w:tblGrid>
      <w:tr>
        <w:trPr>
          <w:tblHeader/>
        </w:trPr>
        <w:tc>
          <w:tcPr>
            <w:tcW w:type="dxa" w:w="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Gate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Design full relational schema. Document all tables, columns, constraints, indexes, and relationships. Peer review the schema.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Write PostgreSQL migration files (numbered, versioned, with UP and DOWN). Build migration runner script.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6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Build JSON-to-PostgreSQL seed scripts for each module. Include validation that record counts and key data match.</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4</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Create BaseRepository class with automatic home_id injection. Build repository for each entity.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8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Implement row-level security policies for multi-home isolation. Test with cross-home query attempts.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6</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Build audit trail triggers for all regulated tables. Test that every change type is captured.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4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Implement dual-write pipeline: writes to both JSON and PostgreSQL. Reads from PostgreSQL with JSON fallback.</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8</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Run dual-write for minimum 1 week. Compare outputs daily. Fix any discrepancies.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Manual QA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1 week</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Cut over: remove JSON write path. PostgreSQL is source of truth. Archive JSON files.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10</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Write integration tests for all repositories: CRUD operations, multi-home isolation, audit trail capture.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8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bl>
    <w:p>
      <w:pPr>
        <w:spacing w:after="80"/>
      </w:pPr>
    </w:p>
    <w:p>
      <w:pPr>
        <w:spacing w:after="120"/>
      </w:pPr>
      <w:r>
        <w:rPr>
          <w:rFonts w:ascii="Arial" w:cs="Arial" w:eastAsia="Arial" w:hAnsi="Arial"/>
          <w:b/>
          <w:bCs/>
          <w:color w:val="1B2A4A"/>
          <w:sz w:val="22"/>
          <w:szCs w:val="22"/>
        </w:rPr>
        <w:t xml:space="preserve">Entry criteria:</w:t>
      </w:r>
      <w:r>
        <w:rPr>
          <w:rFonts w:ascii="Arial" w:cs="Arial" w:eastAsia="Arial" w:hAnsi="Arial"/>
          <w:color w:val="1E293B"/>
          <w:sz w:val="22"/>
          <w:szCs w:val="22"/>
        </w:rPr>
        <w:t xml:space="preserve"> Phase 1 complete. All tests passing. Scheduling engine tests provide safety net for migration.</w:t>
      </w:r>
    </w:p>
    <w:p>
      <w:pPr>
        <w:spacing w:after="120"/>
      </w:pPr>
      <w:r>
        <w:rPr>
          <w:rFonts w:ascii="Arial" w:cs="Arial" w:eastAsia="Arial" w:hAnsi="Arial"/>
          <w:b/>
          <w:bCs/>
          <w:color w:val="1B2A4A"/>
          <w:sz w:val="22"/>
          <w:szCs w:val="22"/>
        </w:rPr>
        <w:t xml:space="preserve">Exit criteria:</w:t>
      </w:r>
      <w:r>
        <w:rPr>
          <w:rFonts w:ascii="Arial" w:cs="Arial" w:eastAsia="Arial" w:hAnsi="Arial"/>
          <w:color w:val="1E293B"/>
          <w:sz w:val="22"/>
          <w:szCs w:val="22"/>
        </w:rPr>
        <w:t xml:space="preserve"> All data in PostgreSQL. Dual-write period completed with zero discrepancies. Row-level security tested. Audit trail capturing all changes. All integration tests passing. Application functions identically to pre-migration.</w:t>
      </w:r>
    </w:p>
    <w:p>
      <w:pPr>
        <w:spacing w:after="120"/>
      </w:pPr>
      <w:r>
        <w:rPr>
          <w:rFonts w:ascii="Arial" w:cs="Arial" w:eastAsia="Arial" w:hAnsi="Arial"/>
          <w:b/>
          <w:bCs/>
          <w:color w:val="1B2A4A"/>
          <w:sz w:val="22"/>
          <w:szCs w:val="22"/>
        </w:rPr>
        <w:t xml:space="preserve">Rollback plan:</w:t>
      </w:r>
      <w:r>
        <w:rPr>
          <w:rFonts w:ascii="Arial" w:cs="Arial" w:eastAsia="Arial" w:hAnsi="Arial"/>
          <w:color w:val="1E293B"/>
          <w:sz w:val="22"/>
          <w:szCs w:val="22"/>
        </w:rPr>
        <w:t xml:space="preserve"> During dual-write: switch back to JSON-only reads. After cut-over: restore from JSON file backups. The dual-write period is the safety net.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059669" w:val="clear"/>
            <w:tcMar>
              <w:top w:type="dxa" w:w="140"/>
              <w:left w:type="dxa" w:w="200"/>
              <w:bottom w:type="dxa" w:w="140"/>
              <w:right w:type="dxa" w:w="200"/>
            </w:tcMar>
          </w:tcPr>
          <w:p>
            <w:r>
              <w:rPr>
                <w:rFonts w:ascii="Arial" w:cs="Arial" w:eastAsia="Arial" w:hAnsi="Arial"/>
                <w:b/>
                <w:bCs/>
                <w:color w:val="FFFFFF"/>
                <w:sz w:val="20"/>
                <w:szCs w:val="20"/>
              </w:rPr>
              <w:t xml:space="preserve">PHASE 3</w:t>
            </w:r>
          </w:p>
          <w:p>
            <w:pPr>
              <w:spacing w:before="40"/>
            </w:pPr>
            <w:r>
              <w:rPr>
                <w:rFonts w:ascii="Arial" w:cs="Arial" w:eastAsia="Arial" w:hAnsi="Arial"/>
                <w:b/>
                <w:bCs/>
                <w:color w:val="FFFFFF"/>
                <w:sz w:val="30"/>
                <w:szCs w:val="30"/>
              </w:rPr>
              <w:t xml:space="preserve">API Restructuring</w:t>
            </w:r>
          </w:p>
          <w:p>
            <w:pPr>
              <w:spacing w:before="40"/>
            </w:pPr>
            <w:r>
              <w:rPr>
                <w:rFonts w:ascii="Arial" w:cs="Arial" w:eastAsia="Arial" w:hAnsi="Arial"/>
                <w:i/>
                <w:iCs/>
                <w:color w:val="FFFFFF"/>
                <w:sz w:val="20"/>
                <w:szCs w:val="20"/>
              </w:rPr>
              <w:t xml:space="preserve">Week 5–8 — Granular endpoints</w:t>
            </w:r>
          </w:p>
        </w:tc>
      </w:tr>
    </w:tbl>
    <w:p>
      <w:pPr>
        <w:spacing w:after="120"/>
      </w:pPr>
    </w:p>
    <w:p>
      <w:pPr>
        <w:spacing w:after="160"/>
      </w:pPr>
      <w:r>
        <w:rPr>
          <w:rFonts w:ascii="Arial" w:cs="Arial" w:eastAsia="Arial" w:hAnsi="Arial"/>
          <w:color w:val="1E293B"/>
          <w:sz w:val="22"/>
          <w:szCs w:val="22"/>
        </w:rPr>
        <w:t xml:space="preserve">The current API has two endpoints: GET /api/data (returns everything) and POST /api/data (saves everything). This works for a single admin but is the bottleneck for multi-user access, partial updates, caching, and role-based permissions. This phase replaces the monolithic API with granular RESTful endpoints while keeping the frontend working throughout.</w:t>
      </w:r>
    </w:p>
    <w:p>
      <w:pPr>
        <w:spacing w:after="80"/>
      </w:pPr>
    </w:p>
    <w:p>
      <w:pPr>
        <w:pStyle w:val="Heading2"/>
        <w:spacing w:after="200" w:before="240"/>
      </w:pPr>
      <w:r>
        <w:rPr>
          <w:rFonts w:ascii="Arial" w:cs="Arial" w:eastAsia="Arial" w:hAnsi="Arial"/>
        </w:rPr>
        <w:t xml:space="preserve">3.1 Layered Architecture</w:t>
      </w:r>
    </w:p>
    <w:p>
      <w:pPr>
        <w:spacing w:after="160"/>
      </w:pPr>
      <w:r>
        <w:rPr>
          <w:rFonts w:ascii="Arial" w:cs="Arial" w:eastAsia="Arial" w:hAnsi="Arial"/>
          <w:color w:val="1E293B"/>
          <w:sz w:val="22"/>
          <w:szCs w:val="22"/>
        </w:rPr>
        <w:t xml:space="preserve">Introduce proper separation of concerns. Route files define endpoints and HTTP concerns only. Controller functions handle request parsing, validation, and response formatting. Service functions contain all business logic — the scheduling engine, coverage calculation, escalation logic, CQC scoring. Repository functions handle all database queries. Each layer only calls the layer below it. This means the scheduling engine can be unit tested without HTTP, the API can be integration tested without a browser, and the database layer can be swapped without touching business logic.</w:t>
      </w:r>
    </w:p>
    <w:p>
      <w:pPr>
        <w:pStyle w:val="Heading2"/>
        <w:spacing w:after="200" w:before="240"/>
      </w:pPr>
      <w:r>
        <w:rPr>
          <w:rFonts w:ascii="Arial" w:cs="Arial" w:eastAsia="Arial" w:hAnsi="Arial"/>
        </w:rPr>
        <w:t xml:space="preserve">3.2 Endpoint Design</w:t>
      </w:r>
    </w:p>
    <w:p>
      <w:pPr>
        <w:spacing w:after="160"/>
      </w:pPr>
      <w:r>
        <w:rPr>
          <w:rFonts w:ascii="Arial" w:cs="Arial" w:eastAsia="Arial" w:hAnsi="Arial"/>
          <w:color w:val="1E293B"/>
          <w:sz w:val="22"/>
          <w:szCs w:val="22"/>
        </w:rPr>
        <w:t xml:space="preserve">Every resource gets its own CRUD endpoints following REST conventions. GET /api/homes/:homeId/staff returns paginated staff for a home. POST /api/homes/:homeId/staff creates a staff member. PUT /api/homes/:homeId/staff/:staffId updates one. DELETE soft-deletes. The :homeId parameter is validated against the authenticated user's permissions — a manager for Home A cannot hit /api/homes/B/staff. Every endpoint returns a consistent JSON structure: { data, meta } for success, { error: { message, code, status } } for failure.</w:t>
      </w:r>
    </w:p>
    <w:p>
      <w:pPr>
        <w:pStyle w:val="Heading2"/>
        <w:spacing w:after="200" w:before="240"/>
      </w:pPr>
      <w:r>
        <w:rPr>
          <w:rFonts w:ascii="Arial" w:cs="Arial" w:eastAsia="Arial" w:hAnsi="Arial"/>
        </w:rPr>
        <w:t xml:space="preserve">3.3 Frontend Migration</w:t>
      </w:r>
    </w:p>
    <w:p>
      <w:pPr>
        <w:spacing w:after="160"/>
      </w:pPr>
      <w:r>
        <w:rPr>
          <w:rFonts w:ascii="Arial" w:cs="Arial" w:eastAsia="Arial" w:hAnsi="Arial"/>
          <w:color w:val="1E293B"/>
          <w:sz w:val="22"/>
          <w:szCs w:val="22"/>
        </w:rPr>
        <w:t xml:space="preserve">Replace the single useState(data) with React Query (TanStack Query). Each component fetches only the data it needs. The staff list page queries GET /api/homes/:id/staff. The scheduling view queries GET /api/homes/:id/shifts?date=. Mutations use React Query's optimistic update pattern — the UI updates immediately while the request is in flight, and rolls back automatically if the request fails. This eliminates the state desync problem identified in the review. React Query also handles caching, background refetching, and loading/error states out of the box.</w:t>
      </w:r>
    </w:p>
    <w:p>
      <w:pPr>
        <w:pStyle w:val="Heading2"/>
        <w:spacing w:after="200" w:before="240"/>
      </w:pPr>
      <w:r>
        <w:rPr>
          <w:rFonts w:ascii="Arial" w:cs="Arial" w:eastAsia="Arial" w:hAnsi="Arial"/>
        </w:rPr>
        <w:t xml:space="preserve">3.4 Role-Based Access Control</w:t>
      </w:r>
    </w:p>
    <w:p>
      <w:pPr>
        <w:spacing w:after="160"/>
      </w:pPr>
      <w:r>
        <w:rPr>
          <w:rFonts w:ascii="Arial" w:cs="Arial" w:eastAsia="Arial" w:hAnsi="Arial"/>
          <w:color w:val="1E293B"/>
          <w:sz w:val="22"/>
          <w:szCs w:val="22"/>
        </w:rPr>
        <w:t xml:space="preserve">Expand the current admin/viewer split into a proper role hierarchy: Owner (all homes, system config), Ops Manager (multiple homes, operational data), Home Manager (single home, all data), Senior Carer (care data, limited admin), Carer (own shifts, assigned residents), Admin (roster, HR, finance, no care data). Each endpoint declares the minimum role required. Middleware checks the user's role from the JWT claims against the endpoint's requirement. This is what enables the staff portal later — carers can see their own shifts without accessing payroll or compliance data.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26"/>
        <w:gridCol w:w="1800"/>
        <w:gridCol w:w="1200"/>
        <w:gridCol w:w="1400"/>
      </w:tblGrid>
      <w:tr>
        <w:trPr>
          <w:tblHeader/>
        </w:trPr>
        <w:tc>
          <w:tcPr>
            <w:tcW w:type="dxa" w:w="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Gate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Create server directory structure: routes/, controllers/, services/, repositories/, middleware/. Move existing logic into layers.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Build RESTful endpoints for staff, shifts, overrides, residents, incidents, training, maintenance, complaints, audits, CQC evidence.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12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Implement role hierarchy and RBAC middleware. Each endpoint declares minimum role. Test all role combinations.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4</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Add short-lived access tokens (15min) + refresh token rotation (7 days). Server-side refresh token storage.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4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Migrate frontend to React Query. One page at a time: dashboard first (read-only, low risk), then scheduling (complex, high value), then remaining modules.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12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6</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Remove single GET/POST /api/data endpoints and the monolithic state pattern.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Write API integration tests for every endpoint: auth, RBAC, CRUD, pagination, error cases. Minimum 100 test cases.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bl>
    <w:p>
      <w:pPr>
        <w:spacing w:after="80"/>
      </w:pPr>
    </w:p>
    <w:p>
      <w:pPr>
        <w:spacing w:after="120"/>
      </w:pPr>
      <w:r>
        <w:rPr>
          <w:rFonts w:ascii="Arial" w:cs="Arial" w:eastAsia="Arial" w:hAnsi="Arial"/>
          <w:b/>
          <w:bCs/>
          <w:color w:val="1B2A4A"/>
          <w:sz w:val="22"/>
          <w:szCs w:val="22"/>
        </w:rPr>
        <w:t xml:space="preserve">Entry criteria:</w:t>
      </w:r>
      <w:r>
        <w:rPr>
          <w:rFonts w:ascii="Arial" w:cs="Arial" w:eastAsia="Arial" w:hAnsi="Arial"/>
          <w:color w:val="1E293B"/>
          <w:sz w:val="22"/>
          <w:szCs w:val="22"/>
        </w:rPr>
        <w:t xml:space="preserve"> Phase 2 complete. PostgreSQL is source of truth. All data migration tests passing.</w:t>
      </w:r>
    </w:p>
    <w:p>
      <w:pPr>
        <w:spacing w:after="120"/>
      </w:pPr>
      <w:r>
        <w:rPr>
          <w:rFonts w:ascii="Arial" w:cs="Arial" w:eastAsia="Arial" w:hAnsi="Arial"/>
          <w:b/>
          <w:bCs/>
          <w:color w:val="1B2A4A"/>
          <w:sz w:val="22"/>
          <w:szCs w:val="22"/>
        </w:rPr>
        <w:t xml:space="preserve">Exit criteria:</w:t>
      </w:r>
      <w:r>
        <w:rPr>
          <w:rFonts w:ascii="Arial" w:cs="Arial" w:eastAsia="Arial" w:hAnsi="Arial"/>
          <w:color w:val="1E293B"/>
          <w:sz w:val="22"/>
          <w:szCs w:val="22"/>
        </w:rPr>
        <w:t xml:space="preserve"> All endpoints operational. RBAC enforced on every route. Frontend using React Query with optimistic updates. Monolithic /api/data endpoints removed. All API integration tests passing. Manual smoke test of full user workflow.</w:t>
      </w:r>
    </w:p>
    <w:p>
      <w:pPr>
        <w:spacing w:after="120"/>
      </w:pPr>
      <w:r>
        <w:rPr>
          <w:rFonts w:ascii="Arial" w:cs="Arial" w:eastAsia="Arial" w:hAnsi="Arial"/>
          <w:b/>
          <w:bCs/>
          <w:color w:val="1B2A4A"/>
          <w:sz w:val="22"/>
          <w:szCs w:val="22"/>
        </w:rPr>
        <w:t xml:space="preserve">Risk:</w:t>
      </w:r>
      <w:r>
        <w:rPr>
          <w:rFonts w:ascii="Arial" w:cs="Arial" w:eastAsia="Arial" w:hAnsi="Arial"/>
          <w:color w:val="1E293B"/>
          <w:sz w:val="22"/>
          <w:szCs w:val="22"/>
        </w:rPr>
        <w:t xml:space="preserve"> The frontend migration is the riskiest part. Mitigate by migrating one page at a time and keeping the old pattern available as fallback. React Query and the old useState can coexist temporarily.</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7C3AED" w:val="clear"/>
            <w:tcMar>
              <w:top w:type="dxa" w:w="140"/>
              <w:left w:type="dxa" w:w="200"/>
              <w:bottom w:type="dxa" w:w="140"/>
              <w:right w:type="dxa" w:w="200"/>
            </w:tcMar>
          </w:tcPr>
          <w:p>
            <w:r>
              <w:rPr>
                <w:rFonts w:ascii="Arial" w:cs="Arial" w:eastAsia="Arial" w:hAnsi="Arial"/>
                <w:b/>
                <w:bCs/>
                <w:color w:val="FFFFFF"/>
                <w:sz w:val="20"/>
                <w:szCs w:val="20"/>
              </w:rPr>
              <w:t xml:space="preserve">PHASE 4</w:t>
            </w:r>
          </w:p>
          <w:p>
            <w:pPr>
              <w:spacing w:before="40"/>
            </w:pPr>
            <w:r>
              <w:rPr>
                <w:rFonts w:ascii="Arial" w:cs="Arial" w:eastAsia="Arial" w:hAnsi="Arial"/>
                <w:b/>
                <w:bCs/>
                <w:color w:val="FFFFFF"/>
                <w:sz w:val="30"/>
                <w:szCs w:val="30"/>
              </w:rPr>
              <w:t xml:space="preserve">Operational Readiness</w:t>
            </w:r>
          </w:p>
          <w:p>
            <w:pPr>
              <w:spacing w:before="40"/>
            </w:pPr>
            <w:r>
              <w:rPr>
                <w:rFonts w:ascii="Arial" w:cs="Arial" w:eastAsia="Arial" w:hAnsi="Arial"/>
                <w:i/>
                <w:iCs/>
                <w:color w:val="FFFFFF"/>
                <w:sz w:val="20"/>
                <w:szCs w:val="20"/>
              </w:rPr>
              <w:t xml:space="preserve">Week 8–9 — Ship it properly</w:t>
            </w:r>
          </w:p>
        </w:tc>
      </w:tr>
    </w:tbl>
    <w:p>
      <w:pPr>
        <w:spacing w:after="120"/>
      </w:pPr>
    </w:p>
    <w:p>
      <w:pPr>
        <w:spacing w:after="160"/>
      </w:pPr>
      <w:r>
        <w:rPr>
          <w:rFonts w:ascii="Arial" w:cs="Arial" w:eastAsia="Arial" w:hAnsi="Arial"/>
          <w:color w:val="1E293B"/>
          <w:sz w:val="22"/>
          <w:szCs w:val="22"/>
        </w:rPr>
        <w:t xml:space="preserve">This is the phase that separates amateur deployments from professional ones. The code works. The database is solid. The API is structured. Now make it survivable in production. A senior team spends as much time on operational readiness as they do on features, because a system that can't be monitored, backed up, and recovered is not a production system.</w:t>
      </w:r>
    </w:p>
    <w:p>
      <w:pPr>
        <w:spacing w:after="80"/>
      </w:pPr>
    </w:p>
    <w:p>
      <w:pPr>
        <w:pStyle w:val="Heading2"/>
        <w:spacing w:after="200" w:before="240"/>
      </w:pPr>
      <w:r>
        <w:rPr>
          <w:rFonts w:ascii="Arial" w:cs="Arial" w:eastAsia="Arial" w:hAnsi="Arial"/>
        </w:rPr>
        <w:t xml:space="preserve">4.1 Infrastructure Setup</w:t>
      </w:r>
    </w:p>
    <w:p>
      <w:pPr>
        <w:spacing w:after="160"/>
      </w:pPr>
      <w:r>
        <w:rPr>
          <w:rFonts w:ascii="Arial" w:cs="Arial" w:eastAsia="Arial" w:hAnsi="Arial"/>
          <w:color w:val="1E293B"/>
          <w:sz w:val="22"/>
          <w:szCs w:val="22"/>
        </w:rPr>
        <w:t xml:space="preserve">Provision a VPS: 4GB RAM, 2 vCPU, 80GB SSD (Hetzner CX22 at £4/month or DigitalOcean at £12/month). Ubuntu 24.04 LTS with automatic security updates. SSH key-only access, password authentication disabled. UFW firewall allowing ports 22, 80, 443 only. Fail2ban for brute-force protection. Non-root user for the application. This is the standard server hardening checklist — nothing exotic, every step well-documented.</w:t>
      </w:r>
    </w:p>
    <w:p>
      <w:pPr>
        <w:pStyle w:val="Heading2"/>
        <w:spacing w:after="200" w:before="240"/>
      </w:pPr>
      <w:r>
        <w:rPr>
          <w:rFonts w:ascii="Arial" w:cs="Arial" w:eastAsia="Arial" w:hAnsi="Arial"/>
        </w:rPr>
        <w:t xml:space="preserve">4.2 Application Deployment</w:t>
      </w:r>
    </w:p>
    <w:p>
      <w:pPr>
        <w:spacing w:after="160"/>
      </w:pPr>
      <w:r>
        <w:rPr>
          <w:rFonts w:ascii="Arial" w:cs="Arial" w:eastAsia="Arial" w:hAnsi="Arial"/>
          <w:color w:val="1E293B"/>
          <w:sz w:val="22"/>
          <w:szCs w:val="22"/>
        </w:rPr>
        <w:t xml:space="preserve">Nginx as reverse proxy handling SSL termination, security headers, rate limiting, and static file serving. Let’s Encrypt certificate with auto-renewal. PM2 running the Node.js application with auto-restart on crash, zero-downtime reloads, and memory monitoring. Environment variables in /etc/environment, never in code. Log files in /var/log/panama/ with logrotate configured for 30-day retention. Docker optional but not required at this scale — direct deployment is simpler and easier to debug.</w:t>
      </w:r>
    </w:p>
    <w:p>
      <w:pPr>
        <w:pStyle w:val="Heading2"/>
        <w:spacing w:after="200" w:before="240"/>
      </w:pPr>
      <w:r>
        <w:rPr>
          <w:rFonts w:ascii="Arial" w:cs="Arial" w:eastAsia="Arial" w:hAnsi="Arial"/>
        </w:rPr>
        <w:t xml:space="preserve">4.3 Database Backups</w:t>
      </w:r>
    </w:p>
    <w:p>
      <w:pPr>
        <w:spacing w:after="160"/>
      </w:pPr>
      <w:r>
        <w:rPr>
          <w:rFonts w:ascii="Arial" w:cs="Arial" w:eastAsia="Arial" w:hAnsi="Arial"/>
          <w:color w:val="1E293B"/>
          <w:sz w:val="22"/>
          <w:szCs w:val="22"/>
        </w:rPr>
        <w:t xml:space="preserve">Automated PostgreSQL backups via pg_dump every 6 hours, compressed, uploaded to Backblaze B2 (pennies per GB). 30-day retention for daily backups, 7-day retention for 6-hourly backups. WAL archiving enabled for point-in-time recovery. Monthly backup restoration test to a separate database — untested backups are not backups. Recovery Time Objective: 1 hour. Recovery Point Objective: 6 hours maximum data loss.</w:t>
      </w:r>
    </w:p>
    <w:p>
      <w:pPr>
        <w:pStyle w:val="Heading2"/>
        <w:spacing w:after="200" w:before="240"/>
      </w:pPr>
      <w:r>
        <w:rPr>
          <w:rFonts w:ascii="Arial" w:cs="Arial" w:eastAsia="Arial" w:hAnsi="Arial"/>
        </w:rPr>
        <w:t xml:space="preserve">4.4 Monitoring and Health Checks</w:t>
      </w:r>
    </w:p>
    <w:p>
      <w:pPr>
        <w:spacing w:after="160"/>
      </w:pPr>
      <w:r>
        <w:rPr>
          <w:rFonts w:ascii="Arial" w:cs="Arial" w:eastAsia="Arial" w:hAnsi="Arial"/>
          <w:color w:val="1E293B"/>
          <w:sz w:val="22"/>
          <w:szCs w:val="22"/>
        </w:rPr>
        <w:t xml:space="preserve">Health endpoint at /health that checks server status, database connectivity, and disk space. External uptime monitoring (UptimeRobot or Better Stack, free tier) pinging the health endpoint every 5 minutes with email/SMS alerts on failure. PM2 monitoring for memory leaks and CPU spikes. Log monitoring for error rate spikes. Disk space alerts at 80% capacity. These are the basics that mean you find out about problems before your care home managers do.</w:t>
      </w:r>
    </w:p>
    <w:p>
      <w:pPr>
        <w:pStyle w:val="Heading2"/>
        <w:spacing w:after="200" w:before="240"/>
      </w:pPr>
      <w:r>
        <w:rPr>
          <w:rFonts w:ascii="Arial" w:cs="Arial" w:eastAsia="Arial" w:hAnsi="Arial"/>
        </w:rPr>
        <w:t xml:space="preserve">4.5 CI/CD Pipeline</w:t>
      </w:r>
    </w:p>
    <w:p>
      <w:pPr>
        <w:spacing w:after="160"/>
      </w:pPr>
      <w:r>
        <w:rPr>
          <w:rFonts w:ascii="Arial" w:cs="Arial" w:eastAsia="Arial" w:hAnsi="Arial"/>
          <w:color w:val="1E293B"/>
          <w:sz w:val="22"/>
          <w:szCs w:val="22"/>
        </w:rPr>
        <w:t xml:space="preserve">GitHub Actions workflow: on every push, run the full test suite against a PostgreSQL test database. On merge to main, deploy automatically via SSH: pull latest code, install dependencies, run migrations, restart PM2 with zero downtime. This means deployments are boring and repeatable, which is exactly what you want. No manual SSH sessions, no forgotten steps, no “it works on my machine.”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26"/>
        <w:gridCol w:w="1800"/>
        <w:gridCol w:w="1200"/>
        <w:gridCol w:w="1400"/>
      </w:tblGrid>
      <w:tr>
        <w:trPr>
          <w:tblHeader/>
        </w:trPr>
        <w:tc>
          <w:tcPr>
            <w:tcW w:type="dxa" w:w="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Gate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Provision and harden VPS. SSH keys, firewall, fail2ban, non-root user, auto-updates.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Configure Nginx: SSL (Let's Encrypt), reverse proxy, security headers, rate limiting, static files.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Deploy application with PM2. Configure auto-restart, memory limits, log output.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 hr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4</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Set up automated PostgreSQL backups. pg_dump script, Backblaze B2 upload, retention policy, cron schedule.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Test backup restoration. Restore to separate database, verify data integrity, document the procedure.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Manual QA</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 hr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6</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Build /health endpoint. External monitoring setup (UptimeRobot). Alert configuration (email + SMS).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1 hr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Create GitHub Actions CI/CD pipeline: test on push, deploy on merge to main.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8</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Write disaster recovery runbook. Document recovery steps, test them, store in repo.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bl>
    <w:p>
      <w:pPr>
        <w:spacing w:after="80"/>
      </w:pPr>
    </w:p>
    <w:p>
      <w:pPr>
        <w:spacing w:after="120"/>
      </w:pPr>
      <w:r>
        <w:rPr>
          <w:rFonts w:ascii="Arial" w:cs="Arial" w:eastAsia="Arial" w:hAnsi="Arial"/>
          <w:b/>
          <w:bCs/>
          <w:color w:val="1B2A4A"/>
          <w:sz w:val="22"/>
          <w:szCs w:val="22"/>
        </w:rPr>
        <w:t xml:space="preserve">Entry criteria:</w:t>
      </w:r>
      <w:r>
        <w:rPr>
          <w:rFonts w:ascii="Arial" w:cs="Arial" w:eastAsia="Arial" w:hAnsi="Arial"/>
          <w:color w:val="1E293B"/>
          <w:sz w:val="22"/>
          <w:szCs w:val="22"/>
        </w:rPr>
        <w:t xml:space="preserve"> Phase 3 complete. All API tests passing. Application fully functional on PostgreSQL with granular endpoints.</w:t>
      </w:r>
    </w:p>
    <w:p>
      <w:pPr>
        <w:spacing w:after="120"/>
      </w:pPr>
      <w:r>
        <w:rPr>
          <w:rFonts w:ascii="Arial" w:cs="Arial" w:eastAsia="Arial" w:hAnsi="Arial"/>
          <w:b/>
          <w:bCs/>
          <w:color w:val="1B2A4A"/>
          <w:sz w:val="22"/>
          <w:szCs w:val="22"/>
        </w:rPr>
        <w:t xml:space="preserve">Exit criteria:</w:t>
      </w:r>
      <w:r>
        <w:rPr>
          <w:rFonts w:ascii="Arial" w:cs="Arial" w:eastAsia="Arial" w:hAnsi="Arial"/>
          <w:color w:val="1E293B"/>
          <w:sz w:val="22"/>
          <w:szCs w:val="22"/>
        </w:rPr>
        <w:t xml:space="preserve"> Application running on production server behind Nginx with SSL. Automated backups running and tested. Monitoring alerting on failures. CI/CD pipeline deploying on merge. Disaster recovery runbook written and tested.</w:t>
      </w:r>
    </w:p>
    <w:p>
      <w:pPr>
        <w:spacing w:after="120"/>
      </w:pPr>
      <w:r>
        <w:rPr>
          <w:rFonts w:ascii="Arial" w:cs="Arial" w:eastAsia="Arial" w:hAnsi="Arial"/>
          <w:b/>
          <w:bCs/>
          <w:color w:val="1B2A4A"/>
          <w:sz w:val="22"/>
          <w:szCs w:val="22"/>
        </w:rPr>
        <w:t xml:space="preserve">This is the deployment gate:</w:t>
      </w:r>
      <w:r>
        <w:rPr>
          <w:rFonts w:ascii="Arial" w:cs="Arial" w:eastAsia="Arial" w:hAnsi="Arial"/>
          <w:color w:val="1E293B"/>
          <w:sz w:val="22"/>
          <w:szCs w:val="22"/>
        </w:rPr>
        <w:t xml:space="preserve"> The system is now production-ready for your first care home acquisition.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0891B2" w:val="clear"/>
            <w:tcMar>
              <w:top w:type="dxa" w:w="140"/>
              <w:left w:type="dxa" w:w="200"/>
              <w:bottom w:type="dxa" w:w="140"/>
              <w:right w:type="dxa" w:w="200"/>
            </w:tcMar>
          </w:tcPr>
          <w:p>
            <w:r>
              <w:rPr>
                <w:rFonts w:ascii="Arial" w:cs="Arial" w:eastAsia="Arial" w:hAnsi="Arial"/>
                <w:b/>
                <w:bCs/>
                <w:color w:val="FFFFFF"/>
                <w:sz w:val="20"/>
                <w:szCs w:val="20"/>
              </w:rPr>
              <w:t xml:space="preserve">PHASE 5</w:t>
            </w:r>
          </w:p>
          <w:p>
            <w:pPr>
              <w:spacing w:before="40"/>
            </w:pPr>
            <w:r>
              <w:rPr>
                <w:rFonts w:ascii="Arial" w:cs="Arial" w:eastAsia="Arial" w:hAnsi="Arial"/>
                <w:b/>
                <w:bCs/>
                <w:color w:val="FFFFFF"/>
                <w:sz w:val="30"/>
                <w:szCs w:val="30"/>
              </w:rPr>
              <w:t xml:space="preserve">Multi-Home Scaling</w:t>
            </w:r>
          </w:p>
          <w:p>
            <w:pPr>
              <w:spacing w:before="40"/>
            </w:pPr>
            <w:r>
              <w:rPr>
                <w:rFonts w:ascii="Arial" w:cs="Arial" w:eastAsia="Arial" w:hAnsi="Arial"/>
                <w:i/>
                <w:iCs/>
                <w:color w:val="FFFFFF"/>
                <w:sz w:val="20"/>
                <w:szCs w:val="20"/>
              </w:rPr>
              <w:t xml:space="preserve">Week 9–12 — The acquisition model</w:t>
            </w:r>
          </w:p>
        </w:tc>
      </w:tr>
    </w:tbl>
    <w:p>
      <w:pPr>
        <w:spacing w:after="120"/>
      </w:pPr>
    </w:p>
    <w:p>
      <w:pPr>
        <w:spacing w:after="160"/>
      </w:pPr>
      <w:r>
        <w:rPr>
          <w:rFonts w:ascii="Arial" w:cs="Arial" w:eastAsia="Arial" w:hAnsi="Arial"/>
          <w:color w:val="1E293B"/>
          <w:sz w:val="22"/>
          <w:szCs w:val="22"/>
        </w:rPr>
        <w:t xml:space="preserve">Everything before this phase was about making Panama production-grade for one home. This phase is about making it work for the acquisition model: onboard a new home in under a day, manage multiple homes from a single dashboard, and give Ops Managers cross-home visibility. This is where the architectural decisions from Phase 2 and 3 pay off — multi-tenancy, row-level security, and role-based access were designed for exactly this.</w:t>
      </w:r>
    </w:p>
    <w:p>
      <w:pPr>
        <w:spacing w:after="80"/>
      </w:pPr>
    </w:p>
    <w:p>
      <w:pPr>
        <w:pStyle w:val="Heading2"/>
        <w:spacing w:after="200" w:before="240"/>
      </w:pPr>
      <w:r>
        <w:rPr>
          <w:rFonts w:ascii="Arial" w:cs="Arial" w:eastAsia="Arial" w:hAnsi="Arial"/>
        </w:rPr>
        <w:t xml:space="preserve">5.1 Home Onboarding Workflow</w:t>
      </w:r>
    </w:p>
    <w:p>
      <w:pPr>
        <w:spacing w:after="160"/>
      </w:pPr>
      <w:r>
        <w:rPr>
          <w:rFonts w:ascii="Arial" w:cs="Arial" w:eastAsia="Arial" w:hAnsi="Arial"/>
          <w:color w:val="1E293B"/>
          <w:sz w:val="22"/>
          <w:szCs w:val="22"/>
        </w:rPr>
        <w:t xml:space="preserve">Create a semi-automated onboarding process for new acquisitions. Admin creates a new home record with basic configuration (name, address, bed count, shift patterns). System generates the Panama rotation template based on the home's staffing model. Import staff records from the acquired home's existing system (CSV import with validation and duplicate detection). Set minimum staffing levels and skill point requirements. Configure CQC quality statement evidence mapping. The goal is to go from signed deal to operational system in one working day, not one working week.</w:t>
      </w:r>
    </w:p>
    <w:p>
      <w:pPr>
        <w:pStyle w:val="Heading2"/>
        <w:spacing w:after="200" w:before="240"/>
      </w:pPr>
      <w:r>
        <w:rPr>
          <w:rFonts w:ascii="Arial" w:cs="Arial" w:eastAsia="Arial" w:hAnsi="Arial"/>
        </w:rPr>
        <w:t xml:space="preserve">5.2 Cross-Home Dashboard</w:t>
      </w:r>
    </w:p>
    <w:p>
      <w:pPr>
        <w:spacing w:after="160"/>
      </w:pPr>
      <w:r>
        <w:rPr>
          <w:rFonts w:ascii="Arial" w:cs="Arial" w:eastAsia="Arial" w:hAnsi="Arial"/>
          <w:color w:val="1E293B"/>
          <w:sz w:val="22"/>
          <w:szCs w:val="22"/>
        </w:rPr>
        <w:t xml:space="preserve">Ops Manager and Owner roles need a portfolio view: aggregate CQC scores across all homes, staffing fill rates, agency dependency, training compliance, incident trends, and financial summary. This is a read-only aggregation layer that queries across homes. The row-level security from Phase 2 means we create a special Ops Manager policy that allows read access across assigned homes. Each home's data remains isolated for its own managers; the cross-home view is an additional layer, not a replacement.</w:t>
      </w:r>
    </w:p>
    <w:p>
      <w:pPr>
        <w:pStyle w:val="Heading2"/>
        <w:spacing w:after="200" w:before="240"/>
      </w:pPr>
      <w:r>
        <w:rPr>
          <w:rFonts w:ascii="Arial" w:cs="Arial" w:eastAsia="Arial" w:hAnsi="Arial"/>
        </w:rPr>
        <w:t xml:space="preserve">5.3 Staff Portal Foundation</w:t>
      </w:r>
    </w:p>
    <w:p>
      <w:pPr>
        <w:spacing w:after="160"/>
      </w:pPr>
      <w:r>
        <w:rPr>
          <w:rFonts w:ascii="Arial" w:cs="Arial" w:eastAsia="Arial" w:hAnsi="Arial"/>
          <w:color w:val="1E293B"/>
          <w:sz w:val="22"/>
          <w:szCs w:val="22"/>
        </w:rPr>
        <w:t xml:space="preserve">Build the read-only staff portal that lets carers view their own shifts, training requirements, and basic home information. This uses the Carer and Senior Carer roles from the RBAC system. No write access in the first version — shift swaps and availability management come later. The portal is a separate frontend route that uses the same API with the carer's limited permissions. This is the first step toward the agency elimination model: staff who can see their shifts don't need to call the office.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26"/>
        <w:gridCol w:w="1800"/>
        <w:gridCol w:w="1200"/>
        <w:gridCol w:w="1400"/>
      </w:tblGrid>
      <w:tr>
        <w:trPr>
          <w:tblHeader/>
        </w:trPr>
        <w:tc>
          <w:tcPr>
            <w:tcW w:type="dxa" w:w="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Gate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Build home onboarding workflow: create home, configure rotation, set staffing levels, import staff from CSV.</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Build CSV import with validation, duplicate detection, and error reporting for staff records.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4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Build cross-home dashboard: aggregate CQC scores, staffing fill, agency %, training compliance, incident trends.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4</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Implement Ops Manager row-level security policy for cross-home read access.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2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Build read-only staff portal: own shifts, training status, home info. Separate frontend route.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6</w:t>
            </w:r>
          </w:p>
        </w:tc>
        <w:tc>
          <w:tcPr>
            <w:tcW w:type="dxa" w:w="42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Write multi-home integration tests: data isolation, cross-home aggregation, onboarding workflow.</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64748B"/>
                <w:sz w:val="18"/>
                <w:szCs w:val="18"/>
              </w:rPr>
              <w:t xml:space="preserve">6 hrs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BLOCKING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w:t>
            </w:r>
          </w:p>
        </w:tc>
        <w:tc>
          <w:tcPr>
            <w:tcW w:type="dxa" w:w="42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Load test with simulated 6-home dataset. Verify query performance, memory usage, response times.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Claude Code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 hrs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REQUIRED</w:t>
            </w:r>
          </w:p>
        </w:tc>
      </w:tr>
    </w:tbl>
    <w:p>
      <w:pPr>
        <w:spacing w:after="80"/>
      </w:pPr>
    </w:p>
    <w:p>
      <w:pPr>
        <w:spacing w:after="120"/>
      </w:pPr>
      <w:r>
        <w:rPr>
          <w:rFonts w:ascii="Arial" w:cs="Arial" w:eastAsia="Arial" w:hAnsi="Arial"/>
          <w:b/>
          <w:bCs/>
          <w:color w:val="1B2A4A"/>
          <w:sz w:val="22"/>
          <w:szCs w:val="22"/>
        </w:rPr>
        <w:t xml:space="preserve">Entry criteria:</w:t>
      </w:r>
      <w:r>
        <w:rPr>
          <w:rFonts w:ascii="Arial" w:cs="Arial" w:eastAsia="Arial" w:hAnsi="Arial"/>
          <w:color w:val="1E293B"/>
          <w:sz w:val="22"/>
          <w:szCs w:val="22"/>
        </w:rPr>
        <w:t xml:space="preserve"> Phase 4 complete. Production environment stable. Monitoring and backups operational.</w:t>
      </w:r>
    </w:p>
    <w:p>
      <w:pPr>
        <w:spacing w:after="120"/>
      </w:pPr>
      <w:r>
        <w:rPr>
          <w:rFonts w:ascii="Arial" w:cs="Arial" w:eastAsia="Arial" w:hAnsi="Arial"/>
          <w:b/>
          <w:bCs/>
          <w:color w:val="1B2A4A"/>
          <w:sz w:val="22"/>
          <w:szCs w:val="22"/>
        </w:rPr>
        <w:t xml:space="preserve">Exit criteria:</w:t>
      </w:r>
      <w:r>
        <w:rPr>
          <w:rFonts w:ascii="Arial" w:cs="Arial" w:eastAsia="Arial" w:hAnsi="Arial"/>
          <w:color w:val="1E293B"/>
          <w:sz w:val="22"/>
          <w:szCs w:val="22"/>
        </w:rPr>
        <w:t xml:space="preserve"> New home can be onboarded in under 4 hours. Cross-home dashboard showing accurate aggregated data. Staff portal functional for read-only access. All multi-home tests passing. Load test confirms acceptable performance at 6 homes.</w:t>
      </w:r>
    </w:p>
    <w:p>
      <w:r>
        <w:br w:type="page"/>
      </w:r>
    </w:p>
    <w:p>
      <w:pPr>
        <w:pStyle w:val="Heading1"/>
        <w:spacing w:after="200" w:before="360"/>
      </w:pPr>
      <w:r>
        <w:rPr>
          <w:rFonts w:ascii="Arial" w:cs="Arial" w:eastAsia="Arial" w:hAnsi="Arial"/>
        </w:rPr>
        <w:t xml:space="preserve">How an Experienced Team Executes This</w:t>
      </w:r>
    </w:p>
    <w:p>
      <w:pPr>
        <w:spacing w:after="80"/>
      </w:pPr>
    </w:p>
    <w:p>
      <w:pPr>
        <w:pStyle w:val="Heading2"/>
        <w:spacing w:after="200" w:before="240"/>
      </w:pPr>
      <w:r>
        <w:rPr>
          <w:rFonts w:ascii="Arial" w:cs="Arial" w:eastAsia="Arial" w:hAnsi="Arial"/>
        </w:rPr>
        <w:t xml:space="preserve">The Branch Strategy</w:t>
      </w:r>
    </w:p>
    <w:p>
      <w:pPr>
        <w:spacing w:after="160"/>
      </w:pPr>
      <w:r>
        <w:rPr>
          <w:rFonts w:ascii="Arial" w:cs="Arial" w:eastAsia="Arial" w:hAnsi="Arial"/>
          <w:color w:val="1E293B"/>
          <w:sz w:val="22"/>
          <w:szCs w:val="22"/>
        </w:rPr>
        <w:t xml:space="preserve">Main branch is always deployable. Every task gets a feature branch. Feature branches are small — never more than a day's work. Each branch gets tested in CI before merging. No long-lived feature branches. No “big bang” merges. This means at any point you can deploy main and get a working system. It also means if a task goes wrong, you throw away a small branch, not a week of work.</w:t>
      </w:r>
    </w:p>
    <w:p>
      <w:pPr>
        <w:pStyle w:val="Heading2"/>
        <w:spacing w:after="200" w:before="240"/>
      </w:pPr>
      <w:r>
        <w:rPr>
          <w:rFonts w:ascii="Arial" w:cs="Arial" w:eastAsia="Arial" w:hAnsi="Arial"/>
        </w:rPr>
        <w:t xml:space="preserve">The Review Cycle</w:t>
      </w:r>
    </w:p>
    <w:p>
      <w:pPr>
        <w:spacing w:after="160"/>
      </w:pPr>
      <w:r>
        <w:rPr>
          <w:rFonts w:ascii="Arial" w:cs="Arial" w:eastAsia="Arial" w:hAnsi="Arial"/>
          <w:color w:val="1E293B"/>
          <w:sz w:val="22"/>
          <w:szCs w:val="22"/>
        </w:rPr>
        <w:t xml:space="preserve">Every piece of code gets reviewed before merge. With Claude Code as the developer, the review happens by feeding the diff back through the experienced-dev skill for a code review. The skill checks security, architecture, error handling, test coverage, and production readiness. If the review flags blocking issues, the branch is fixed before merge. This is the quality gate that prevents “AI slop” from reaching production. The code is only as good as the review that approves it.</w:t>
      </w:r>
    </w:p>
    <w:p>
      <w:pPr>
        <w:pStyle w:val="Heading2"/>
        <w:spacing w:after="200" w:before="240"/>
      </w:pPr>
      <w:r>
        <w:rPr>
          <w:rFonts w:ascii="Arial" w:cs="Arial" w:eastAsia="Arial" w:hAnsi="Arial"/>
        </w:rPr>
        <w:t xml:space="preserve">The Testing Discipline</w:t>
      </w:r>
    </w:p>
    <w:p>
      <w:pPr>
        <w:spacing w:after="160"/>
      </w:pPr>
      <w:r>
        <w:rPr>
          <w:rFonts w:ascii="Arial" w:cs="Arial" w:eastAsia="Arial" w:hAnsi="Arial"/>
          <w:color w:val="1E293B"/>
          <w:sz w:val="22"/>
          <w:szCs w:val="22"/>
        </w:rPr>
        <w:t xml:space="preserve">Tests are not written after the code works. Tests are written as part of the same branch, for the same feature, before the branch is considered complete. The CI pipeline enforces this — if test coverage drops below the threshold, the pipeline fails. An experienced team treats a feature without tests the same way they treat a feature that doesn't compile: it's not done. The test suite is the proof that the system works, and it runs on every push. When you're managing 12 care homes and a carer reports their shift is wrong, the tests are what give you confidence that the fix doesn't break six other things.</w:t>
      </w:r>
    </w:p>
    <w:p>
      <w:pPr>
        <w:pStyle w:val="Heading2"/>
        <w:spacing w:after="200" w:before="240"/>
      </w:pPr>
      <w:r>
        <w:rPr>
          <w:rFonts w:ascii="Arial" w:cs="Arial" w:eastAsia="Arial" w:hAnsi="Arial"/>
        </w:rPr>
        <w:t xml:space="preserve">The Rollback Principle</w:t>
      </w:r>
    </w:p>
    <w:p>
      <w:pPr>
        <w:spacing w:after="160"/>
      </w:pPr>
      <w:r>
        <w:rPr>
          <w:rFonts w:ascii="Arial" w:cs="Arial" w:eastAsia="Arial" w:hAnsi="Arial"/>
          <w:color w:val="1E293B"/>
          <w:sz w:val="22"/>
          <w:szCs w:val="22"/>
        </w:rPr>
        <w:t xml:space="preserve">Every change is reversible. Database migrations have DOWN scripts. Deployments can be rolled back with one command (PM2 revert or git checkout). The dual-write period during database migration means you can switch back to JSON files at any point. Feature flags can disable new functionality without a deployment. This is the mindset that separates confident engineering from hopeful engineering. You don't ship something you can't un-ship.</w:t>
      </w:r>
    </w:p>
    <w:p>
      <w:pPr>
        <w:pStyle w:val="Heading2"/>
        <w:spacing w:after="200" w:before="240"/>
      </w:pPr>
      <w:r>
        <w:rPr>
          <w:rFonts w:ascii="Arial" w:cs="Arial" w:eastAsia="Arial" w:hAnsi="Arial"/>
        </w:rPr>
        <w:t xml:space="preserve">The Monitoring Mindset</w:t>
      </w:r>
    </w:p>
    <w:p>
      <w:pPr>
        <w:spacing w:after="160"/>
      </w:pPr>
      <w:r>
        <w:rPr>
          <w:rFonts w:ascii="Arial" w:cs="Arial" w:eastAsia="Arial" w:hAnsi="Arial"/>
          <w:color w:val="1E293B"/>
          <w:sz w:val="22"/>
          <w:szCs w:val="22"/>
        </w:rPr>
        <w:t xml:space="preserve">An experienced team doesn't wait for users to report problems. They watch the logs, the error rates, the response times, the disk usage, the memory consumption. They set up alerts so the system tells them something is wrong before it becomes a crisis. After every deployment, they watch the monitoring for 15 minutes before moving on. This is the operational discipline that makes the difference between a system that runs and a system you can rely on. Care homes operate 24/7. The system has to as well.</w:t>
      </w:r>
    </w:p>
    <w:p>
      <w:r>
        <w:br w:type="page"/>
      </w:r>
    </w:p>
    <w:p>
      <w:pPr>
        <w:pStyle w:val="Heading1"/>
        <w:spacing w:after="200" w:before="360"/>
      </w:pPr>
      <w:r>
        <w:rPr>
          <w:rFonts w:ascii="Arial" w:cs="Arial" w:eastAsia="Arial" w:hAnsi="Arial"/>
        </w:rPr>
        <w:t xml:space="preserve">Timeline Summary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26"/>
        <w:gridCol w:w="2200"/>
        <w:gridCol w:w="2200"/>
      </w:tblGrid>
      <w:t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r>
      <w:tr>
        <w:tc>
          <w:tcPr>
            <w:tcW w:type="dxa" w:w="1200"/>
            <w:tcBorders>
              <w:top w:val="single" w:color="E2E8F0" w:sz="1"/>
              <w:left w:val="single" w:color="E2E8F0" w:sz="1"/>
              <w:bottom w:val="single" w:color="E2E8F0" w:sz="1"/>
              <w:right w:val="single" w:color="E2E8F0"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Phase 0</w:t>
            </w:r>
          </w:p>
        </w:tc>
        <w:tc>
          <w:tcPr>
            <w:tcW w:type="dxa" w:w="3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Emergency security fixes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2–4 hours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Day 1</w:t>
            </w:r>
          </w:p>
        </w:tc>
      </w:tr>
      <w:tr>
        <w:tc>
          <w:tcPr>
            <w:tcW w:type="dxa" w:w="12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34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Production hardening (errors, logging, validation, tests)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1–2 weeks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Week 2</w:t>
            </w:r>
          </w:p>
        </w:tc>
      </w:tr>
      <w:tr>
        <w:tc>
          <w:tcPr>
            <w:tcW w:type="dxa" w:w="1200"/>
            <w:tcBorders>
              <w:top w:val="single" w:color="E2E8F0" w:sz="1"/>
              <w:left w:val="single" w:color="E2E8F0" w:sz="1"/>
              <w:bottom w:val="single" w:color="E2E8F0" w:sz="1"/>
              <w:right w:val="single" w:color="E2E8F0" w:sz="1"/>
            </w:tcBorders>
            <w:shd w:fill="3B82F6"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3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Database migration (JSON → PostgreSQL)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2–3 weeks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Week 5</w:t>
            </w:r>
          </w:p>
        </w:tc>
      </w:tr>
      <w:tr>
        <w:tc>
          <w:tcPr>
            <w:tcW w:type="dxa" w:w="120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34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restructuring (granular endpoints, RBAC, React Query)</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2–3 weeks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Week 8</w:t>
            </w:r>
          </w:p>
        </w:tc>
      </w:tr>
      <w:tr>
        <w:tc>
          <w:tcPr>
            <w:tcW w:type="dxa" w:w="1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34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Operational readiness (server, backups, monitoring, CI/CD)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 week</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Week 9</w:t>
            </w:r>
          </w:p>
        </w:tc>
      </w:tr>
      <w:tr>
        <w:tc>
          <w:tcPr>
            <w:tcW w:type="dxa" w:w="120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Phase 5</w:t>
            </w:r>
          </w:p>
        </w:tc>
        <w:tc>
          <w:tcPr>
            <w:tcW w:type="dxa" w:w="34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Multi-home scaling (onboarding, portfolio dashboard, staff portal)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1–2 weeks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Week 11</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1B2A4A" w:val="clear"/>
          </w:tcPr>
          <w:p/>
        </w:tc>
        <w:tc>
          <w:tcPr>
            <w:tcW w:type="dxa" w:w="8946"/>
            <w:tcBorders>
              <w:top w:val="none" w:sz="0"/>
              <w:left w:val="none" w:sz="0"/>
              <w:bottom w:val="none" w:sz="0"/>
              <w:right w:val="none" w:sz="0"/>
            </w:tcBorders>
            <w:shd w:fill="EFF6FF" w:val="clear"/>
            <w:tcMar>
              <w:top w:type="dxa" w:w="100"/>
              <w:left w:type="dxa" w:w="160"/>
              <w:bottom w:type="dxa" w:w="100"/>
              <w:right w:type="dxa" w:w="160"/>
            </w:tcMar>
          </w:tcPr>
          <w:p>
            <w:pPr>
              <w:spacing w:after="80"/>
            </w:pPr>
            <w:r>
              <w:rPr>
                <w:rFonts w:ascii="Arial" w:cs="Arial" w:eastAsia="Arial" w:hAnsi="Arial"/>
                <w:b/>
                <w:bCs/>
                <w:color w:val="1B2A4A"/>
                <w:sz w:val="20"/>
                <w:szCs w:val="20"/>
              </w:rPr>
              <w:t xml:space="preserve">TOTAL ENGINEERING EFFORT</w:t>
            </w:r>
          </w:p>
          <w:p>
            <w:r>
              <w:rPr>
                <w:rFonts w:ascii="Arial" w:cs="Arial" w:eastAsia="Arial" w:hAnsi="Arial"/>
                <w:color w:val="1E293B"/>
                <w:sz w:val="20"/>
                <w:szCs w:val="20"/>
              </w:rPr>
              <w:t xml:space="preserve">Approximately 200–250 hours of Claude Code execution time across 8–12 calendar weeks. At your current pace of iterative sessions, expect 10–12 weeks to production deployment for Home 1. The critical path runs through Phase 2 (database migration) — everything after it goes faster because the foundation is solid. By the time you sign your first acquisition, Panama is production-grade and ready to onboard the home.</w:t>
            </w:r>
          </w:p>
        </w:tc>
      </w:tr>
    </w:tbl>
    <w:p>
      <w:pPr>
        <w:spacing w:after="200"/>
      </w:pPr>
    </w:p>
    <w:p>
      <w:pPr>
        <w:pBdr>
          <w:top w:val="single" w:color="3B82F6" w:sz="4" w:space="1"/>
        </w:pBdr>
        <w:spacing w:after="200" w:before="200"/>
        <w:jc w:val="center"/>
      </w:pPr>
    </w:p>
    <w:p>
      <w:pPr>
        <w:jc w:val="center"/>
      </w:pPr>
      <w:r>
        <w:rPr>
          <w:rFonts w:ascii="Arial" w:cs="Arial" w:eastAsia="Arial" w:hAnsi="Arial"/>
          <w:i/>
          <w:iCs/>
          <w:color w:val="1B2A4A"/>
          <w:sz w:val="26"/>
          <w:szCs w:val="26"/>
        </w:rPr>
        <w:t xml:space="preserve">Build it right. Build it once. Then scale 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pPr>
    <w:r>
      <w:rPr>
        <w:rFonts w:ascii="Arial" w:cs="Arial" w:eastAsia="Arial" w:hAnsi="Arial"/>
        <w:color w:val="64748B"/>
        <w:sz w:val="16"/>
        <w:szCs w:val="16"/>
      </w:rPr>
      <w:t xml:space="preserve">CONFIDENTIAL</w:t>
    </w:r>
    <w:ptab w:alignment="right" w:relativeTo="margin" w:leader="none"/>
    <w:r>
      <w:rPr>
        <w:rFonts w:ascii="Arial" w:cs="Arial" w:eastAsia="Arial" w:hAnsi="Arial"/>
        <w:color w:val="64748B"/>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pPr>
    <w:r>
      <w:rPr>
        <w:rFonts w:ascii="Arial" w:cs="Arial" w:eastAsia="Arial" w:hAnsi="Arial"/>
        <w:color w:val="64748B"/>
        <w:sz w:val="16"/>
        <w:szCs w:val="16"/>
      </w:rPr>
      <w:t xml:space="preserve">Panama Staffing — Engineering Plan</w:t>
    </w:r>
    <w:ptab w:alignment="right" w:relativeTo="margin" w:leader="none"/>
    <w:r>
      <w:rPr>
        <w:rFonts w:ascii="Arial" w:cs="Arial" w:eastAsia="Arial" w:hAnsi="Arial"/>
        <w:color w:val="64748B"/>
        <w:sz w:val="16"/>
        <w:szCs w:val="16"/>
      </w:rPr>
      <w:t xml:space="preserve">ENG-PLAN-001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2026-02-25T15:03:00.668Z</dcterms:created>
  <dcterms:modified xsi:type="dcterms:W3CDTF">2026-02-25T15:03:00.669Z</dcterms:modified>
</cp:coreProperties>
</file>

<file path=docProps/custom.xml><?xml version="1.0" encoding="utf-8"?>
<Properties xmlns="http://schemas.openxmlformats.org/officeDocument/2006/custom-properties" xmlns:vt="http://schemas.openxmlformats.org/officeDocument/2006/docPropsVTypes"/>
</file>