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596A5" w14:textId="77777777" w:rsidR="00DE401A" w:rsidRPr="00E074A9" w:rsidRDefault="00DE401A">
      <w:pPr>
        <w:rPr>
          <w:rFonts w:ascii="Arial" w:hAnsi="Arial" w:cs="Arial"/>
        </w:rPr>
      </w:pPr>
      <w:r w:rsidRPr="00E074A9">
        <w:rPr>
          <w:rFonts w:ascii="Arial" w:hAnsi="Arial" w:cs="Arial"/>
        </w:rPr>
        <w:t>We thank the reviewers for carefully evaluating this manuscript and providing constructive feedback. Below, we provide a detailed response to each of the concerns raised and outline the areas in the text that have been revised.</w:t>
      </w:r>
    </w:p>
    <w:p w14:paraId="7251E022" w14:textId="77777777" w:rsidR="0027593D" w:rsidRPr="00E074A9" w:rsidRDefault="00DE401A">
      <w:pPr>
        <w:rPr>
          <w:rFonts w:ascii="Arial" w:hAnsi="Arial" w:cs="Arial"/>
          <w:color w:val="000000"/>
          <w:shd w:val="clear" w:color="auto" w:fill="FFFFFF"/>
        </w:rPr>
      </w:pPr>
      <w:r w:rsidRPr="00E074A9">
        <w:rPr>
          <w:rFonts w:ascii="Arial" w:hAnsi="Arial" w:cs="Arial"/>
          <w:b/>
          <w:bCs/>
        </w:rPr>
        <w:t>ESSENTIAL REVISIONS</w:t>
      </w:r>
      <w:r w:rsidR="00547377" w:rsidRPr="00E074A9">
        <w:rPr>
          <w:rFonts w:ascii="Arial" w:hAnsi="Arial" w:cs="Arial"/>
          <w:color w:val="000000"/>
          <w:shd w:val="clear" w:color="auto" w:fill="FFFFFF"/>
        </w:rPr>
        <w:br/>
      </w:r>
      <w:r w:rsidR="00547377" w:rsidRPr="00E074A9">
        <w:rPr>
          <w:rFonts w:ascii="Arial" w:hAnsi="Arial" w:cs="Arial"/>
          <w:color w:val="000000"/>
          <w:shd w:val="clear" w:color="auto" w:fill="FFFFFF"/>
        </w:rPr>
        <w:br/>
      </w:r>
      <w:r w:rsidRPr="00E074A9">
        <w:rPr>
          <w:rFonts w:ascii="Arial" w:hAnsi="Arial" w:cs="Arial"/>
          <w:b/>
          <w:bCs/>
          <w:color w:val="000000"/>
          <w:shd w:val="clear" w:color="auto" w:fill="FFFFFF"/>
        </w:rPr>
        <w:t xml:space="preserve">1. </w:t>
      </w:r>
      <w:r w:rsidR="00547377" w:rsidRPr="00E074A9">
        <w:rPr>
          <w:rFonts w:ascii="Arial" w:hAnsi="Arial" w:cs="Arial"/>
          <w:b/>
          <w:bCs/>
          <w:color w:val="000000"/>
          <w:shd w:val="clear" w:color="auto" w:fill="FFFFFF"/>
        </w:rPr>
        <w:t>Whether one or both sexes were studied is not mentioned in the abstract. Please make sure to update the abstract in the article file and on the submission form.</w:t>
      </w:r>
      <w:r w:rsidR="00547377" w:rsidRPr="00E074A9">
        <w:rPr>
          <w:rFonts w:ascii="Arial" w:hAnsi="Arial" w:cs="Arial"/>
          <w:color w:val="000000"/>
          <w:shd w:val="clear" w:color="auto" w:fill="FFFFFF"/>
        </w:rPr>
        <w:br/>
      </w:r>
      <w:r w:rsidR="00547377" w:rsidRPr="00E074A9">
        <w:rPr>
          <w:rFonts w:ascii="Arial" w:hAnsi="Arial" w:cs="Arial"/>
          <w:color w:val="000000"/>
          <w:shd w:val="clear" w:color="auto" w:fill="FFFFFF"/>
        </w:rPr>
        <w:br/>
        <w:t>The abstract and submission form have been updated.</w:t>
      </w:r>
    </w:p>
    <w:p w14:paraId="52E0D9D1" w14:textId="77777777" w:rsidR="0027593D" w:rsidRPr="00E074A9" w:rsidRDefault="0027593D">
      <w:pPr>
        <w:rPr>
          <w:rFonts w:ascii="Arial" w:hAnsi="Arial" w:cs="Arial"/>
          <w:color w:val="000000"/>
          <w:shd w:val="clear" w:color="auto" w:fill="FFFFFF"/>
        </w:rPr>
      </w:pPr>
      <w:r w:rsidRPr="00E074A9">
        <w:rPr>
          <w:rFonts w:ascii="Arial" w:hAnsi="Arial" w:cs="Arial"/>
          <w:b/>
          <w:bCs/>
          <w:color w:val="000000"/>
          <w:u w:val="single"/>
          <w:shd w:val="clear" w:color="auto" w:fill="FFFFFF"/>
        </w:rPr>
        <w:t>Reviewer 1:</w:t>
      </w:r>
    </w:p>
    <w:p w14:paraId="46FA925F" w14:textId="65EE70D8" w:rsidR="0027593D" w:rsidRPr="00E074A9" w:rsidRDefault="0027593D" w:rsidP="0027593D">
      <w:pPr>
        <w:rPr>
          <w:rFonts w:ascii="Arial" w:hAnsi="Arial" w:cs="Arial"/>
          <w:b/>
          <w:bCs/>
        </w:rPr>
      </w:pPr>
      <w:r w:rsidRPr="00E074A9">
        <w:rPr>
          <w:rFonts w:ascii="Arial" w:hAnsi="Arial" w:cs="Arial"/>
          <w:b/>
          <w:bCs/>
        </w:rPr>
        <w:t xml:space="preserve">In this study, the authors deepen the understanding of the mechanisms that drives spontaneous activity in the developing cochlea. The authors draw upon the many in vitro imaging and whole cell recording and in vivo imaging techniques the lab has established to characterize the spontaneous activity in the developing auditory system and to reveal the mechanisms that link spontaneous release of ATP from inner supporting cells (ISCs) to spontaneous depolarization of inner hair cells, which in turn </w:t>
      </w:r>
      <w:proofErr w:type="spellStart"/>
      <w:r w:rsidRPr="00E074A9">
        <w:rPr>
          <w:rFonts w:ascii="Arial" w:hAnsi="Arial" w:cs="Arial"/>
          <w:b/>
          <w:bCs/>
        </w:rPr>
        <w:t>synaptically</w:t>
      </w:r>
      <w:proofErr w:type="spellEnd"/>
      <w:r w:rsidRPr="00E074A9">
        <w:rPr>
          <w:rFonts w:ascii="Arial" w:hAnsi="Arial" w:cs="Arial"/>
          <w:b/>
          <w:bCs/>
        </w:rPr>
        <w:t xml:space="preserve"> activate spiral ganglion cells and drive co-activation of </w:t>
      </w:r>
      <w:proofErr w:type="spellStart"/>
      <w:r w:rsidRPr="00E074A9">
        <w:rPr>
          <w:rFonts w:ascii="Arial" w:hAnsi="Arial" w:cs="Arial"/>
          <w:b/>
          <w:bCs/>
        </w:rPr>
        <w:t>isofrequency</w:t>
      </w:r>
      <w:proofErr w:type="spellEnd"/>
      <w:r w:rsidRPr="00E074A9">
        <w:rPr>
          <w:rFonts w:ascii="Arial" w:hAnsi="Arial" w:cs="Arial"/>
          <w:b/>
          <w:bCs/>
        </w:rPr>
        <w:t xml:space="preserve"> bands in the inferior colliculus. In particular they take advantage of a specific antagonist of the P2RY1 receptor (MRS2500) which they recently characterized as an effective blocker of cochlea activity in P6 mice and rats (Babola at el </w:t>
      </w:r>
      <w:proofErr w:type="spellStart"/>
      <w:r w:rsidRPr="00E074A9">
        <w:rPr>
          <w:rFonts w:ascii="Arial" w:hAnsi="Arial" w:cs="Arial"/>
          <w:b/>
          <w:bCs/>
        </w:rPr>
        <w:t>Elife</w:t>
      </w:r>
      <w:proofErr w:type="spellEnd"/>
      <w:r w:rsidRPr="00E074A9">
        <w:rPr>
          <w:rFonts w:ascii="Arial" w:hAnsi="Arial" w:cs="Arial"/>
          <w:b/>
          <w:bCs/>
        </w:rPr>
        <w:t xml:space="preserve"> 2020). In the current study, the authors show that the primary mechanisms that mediate spontaneous activity postnatally -- activation of P2RY1 receptors on ISCs - initiate the activity throughout the period of development prior to the onset of hearing. They identify interesting changes </w:t>
      </w:r>
      <w:proofErr w:type="gramStart"/>
      <w:r w:rsidRPr="00E074A9">
        <w:rPr>
          <w:rFonts w:ascii="Arial" w:hAnsi="Arial" w:cs="Arial"/>
          <w:b/>
          <w:bCs/>
        </w:rPr>
        <w:t xml:space="preserve">across </w:t>
      </w:r>
      <w:r w:rsidR="00BE3779">
        <w:rPr>
          <w:rFonts w:ascii="Arial" w:hAnsi="Arial" w:cs="Arial"/>
          <w:b/>
          <w:bCs/>
        </w:rPr>
        <w:t xml:space="preserve"> </w:t>
      </w:r>
      <w:r w:rsidRPr="00E074A9">
        <w:rPr>
          <w:rFonts w:ascii="Arial" w:hAnsi="Arial" w:cs="Arial"/>
          <w:b/>
          <w:bCs/>
        </w:rPr>
        <w:t>development</w:t>
      </w:r>
      <w:proofErr w:type="gramEnd"/>
      <w:r w:rsidRPr="00E074A9">
        <w:rPr>
          <w:rFonts w:ascii="Arial" w:hAnsi="Arial" w:cs="Arial"/>
          <w:b/>
          <w:bCs/>
        </w:rPr>
        <w:t xml:space="preserve"> including the age at which when the spontaneous ATP-mediated inward currents in ISCs first appear (E14 in the more mature basal region of cochlea while absent at this age in the apex), and that </w:t>
      </w:r>
      <w:proofErr w:type="spellStart"/>
      <w:r w:rsidRPr="00E074A9">
        <w:rPr>
          <w:rFonts w:ascii="Arial" w:hAnsi="Arial" w:cs="Arial"/>
          <w:b/>
          <w:bCs/>
        </w:rPr>
        <w:t>crenations</w:t>
      </w:r>
      <w:proofErr w:type="spellEnd"/>
      <w:r w:rsidRPr="00E074A9">
        <w:rPr>
          <w:rFonts w:ascii="Arial" w:hAnsi="Arial" w:cs="Arial"/>
          <w:b/>
          <w:bCs/>
        </w:rPr>
        <w:t xml:space="preserve"> do not appear until a few days after the ATP autocrine signaling is observed. They also add to the growing (albeit confusing - see below) impact of nicotinic acetylcholine receptor signaling on modulation of this activity via efferent signals they focused on earlier ages. </w:t>
      </w:r>
    </w:p>
    <w:p w14:paraId="36588F3B" w14:textId="76CB5415" w:rsidR="00547377" w:rsidRPr="00E074A9" w:rsidRDefault="0027593D">
      <w:pPr>
        <w:rPr>
          <w:rFonts w:ascii="Arial" w:hAnsi="Arial" w:cs="Arial"/>
        </w:rPr>
      </w:pPr>
      <w:r w:rsidRPr="00E074A9">
        <w:rPr>
          <w:rFonts w:ascii="Arial" w:hAnsi="Arial" w:cs="Arial"/>
        </w:rPr>
        <w:t>Thank you for appreciating the novelty and interest of these studies.</w:t>
      </w:r>
      <w:r w:rsidR="00547377" w:rsidRPr="00E074A9">
        <w:rPr>
          <w:rFonts w:ascii="Arial" w:hAnsi="Arial" w:cs="Arial"/>
          <w:color w:val="000000"/>
          <w:shd w:val="clear" w:color="auto" w:fill="FFFFFF"/>
        </w:rPr>
        <w:br/>
      </w:r>
      <w:r w:rsidR="00547377" w:rsidRPr="00E074A9">
        <w:rPr>
          <w:rFonts w:ascii="Arial" w:hAnsi="Arial" w:cs="Arial"/>
          <w:color w:val="000000"/>
          <w:shd w:val="clear" w:color="auto" w:fill="FFFFFF"/>
        </w:rPr>
        <w:br/>
      </w:r>
      <w:r w:rsidRPr="00E074A9">
        <w:rPr>
          <w:rFonts w:ascii="Arial" w:hAnsi="Arial" w:cs="Arial"/>
          <w:b/>
          <w:bCs/>
          <w:color w:val="000000"/>
          <w:shd w:val="clear" w:color="auto" w:fill="FFFFFF"/>
        </w:rPr>
        <w:t>2</w:t>
      </w:r>
      <w:r w:rsidR="00547377" w:rsidRPr="00E074A9">
        <w:rPr>
          <w:rFonts w:ascii="Arial" w:hAnsi="Arial" w:cs="Arial"/>
          <w:b/>
          <w:bCs/>
          <w:color w:val="000000"/>
          <w:shd w:val="clear" w:color="auto" w:fill="FFFFFF"/>
        </w:rPr>
        <w:t>. Embryonic dissections are not described in the methods</w:t>
      </w:r>
    </w:p>
    <w:p w14:paraId="5AD7604A" w14:textId="65BAF055" w:rsidR="00547377" w:rsidRPr="00E074A9" w:rsidRDefault="00547377">
      <w:pPr>
        <w:rPr>
          <w:rFonts w:ascii="Arial" w:hAnsi="Arial" w:cs="Arial"/>
          <w:b/>
          <w:bCs/>
          <w:color w:val="000000"/>
          <w:shd w:val="clear" w:color="auto" w:fill="FFFFFF"/>
        </w:rPr>
      </w:pPr>
      <w:r w:rsidRPr="00E074A9">
        <w:rPr>
          <w:rFonts w:ascii="Arial" w:hAnsi="Arial" w:cs="Arial"/>
          <w:color w:val="000000"/>
          <w:shd w:val="clear" w:color="auto" w:fill="FFFFFF"/>
        </w:rPr>
        <w:t>Information regarding embryonic dissections is now included in the methods.</w:t>
      </w:r>
      <w:r w:rsidRPr="00E074A9">
        <w:rPr>
          <w:rFonts w:ascii="Arial" w:hAnsi="Arial" w:cs="Arial"/>
          <w:color w:val="000000"/>
          <w:shd w:val="clear" w:color="auto" w:fill="FFFFFF"/>
        </w:rPr>
        <w:br/>
      </w:r>
      <w:r w:rsidRPr="00E074A9">
        <w:rPr>
          <w:rFonts w:ascii="Arial" w:hAnsi="Arial" w:cs="Arial"/>
          <w:color w:val="000000"/>
          <w:shd w:val="clear" w:color="auto" w:fill="FFFFFF"/>
        </w:rPr>
        <w:br/>
      </w:r>
      <w:r w:rsidR="0027593D" w:rsidRPr="00E074A9">
        <w:rPr>
          <w:rFonts w:ascii="Arial" w:hAnsi="Arial" w:cs="Arial"/>
          <w:b/>
          <w:bCs/>
          <w:color w:val="000000"/>
          <w:shd w:val="clear" w:color="auto" w:fill="FFFFFF"/>
        </w:rPr>
        <w:t>3</w:t>
      </w:r>
      <w:r w:rsidRPr="00E074A9">
        <w:rPr>
          <w:rFonts w:ascii="Arial" w:hAnsi="Arial" w:cs="Arial"/>
          <w:b/>
          <w:bCs/>
          <w:color w:val="000000"/>
          <w:shd w:val="clear" w:color="auto" w:fill="FFFFFF"/>
        </w:rPr>
        <w:t xml:space="preserve">. Figure 4 - the authors show that the </w:t>
      </w:r>
      <w:proofErr w:type="spellStart"/>
      <w:r w:rsidRPr="00E074A9">
        <w:rPr>
          <w:rFonts w:ascii="Arial" w:hAnsi="Arial" w:cs="Arial"/>
          <w:b/>
          <w:bCs/>
          <w:color w:val="000000"/>
          <w:shd w:val="clear" w:color="auto" w:fill="FFFFFF"/>
        </w:rPr>
        <w:t>crenations</w:t>
      </w:r>
      <w:proofErr w:type="spellEnd"/>
      <w:r w:rsidRPr="00E074A9">
        <w:rPr>
          <w:rFonts w:ascii="Arial" w:hAnsi="Arial" w:cs="Arial"/>
          <w:b/>
          <w:bCs/>
          <w:color w:val="000000"/>
          <w:shd w:val="clear" w:color="auto" w:fill="FFFFFF"/>
        </w:rPr>
        <w:t xml:space="preserve"> do not appear until P7 despite the presence of ATP-induced inward currents prior to that. For these studies the authors focused on the apical region of the cochlea which is less mature than the basal. If they do have basal data that would be great to make note of any differences. If these experiments were done exclusively in the segments taken from the apex, then they should be explicit about that in the figure caption. In </w:t>
      </w:r>
      <w:proofErr w:type="gramStart"/>
      <w:r w:rsidRPr="00E074A9">
        <w:rPr>
          <w:rFonts w:ascii="Arial" w:hAnsi="Arial" w:cs="Arial"/>
          <w:b/>
          <w:bCs/>
          <w:color w:val="000000"/>
          <w:shd w:val="clear" w:color="auto" w:fill="FFFFFF"/>
        </w:rPr>
        <w:t>fact</w:t>
      </w:r>
      <w:proofErr w:type="gramEnd"/>
      <w:r w:rsidRPr="00E074A9">
        <w:rPr>
          <w:rFonts w:ascii="Arial" w:hAnsi="Arial" w:cs="Arial"/>
          <w:b/>
          <w:bCs/>
          <w:color w:val="000000"/>
          <w:shd w:val="clear" w:color="auto" w:fill="FFFFFF"/>
        </w:rPr>
        <w:t xml:space="preserve"> this should be noted in ALL of the figures whether recording are done in apex or base of cochlea - this was difficult to keep track of throughout the paper.</w:t>
      </w:r>
    </w:p>
    <w:p w14:paraId="31AB456B" w14:textId="3E3F8AE9" w:rsidR="0027593D" w:rsidRPr="00E074A9" w:rsidRDefault="0027593D">
      <w:pPr>
        <w:rPr>
          <w:rFonts w:ascii="Arial" w:hAnsi="Arial" w:cs="Arial"/>
          <w:b/>
          <w:bCs/>
          <w:color w:val="000000"/>
          <w:shd w:val="clear" w:color="auto" w:fill="FFFFFF"/>
        </w:rPr>
      </w:pPr>
      <w:r w:rsidRPr="00E074A9">
        <w:rPr>
          <w:rFonts w:ascii="Arial" w:hAnsi="Arial" w:cs="Arial"/>
          <w:color w:val="000000"/>
          <w:shd w:val="clear" w:color="auto" w:fill="FFFFFF"/>
        </w:rPr>
        <w:t xml:space="preserve">We have now included electrical recordings (Figure 1 and Figure 3) and crenation imaging of ISCs (Figure 4) in the basal portions of cochlea. We found </w:t>
      </w:r>
      <w:r w:rsidRPr="00E074A9">
        <w:rPr>
          <w:rFonts w:ascii="Arial" w:hAnsi="Arial" w:cs="Arial"/>
          <w:color w:val="000000"/>
          <w:highlight w:val="yellow"/>
          <w:shd w:val="clear" w:color="auto" w:fill="FFFFFF"/>
        </w:rPr>
        <w:t>XXX.</w:t>
      </w:r>
      <w:r w:rsidRPr="00E074A9">
        <w:rPr>
          <w:rFonts w:ascii="Arial" w:hAnsi="Arial" w:cs="Arial"/>
          <w:color w:val="000000"/>
          <w:shd w:val="clear" w:color="auto" w:fill="FFFFFF"/>
        </w:rPr>
        <w:t xml:space="preserve"> </w:t>
      </w:r>
      <w:r w:rsidRPr="00E074A9">
        <w:rPr>
          <w:rFonts w:ascii="Arial" w:hAnsi="Arial" w:cs="Arial"/>
          <w:color w:val="000000"/>
          <w:shd w:val="clear" w:color="auto" w:fill="FFFFFF"/>
        </w:rPr>
        <w:t xml:space="preserve">Text clarifying recording </w:t>
      </w:r>
      <w:r w:rsidRPr="00E074A9">
        <w:rPr>
          <w:rFonts w:ascii="Arial" w:hAnsi="Arial" w:cs="Arial"/>
          <w:color w:val="000000"/>
          <w:shd w:val="clear" w:color="auto" w:fill="FFFFFF"/>
        </w:rPr>
        <w:lastRenderedPageBreak/>
        <w:t>locations was inserted throughout the figure legends and text.</w:t>
      </w:r>
      <w:r w:rsidR="00547377" w:rsidRPr="00E074A9">
        <w:rPr>
          <w:rFonts w:ascii="Arial" w:hAnsi="Arial" w:cs="Arial"/>
          <w:color w:val="000000"/>
          <w:shd w:val="clear" w:color="auto" w:fill="FFFFFF"/>
        </w:rPr>
        <w:br/>
      </w:r>
      <w:r w:rsidR="00547377" w:rsidRPr="00E074A9">
        <w:rPr>
          <w:rFonts w:ascii="Arial" w:hAnsi="Arial" w:cs="Arial"/>
          <w:color w:val="000000"/>
          <w:shd w:val="clear" w:color="auto" w:fill="FFFFFF"/>
        </w:rPr>
        <w:br/>
      </w:r>
      <w:r w:rsidR="00233D24" w:rsidRPr="00E074A9">
        <w:rPr>
          <w:rFonts w:ascii="Arial" w:hAnsi="Arial" w:cs="Arial"/>
          <w:b/>
          <w:bCs/>
          <w:color w:val="000000"/>
          <w:shd w:val="clear" w:color="auto" w:fill="FFFFFF"/>
        </w:rPr>
        <w:t>4</w:t>
      </w:r>
      <w:r w:rsidR="00547377" w:rsidRPr="00E074A9">
        <w:rPr>
          <w:rFonts w:ascii="Arial" w:hAnsi="Arial" w:cs="Arial"/>
          <w:b/>
          <w:bCs/>
          <w:color w:val="000000"/>
          <w:shd w:val="clear" w:color="auto" w:fill="FFFFFF"/>
        </w:rPr>
        <w:t>. In the description of the results shown in Figure 6 the authors assert that the presence of phalangeal cells contributes to muted response in apex - the authors need to better explain why this is the case.</w:t>
      </w:r>
    </w:p>
    <w:p w14:paraId="5BBE7BA1" w14:textId="4F3D6CE7" w:rsidR="0041708B" w:rsidRPr="00E074A9" w:rsidRDefault="0027593D">
      <w:pPr>
        <w:rPr>
          <w:rFonts w:ascii="Arial" w:hAnsi="Arial" w:cs="Arial"/>
          <w:b/>
          <w:bCs/>
          <w:color w:val="000000"/>
          <w:shd w:val="clear" w:color="auto" w:fill="FFFFFF"/>
        </w:rPr>
      </w:pPr>
      <w:r w:rsidRPr="00E074A9">
        <w:rPr>
          <w:rFonts w:ascii="Arial" w:hAnsi="Arial" w:cs="Arial"/>
          <w:color w:val="000000"/>
          <w:shd w:val="clear" w:color="auto" w:fill="FFFFFF"/>
        </w:rPr>
        <w:t xml:space="preserve">Additional detail is now included </w:t>
      </w:r>
      <w:r w:rsidR="00512CF4" w:rsidRPr="00E074A9">
        <w:rPr>
          <w:rFonts w:ascii="Arial" w:hAnsi="Arial" w:cs="Arial"/>
          <w:color w:val="000000"/>
          <w:shd w:val="clear" w:color="auto" w:fill="FFFFFF"/>
        </w:rPr>
        <w:t>near the end of</w:t>
      </w:r>
      <w:r w:rsidRPr="00E074A9">
        <w:rPr>
          <w:rFonts w:ascii="Arial" w:hAnsi="Arial" w:cs="Arial"/>
          <w:color w:val="000000"/>
          <w:shd w:val="clear" w:color="auto" w:fill="FFFFFF"/>
        </w:rPr>
        <w:t xml:space="preserve"> the results section</w:t>
      </w:r>
      <w:r w:rsidR="00512CF4" w:rsidRPr="00E074A9">
        <w:rPr>
          <w:rFonts w:ascii="Arial" w:hAnsi="Arial" w:cs="Arial"/>
          <w:color w:val="000000"/>
          <w:shd w:val="clear" w:color="auto" w:fill="FFFFFF"/>
        </w:rPr>
        <w:t xml:space="preserve"> “</w:t>
      </w:r>
      <w:r w:rsidR="00512CF4" w:rsidRPr="00E074A9">
        <w:rPr>
          <w:rFonts w:ascii="Arial" w:hAnsi="Arial" w:cs="Arial"/>
        </w:rPr>
        <w:t>Correlated activation of IHCs requires activation of ISC P2Y1 receptors</w:t>
      </w:r>
      <w:r w:rsidR="00512CF4" w:rsidRPr="00E074A9">
        <w:rPr>
          <w:rFonts w:ascii="Arial" w:hAnsi="Arial" w:cs="Arial"/>
        </w:rPr>
        <w:t>.”</w:t>
      </w:r>
      <w:r w:rsidR="00512CF4" w:rsidRPr="00E074A9">
        <w:rPr>
          <w:rFonts w:ascii="Arial" w:hAnsi="Arial" w:cs="Arial"/>
          <w:color w:val="000000"/>
          <w:shd w:val="clear" w:color="auto" w:fill="FFFFFF"/>
        </w:rPr>
        <w:t xml:space="preserve"> Because extrusion of K</w:t>
      </w:r>
      <w:r w:rsidR="00512CF4" w:rsidRPr="00E074A9">
        <w:rPr>
          <w:rFonts w:ascii="Arial" w:hAnsi="Arial" w:cs="Arial"/>
          <w:color w:val="000000"/>
          <w:shd w:val="clear" w:color="auto" w:fill="FFFFFF"/>
          <w:vertAlign w:val="superscript"/>
        </w:rPr>
        <w:t>+</w:t>
      </w:r>
      <w:r w:rsidR="00512CF4" w:rsidRPr="00E074A9">
        <w:rPr>
          <w:rFonts w:ascii="Arial" w:hAnsi="Arial" w:cs="Arial"/>
          <w:color w:val="000000"/>
          <w:shd w:val="clear" w:color="auto" w:fill="FFFFFF"/>
        </w:rPr>
        <w:t xml:space="preserve"> into the extracellular space requires Ca</w:t>
      </w:r>
      <w:r w:rsidR="00512CF4" w:rsidRPr="00E074A9">
        <w:rPr>
          <w:rFonts w:ascii="Arial" w:hAnsi="Arial" w:cs="Arial"/>
          <w:color w:val="000000"/>
          <w:shd w:val="clear" w:color="auto" w:fill="FFFFFF"/>
          <w:vertAlign w:val="superscript"/>
        </w:rPr>
        <w:t>2+</w:t>
      </w:r>
      <w:r w:rsidR="00512CF4" w:rsidRPr="00E074A9">
        <w:rPr>
          <w:rFonts w:ascii="Arial" w:hAnsi="Arial" w:cs="Arial"/>
          <w:color w:val="000000"/>
          <w:shd w:val="clear" w:color="auto" w:fill="FFFFFF"/>
        </w:rPr>
        <w:t xml:space="preserve">-dependent activation of TMEM16A </w:t>
      </w:r>
      <w:r w:rsidR="00512CF4" w:rsidRPr="00E074A9">
        <w:rPr>
          <w:rFonts w:ascii="Arial" w:hAnsi="Arial" w:cs="Arial"/>
          <w:color w:val="000000"/>
          <w:shd w:val="clear" w:color="auto" w:fill="FFFFFF"/>
        </w:rPr>
        <w:fldChar w:fldCharType="begin" w:fldLock="1"/>
      </w:r>
      <w:r w:rsidR="0041708B" w:rsidRPr="00E074A9">
        <w:rPr>
          <w:rFonts w:ascii="Arial" w:hAnsi="Arial" w:cs="Arial"/>
          <w:color w:val="000000"/>
          <w:shd w:val="clear" w:color="auto" w:fill="FFFFFF"/>
        </w:rPr>
        <w:instrText>ADDIN CSL_CITATION {"citationItems":[{"id":"ITEM-1","itemData":{"DOI":"10.1016/j.cell.2015.10.070","ISSN":"10974172","abstract":"Spontaneous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E.","non-dropping-particle":"","parse-names":false,"suffix":""}],"container-title":"Cell","id":"ITEM-1","issue":"6","issued":{"date-parts":[["2015"]]},"page":"1348-1359","publisher":"Elsevier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cells","type":"article-journal","volume":"163"},"uris":["http://www.mendeley.com/documents/?uuid=e2bb916f-78eb-421e-bbc8-a60e098dcd17"]}],"mendeley":{"formattedCitation":"(Wang et al., 2015)","plainTextFormattedCitation":"(Wang et al., 2015)","previouslyFormattedCitation":"(Wang et al., 2015)"},"properties":{"noteIndex":0},"schema":"https://github.com/citation-style-language/schema/raw/master/csl-citation.json"}</w:instrText>
      </w:r>
      <w:r w:rsidR="00512CF4" w:rsidRPr="00E074A9">
        <w:rPr>
          <w:rFonts w:ascii="Arial" w:hAnsi="Arial" w:cs="Arial"/>
          <w:color w:val="000000"/>
          <w:shd w:val="clear" w:color="auto" w:fill="FFFFFF"/>
        </w:rPr>
        <w:fldChar w:fldCharType="separate"/>
      </w:r>
      <w:r w:rsidR="00512CF4" w:rsidRPr="00E074A9">
        <w:rPr>
          <w:rFonts w:ascii="Arial" w:hAnsi="Arial" w:cs="Arial"/>
          <w:noProof/>
          <w:color w:val="000000"/>
          <w:shd w:val="clear" w:color="auto" w:fill="FFFFFF"/>
        </w:rPr>
        <w:t>(Wang et al., 2015)</w:t>
      </w:r>
      <w:r w:rsidR="00512CF4" w:rsidRPr="00E074A9">
        <w:rPr>
          <w:rFonts w:ascii="Arial" w:hAnsi="Arial" w:cs="Arial"/>
          <w:color w:val="000000"/>
          <w:shd w:val="clear" w:color="auto" w:fill="FFFFFF"/>
        </w:rPr>
        <w:fldChar w:fldCharType="end"/>
      </w:r>
      <w:r w:rsidR="00512CF4" w:rsidRPr="00E074A9">
        <w:rPr>
          <w:rFonts w:ascii="Arial" w:hAnsi="Arial" w:cs="Arial"/>
          <w:color w:val="000000"/>
          <w:shd w:val="clear" w:color="auto" w:fill="FFFFFF"/>
        </w:rPr>
        <w:t>, lack of Ca</w:t>
      </w:r>
      <w:r w:rsidR="00512CF4" w:rsidRPr="00E074A9">
        <w:rPr>
          <w:rFonts w:ascii="Arial" w:hAnsi="Arial" w:cs="Arial"/>
          <w:color w:val="000000"/>
          <w:shd w:val="clear" w:color="auto" w:fill="FFFFFF"/>
          <w:vertAlign w:val="superscript"/>
        </w:rPr>
        <w:t>2+</w:t>
      </w:r>
      <w:r w:rsidR="00512CF4" w:rsidRPr="00E074A9">
        <w:rPr>
          <w:rFonts w:ascii="Arial" w:hAnsi="Arial" w:cs="Arial"/>
          <w:color w:val="000000"/>
          <w:shd w:val="clear" w:color="auto" w:fill="FFFFFF"/>
        </w:rPr>
        <w:t xml:space="preserve"> transients in the apical inner phalangeal cells suggests that K</w:t>
      </w:r>
      <w:r w:rsidR="00512CF4" w:rsidRPr="00E074A9">
        <w:rPr>
          <w:rFonts w:ascii="Arial" w:hAnsi="Arial" w:cs="Arial"/>
          <w:color w:val="000000"/>
          <w:shd w:val="clear" w:color="auto" w:fill="FFFFFF"/>
          <w:vertAlign w:val="superscript"/>
        </w:rPr>
        <w:t>+</w:t>
      </w:r>
      <w:r w:rsidR="00512CF4" w:rsidRPr="00E074A9">
        <w:rPr>
          <w:rFonts w:ascii="Arial" w:hAnsi="Arial" w:cs="Arial"/>
          <w:color w:val="000000"/>
          <w:shd w:val="clear" w:color="auto" w:fill="FFFFFF"/>
        </w:rPr>
        <w:t xml:space="preserve"> extrusion is limited</w:t>
      </w:r>
      <w:r w:rsidR="002042A2" w:rsidRPr="00E074A9">
        <w:rPr>
          <w:rFonts w:ascii="Arial" w:hAnsi="Arial" w:cs="Arial"/>
          <w:color w:val="000000"/>
          <w:shd w:val="clear" w:color="auto" w:fill="FFFFFF"/>
        </w:rPr>
        <w:t xml:space="preserve"> near the IHCs</w:t>
      </w:r>
      <w:r w:rsidR="00BE7207" w:rsidRPr="00E074A9">
        <w:rPr>
          <w:rFonts w:ascii="Arial" w:hAnsi="Arial" w:cs="Arial"/>
          <w:color w:val="000000"/>
          <w:shd w:val="clear" w:color="auto" w:fill="FFFFFF"/>
        </w:rPr>
        <w:t>, which is consistent with the observation that IHCs</w:t>
      </w:r>
      <w:r w:rsidR="002042A2" w:rsidRPr="00E074A9">
        <w:rPr>
          <w:rFonts w:ascii="Arial" w:hAnsi="Arial" w:cs="Arial"/>
          <w:color w:val="000000"/>
          <w:shd w:val="clear" w:color="auto" w:fill="FFFFFF"/>
        </w:rPr>
        <w:t xml:space="preserve"> in the apex are not activated as those in the middle in apex for a given ATP-release event. </w:t>
      </w:r>
      <w:r w:rsidR="00BE7207" w:rsidRPr="00E074A9">
        <w:rPr>
          <w:rFonts w:ascii="Arial" w:hAnsi="Arial" w:cs="Arial"/>
          <w:color w:val="000000"/>
          <w:shd w:val="clear" w:color="auto" w:fill="FFFFFF"/>
        </w:rPr>
        <w:t xml:space="preserve"> </w:t>
      </w:r>
      <w:r w:rsidR="00DE401A" w:rsidRPr="00E074A9">
        <w:rPr>
          <w:rFonts w:ascii="Arial" w:hAnsi="Arial" w:cs="Arial"/>
          <w:color w:val="000000"/>
          <w:shd w:val="clear" w:color="auto" w:fill="FFFFFF"/>
        </w:rPr>
        <w:br/>
      </w:r>
      <w:r w:rsidR="00547377" w:rsidRPr="00E074A9">
        <w:rPr>
          <w:rFonts w:ascii="Arial" w:hAnsi="Arial" w:cs="Arial"/>
          <w:color w:val="000000"/>
          <w:shd w:val="clear" w:color="auto" w:fill="FFFFFF"/>
        </w:rPr>
        <w:br/>
      </w:r>
      <w:r w:rsidR="00233D24" w:rsidRPr="00E074A9">
        <w:rPr>
          <w:rFonts w:ascii="Arial" w:hAnsi="Arial" w:cs="Arial"/>
          <w:b/>
          <w:bCs/>
          <w:color w:val="000000"/>
          <w:shd w:val="clear" w:color="auto" w:fill="FFFFFF"/>
        </w:rPr>
        <w:t>5</w:t>
      </w:r>
      <w:r w:rsidR="00547377" w:rsidRPr="00E074A9">
        <w:rPr>
          <w:rFonts w:ascii="Arial" w:hAnsi="Arial" w:cs="Arial"/>
          <w:b/>
          <w:bCs/>
          <w:color w:val="000000"/>
          <w:shd w:val="clear" w:color="auto" w:fill="FFFFFF"/>
        </w:rPr>
        <w:t>. Figure 10 - the authors show that after P7, MRS2500 does not impact activity in the inferior colliculus (Babola 2020). Their control for "CNS effects" is that they observe no impact on retinal waves. The authors need to better explain why this is a reasonable control since ATP signaling does not impact retinal waves</w:t>
      </w:r>
      <w:r w:rsidR="00977591" w:rsidRPr="00E074A9">
        <w:rPr>
          <w:rFonts w:ascii="Arial" w:hAnsi="Arial" w:cs="Arial"/>
          <w:b/>
          <w:bCs/>
          <w:color w:val="000000"/>
          <w:shd w:val="clear" w:color="auto" w:fill="FFFFFF"/>
        </w:rPr>
        <w:t>.</w:t>
      </w:r>
    </w:p>
    <w:p w14:paraId="051E6C97" w14:textId="77777777" w:rsidR="00381359" w:rsidRDefault="0041708B" w:rsidP="008C0417">
      <w:pPr>
        <w:rPr>
          <w:rFonts w:ascii="Arial" w:hAnsi="Arial" w:cs="Arial"/>
          <w:b/>
          <w:bCs/>
          <w:color w:val="000000"/>
          <w:shd w:val="clear" w:color="auto" w:fill="FFFFFF"/>
        </w:rPr>
      </w:pPr>
      <w:r w:rsidRPr="00E074A9">
        <w:rPr>
          <w:rFonts w:ascii="Arial" w:hAnsi="Arial" w:cs="Arial"/>
          <w:color w:val="000000"/>
          <w:shd w:val="clear" w:color="auto" w:fill="FFFFFF"/>
        </w:rPr>
        <w:t>We have clarified the language in the results section “</w:t>
      </w:r>
      <w:r w:rsidRPr="00E074A9">
        <w:rPr>
          <w:rFonts w:ascii="Arial" w:eastAsia="Times New Roman" w:hAnsi="Arial" w:cs="Arial"/>
          <w:color w:val="222222"/>
        </w:rPr>
        <w:t>P2RY1 activity is required for spontaneous activity </w:t>
      </w:r>
      <w:r w:rsidRPr="00E074A9">
        <w:rPr>
          <w:rFonts w:ascii="Arial" w:eastAsia="Times New Roman" w:hAnsi="Arial" w:cs="Arial"/>
          <w:i/>
          <w:iCs/>
          <w:color w:val="222222"/>
        </w:rPr>
        <w:t>in vivo</w:t>
      </w:r>
      <w:r w:rsidRPr="00E074A9">
        <w:rPr>
          <w:rFonts w:ascii="Arial" w:eastAsia="Times New Roman" w:hAnsi="Arial" w:cs="Arial"/>
          <w:color w:val="222222"/>
        </w:rPr>
        <w:t> at P1</w:t>
      </w:r>
      <w:r w:rsidRPr="00E074A9">
        <w:rPr>
          <w:rFonts w:ascii="Arial" w:hAnsi="Arial" w:cs="Arial"/>
          <w:color w:val="000000"/>
          <w:shd w:val="clear" w:color="auto" w:fill="FFFFFF"/>
        </w:rPr>
        <w:t xml:space="preserve">”. </w:t>
      </w:r>
      <w:r w:rsidR="00031EF3" w:rsidRPr="00E074A9">
        <w:rPr>
          <w:rFonts w:ascii="Arial" w:hAnsi="Arial" w:cs="Arial"/>
          <w:color w:val="000000"/>
          <w:shd w:val="clear" w:color="auto" w:fill="FFFFFF"/>
        </w:rPr>
        <w:t xml:space="preserve">While </w:t>
      </w:r>
      <w:r w:rsidRPr="00E074A9">
        <w:rPr>
          <w:rFonts w:ascii="Arial" w:hAnsi="Arial" w:cs="Arial"/>
          <w:color w:val="000000"/>
          <w:shd w:val="clear" w:color="auto" w:fill="FFFFFF"/>
        </w:rPr>
        <w:t xml:space="preserve">the blood-brain-barrier </w:t>
      </w:r>
      <w:r w:rsidR="00031EF3" w:rsidRPr="00E074A9">
        <w:rPr>
          <w:rFonts w:ascii="Arial" w:hAnsi="Arial" w:cs="Arial"/>
          <w:color w:val="000000"/>
          <w:shd w:val="clear" w:color="auto" w:fill="FFFFFF"/>
        </w:rPr>
        <w:t xml:space="preserve">has formed by </w:t>
      </w:r>
      <w:r w:rsidRPr="00E074A9">
        <w:rPr>
          <w:rFonts w:ascii="Arial" w:hAnsi="Arial" w:cs="Arial"/>
          <w:color w:val="000000"/>
          <w:shd w:val="clear" w:color="auto" w:fill="FFFFFF"/>
        </w:rPr>
        <w:t xml:space="preserve">this developmental </w:t>
      </w:r>
      <w:r w:rsidR="008C0417" w:rsidRPr="00E074A9">
        <w:rPr>
          <w:rFonts w:ascii="Arial" w:hAnsi="Arial" w:cs="Arial"/>
          <w:color w:val="000000"/>
          <w:shd w:val="clear" w:color="auto" w:fill="FFFFFF"/>
        </w:rPr>
        <w:t>stage</w:t>
      </w:r>
      <w:r w:rsidR="00031EF3" w:rsidRPr="00E074A9">
        <w:rPr>
          <w:rFonts w:ascii="Arial" w:hAnsi="Arial" w:cs="Arial"/>
          <w:color w:val="000000"/>
          <w:shd w:val="clear" w:color="auto" w:fill="FFFFFF"/>
        </w:rPr>
        <w:t xml:space="preserve"> </w:t>
      </w:r>
      <w:r w:rsidR="00031EF3" w:rsidRPr="00E074A9">
        <w:rPr>
          <w:rFonts w:ascii="Arial" w:hAnsi="Arial" w:cs="Arial"/>
          <w:color w:val="000000"/>
          <w:shd w:val="clear" w:color="auto" w:fill="FFFFFF"/>
        </w:rPr>
        <w:fldChar w:fldCharType="begin" w:fldLock="1"/>
      </w:r>
      <w:r w:rsidR="00425467">
        <w:rPr>
          <w:rFonts w:ascii="Arial" w:hAnsi="Arial" w:cs="Arial"/>
          <w:color w:val="000000"/>
          <w:shd w:val="clear" w:color="auto" w:fill="FFFFFF"/>
        </w:rPr>
        <w:instrText>ADDIN CSL_CITATION {"citationItems":[{"id":"ITEM-1","itemData":{"DOI":"10.1038/nature13324","ISSN":"14764687","PMID":"24828040","abstract":"The central nervous system (CNS) requires a tightly controlled environment free of toxins and pathogens to provide the proper chemical composition for neural function. This environment is maintained by the 'blood-brain barrier'(BBB), which is composed of blood vessels whose endothelial cells display specialized tight junctions and extremely low rates of transcellular vesicular transport (transcytosis). In concert with pericytes and astrocytes, this unique brain endothelial physiological barrier seals the CNS and controls substance influx and efflux. Although BBB breakdown has recently been associated with initiation and perpetuation of various neurological disorders, an intact BBB is a major obstacle for drug delivery to the CNS. A limited understanding of the molecular mechanisms that control BBB formation has hindered our ability to manipulate the BBB in disease and therapy. Here we identify mechanisms governing the establishment of a functional BBB. First, using a novel tracer-injection method for embryos, we demonstrate spatiotemporal developmental profiles of BBB functionality and find that the mouse BBB becomes functional at embryonic day 15.5 (E15.5). We then screen for BBB-specific genes expressed during BBB formation, and find that major facilitator super family domain containing 2a (Mfsd2a) is selectively expressed in BBB-containing blood vessels in the CNS. Genetic ablation of Mfsd2a results in a leaky BBB from embryonic stages through to adulthood, but the normal patterning of vascular networks is maintained. Electron microscopy examination reveals a dramatic increase in CNS-endothelial-cell vesicular transcytosis in Mfsd2a mice, without obvious tight-junction defects. Finally we show that Mfsd2a endothelial expression is regulated by pericytes to facilitate BBB integrity. These findings identify Mfsd2a as a key regulator of BBB function that may act by suppressing transcytosis in CNS endothelial cells. Furthermore, our findings may aid in efforts to develop therapeutic approaches for CNS drug delivery. © 2014 Macmillan Publishers Limited. All rights reserved.","author":[{"dropping-particle":"","family":"Ben-Zvi","given":"Ayal","non-dropping-particle":"","parse-names":false,"suffix":""},{"dropping-particle":"","family":"Lacoste","given":"Baptiste","non-dropping-particle":"","parse-names":false,"suffix":""},{"dropping-particle":"","family":"Kur","given":"Esther","non-dropping-particle":"","parse-names":false,"suffix":""},{"dropping-particle":"","family":"Andreone","given":"Benjamin J.","non-dropping-particle":"","parse-names":false,"suffix":""},{"dropping-particle":"","family":"Mayshar","given":"Yoav","non-dropping-particle":"","parse-names":false,"suffix":""},{"dropping-particle":"","family":"Yan","given":"Han","non-dropping-particle":"","parse-names":false,"suffix":""},{"dropping-particle":"","family":"Gu","given":"Chenghua","non-dropping-particle":"","parse-names":false,"suffix":""}],"container-title":"Nature","id":"ITEM-1","issue":"7501","issued":{"date-parts":[["2014"]]},"page":"507-511","publisher":"Nature Publishing Group","title":"Mfsd2a is critical for the formation and function of the blood-brain barrier","type":"article-journal","volume":"509"},"uris":["http://www.mendeley.com/documents/?uuid=0605b4d7-7a9a-4d95-a23a-75ca65c7e60d"]}],"mendeley":{"formattedCitation":"(Ben-Zvi et al., 2014)","plainTextFormattedCitation":"(Ben-Zvi et al., 2014)","previouslyFormattedCitation":"(Ben-Zvi et al., 2014)"},"properties":{"noteIndex":0},"schema":"https://github.com/citation-style-language/schema/raw/master/csl-citation.json"}</w:instrText>
      </w:r>
      <w:r w:rsidR="00031EF3" w:rsidRPr="00E074A9">
        <w:rPr>
          <w:rFonts w:ascii="Arial" w:hAnsi="Arial" w:cs="Arial"/>
          <w:color w:val="000000"/>
          <w:shd w:val="clear" w:color="auto" w:fill="FFFFFF"/>
        </w:rPr>
        <w:fldChar w:fldCharType="separate"/>
      </w:r>
      <w:r w:rsidR="00031EF3" w:rsidRPr="00E074A9">
        <w:rPr>
          <w:rFonts w:ascii="Arial" w:hAnsi="Arial" w:cs="Arial"/>
          <w:noProof/>
          <w:color w:val="000000"/>
          <w:shd w:val="clear" w:color="auto" w:fill="FFFFFF"/>
        </w:rPr>
        <w:t>(Ben-Zvi et al., 2014)</w:t>
      </w:r>
      <w:r w:rsidR="00031EF3" w:rsidRPr="00E074A9">
        <w:rPr>
          <w:rFonts w:ascii="Arial" w:hAnsi="Arial" w:cs="Arial"/>
          <w:color w:val="000000"/>
          <w:shd w:val="clear" w:color="auto" w:fill="FFFFFF"/>
        </w:rPr>
        <w:fldChar w:fldCharType="end"/>
      </w:r>
      <w:r w:rsidR="008C0417" w:rsidRPr="00E074A9">
        <w:rPr>
          <w:rFonts w:ascii="Arial" w:hAnsi="Arial" w:cs="Arial"/>
          <w:color w:val="000000"/>
          <w:shd w:val="clear" w:color="auto" w:fill="FFFFFF"/>
        </w:rPr>
        <w:t xml:space="preserve">, </w:t>
      </w:r>
      <w:r w:rsidR="00031EF3" w:rsidRPr="00E074A9">
        <w:rPr>
          <w:rFonts w:ascii="Arial" w:hAnsi="Arial" w:cs="Arial"/>
          <w:color w:val="000000"/>
          <w:shd w:val="clear" w:color="auto" w:fill="FFFFFF"/>
        </w:rPr>
        <w:t>we do not know how the BBB permeability of MRS2500</w:t>
      </w:r>
      <w:r w:rsidR="00233D24" w:rsidRPr="00E074A9">
        <w:rPr>
          <w:rFonts w:ascii="Arial" w:hAnsi="Arial" w:cs="Arial"/>
          <w:color w:val="000000"/>
          <w:shd w:val="clear" w:color="auto" w:fill="FFFFFF"/>
        </w:rPr>
        <w:t xml:space="preserve"> and i</w:t>
      </w:r>
      <w:r w:rsidR="00031EF3" w:rsidRPr="00E074A9">
        <w:rPr>
          <w:rFonts w:ascii="Arial" w:hAnsi="Arial" w:cs="Arial"/>
          <w:color w:val="000000"/>
          <w:shd w:val="clear" w:color="auto" w:fill="FFFFFF"/>
        </w:rPr>
        <w:t>t is possible that MR2500 may</w:t>
      </w:r>
      <w:r w:rsidR="008C0417" w:rsidRPr="00E074A9">
        <w:rPr>
          <w:rFonts w:ascii="Arial" w:hAnsi="Arial" w:cs="Arial"/>
          <w:color w:val="000000"/>
          <w:shd w:val="clear" w:color="auto" w:fill="FFFFFF"/>
        </w:rPr>
        <w:t xml:space="preserve"> be </w:t>
      </w:r>
      <w:r w:rsidR="00031EF3" w:rsidRPr="00E074A9">
        <w:rPr>
          <w:rFonts w:ascii="Arial" w:hAnsi="Arial" w:cs="Arial"/>
          <w:color w:val="000000"/>
          <w:shd w:val="clear" w:color="auto" w:fill="FFFFFF"/>
        </w:rPr>
        <w:t>antagonizing</w:t>
      </w:r>
      <w:r w:rsidR="008C0417" w:rsidRPr="00E074A9">
        <w:rPr>
          <w:rFonts w:ascii="Arial" w:hAnsi="Arial" w:cs="Arial"/>
          <w:color w:val="000000"/>
          <w:shd w:val="clear" w:color="auto" w:fill="FFFFFF"/>
        </w:rPr>
        <w:t xml:space="preserve"> P2RY1 within the CNS. In particular, functional </w:t>
      </w:r>
      <w:r w:rsidRPr="00E074A9">
        <w:rPr>
          <w:rFonts w:ascii="Arial" w:hAnsi="Arial" w:cs="Arial"/>
          <w:color w:val="000000"/>
          <w:shd w:val="clear" w:color="auto" w:fill="FFFFFF"/>
        </w:rPr>
        <w:t xml:space="preserve">P2RY1 has been reported in astrocytes, where </w:t>
      </w:r>
      <w:r w:rsidR="008C0417" w:rsidRPr="00E074A9">
        <w:rPr>
          <w:rFonts w:ascii="Arial" w:hAnsi="Arial" w:cs="Arial"/>
          <w:color w:val="000000"/>
          <w:shd w:val="clear" w:color="auto" w:fill="FFFFFF"/>
        </w:rPr>
        <w:t xml:space="preserve">activation </w:t>
      </w:r>
      <w:r w:rsidR="00233D24" w:rsidRPr="00E074A9">
        <w:rPr>
          <w:rFonts w:ascii="Arial" w:hAnsi="Arial" w:cs="Arial"/>
          <w:color w:val="000000"/>
          <w:shd w:val="clear" w:color="auto" w:fill="FFFFFF"/>
        </w:rPr>
        <w:t>of P2RY1</w:t>
      </w:r>
      <w:r w:rsidR="008C0417" w:rsidRPr="00E074A9">
        <w:rPr>
          <w:rFonts w:ascii="Arial" w:hAnsi="Arial" w:cs="Arial"/>
          <w:color w:val="000000"/>
          <w:shd w:val="clear" w:color="auto" w:fill="FFFFFF"/>
        </w:rPr>
        <w:t xml:space="preserve"> enhance</w:t>
      </w:r>
      <w:r w:rsidR="00233D24" w:rsidRPr="00E074A9">
        <w:rPr>
          <w:rFonts w:ascii="Arial" w:hAnsi="Arial" w:cs="Arial"/>
          <w:color w:val="000000"/>
          <w:shd w:val="clear" w:color="auto" w:fill="FFFFFF"/>
        </w:rPr>
        <w:t>s</w:t>
      </w:r>
      <w:r w:rsidR="008C0417" w:rsidRPr="00E074A9">
        <w:rPr>
          <w:rFonts w:ascii="Arial" w:hAnsi="Arial" w:cs="Arial"/>
          <w:color w:val="000000"/>
          <w:shd w:val="clear" w:color="auto" w:fill="FFFFFF"/>
        </w:rPr>
        <w:t xml:space="preserve"> K</w:t>
      </w:r>
      <w:r w:rsidR="008C0417" w:rsidRPr="00E074A9">
        <w:rPr>
          <w:rFonts w:ascii="Arial" w:hAnsi="Arial" w:cs="Arial"/>
          <w:color w:val="000000"/>
          <w:shd w:val="clear" w:color="auto" w:fill="FFFFFF"/>
          <w:vertAlign w:val="superscript"/>
        </w:rPr>
        <w:t>+</w:t>
      </w:r>
      <w:r w:rsidR="008C0417" w:rsidRPr="00E074A9">
        <w:rPr>
          <w:rFonts w:ascii="Arial" w:hAnsi="Arial" w:cs="Arial"/>
          <w:color w:val="000000"/>
          <w:shd w:val="clear" w:color="auto" w:fill="FFFFFF"/>
        </w:rPr>
        <w:t xml:space="preserve"> uptake and decrease</w:t>
      </w:r>
      <w:r w:rsidR="0049784D" w:rsidRPr="00E074A9">
        <w:rPr>
          <w:rFonts w:ascii="Arial" w:hAnsi="Arial" w:cs="Arial"/>
          <w:color w:val="000000"/>
          <w:shd w:val="clear" w:color="auto" w:fill="FFFFFF"/>
        </w:rPr>
        <w:t>s</w:t>
      </w:r>
      <w:r w:rsidR="008C0417" w:rsidRPr="00E074A9">
        <w:rPr>
          <w:rFonts w:ascii="Arial" w:hAnsi="Arial" w:cs="Arial"/>
          <w:color w:val="000000"/>
          <w:shd w:val="clear" w:color="auto" w:fill="FFFFFF"/>
        </w:rPr>
        <w:t xml:space="preserve"> neuronal excitability </w:t>
      </w:r>
      <w:r w:rsidR="008C0417" w:rsidRPr="00E074A9">
        <w:rPr>
          <w:rFonts w:ascii="Arial" w:hAnsi="Arial" w:cs="Arial"/>
          <w:color w:val="000000"/>
          <w:shd w:val="clear" w:color="auto" w:fill="FFFFFF"/>
        </w:rPr>
        <w:fldChar w:fldCharType="begin" w:fldLock="1"/>
      </w:r>
      <w:r w:rsidR="00031EF3" w:rsidRPr="00E074A9">
        <w:rPr>
          <w:rFonts w:ascii="Arial" w:hAnsi="Arial" w:cs="Arial"/>
          <w:color w:val="000000"/>
          <w:shd w:val="clear" w:color="auto" w:fill="FFFFFF"/>
        </w:rPr>
        <w:instrText>ADDIN CSL_CITATION {"citationItems":[{"id":"ITEM-1","itemData":{"DOI":"10.1126/scisignal.2002334","ISBN":"1937-9145 (Electronic)","ISSN":"1945-0877","PMID":"22472648","abstract":"Astrocytes are electrically nonexcitable cells that display increases in cytosolic calcium ion (Ca²+) in response to various neurotransmitters and neuromodulators. However, the physiological role of astrocytic Ca²+ signaling remains controversial. We show here that astrocytic Ca²+ signaling ex vivo and in vivo stimulated the Na+,K+-ATPase (Na+- and K+-dependent adenosine triphosphatase), leading to a transient decrease in the extracellular potassium ion (K+) concentration. This in turn led to neuronal hyperpolarization and suppressed baseline excitatory synaptic activity, detected as a reduced frequency of excitatory postsynaptic currents. Synaptic failures decreased in parallel, leading to an increase in synaptic fidelity. The net result was that astrocytes, through active uptake of K+, improved the signal-to-noise ratio of synaptic transmission. Active control of the extracellular K+ concentration thus provides astrocytes with a simple yet powerful mechanism to rapidly modulate network activity.","author":[{"dropping-particle":"","family":"Wang","given":"F.","non-dropping-particle":"","parse-names":false,"suffix":""},{"dropping-particle":"","family":"Smith","given":"N. A.","non-dropping-particle":"","parse-names":false,"suffix":""},{"dropping-particle":"","family":"Xu","given":"Q.","non-dropping-particle":"","parse-names":false,"suffix":""},{"dropping-particle":"","family":"Fujita","given":"T.","non-dropping-particle":"","parse-names":false,"suffix":""},{"dropping-particle":"","family":"Baba","given":"A.","non-dropping-particle":"","parse-names":false,"suffix":""},{"dropping-particle":"","family":"Matsuda","given":"T.","non-dropping-particle":"","parse-names":false,"suffix":""},{"dropping-particle":"","family":"Takano","given":"T.","non-dropping-particle":"","parse-names":false,"suffix":""},{"dropping-particle":"","family":"Bekar","given":"L.","non-dropping-particle":"","parse-names":false,"suffix":""},{"dropping-particle":"","family":"Nedergaard","given":"M.","non-dropping-particle":"","parse-names":false,"suffix":""}],"container-title":"Science Signaling","id":"ITEM-1","issue":"218","issued":{"date-parts":[["2012"]]},"page":"ra26","title":"Astrocytes modulate neural network sctivity by Ca2+-dependent uptake of extracellular K+","type":"article-journal","volume":"5"},"uris":["http://www.mendeley.com/documents/?uuid=5f4db8c0-2e5b-47a3-9c44-78d08daf3059"]}],"mendeley":{"formattedCitation":"(Wang et al., 2012)","plainTextFormattedCitation":"(Wang et al., 2012)","previouslyFormattedCitation":"(Wang et al., 2012)"},"properties":{"noteIndex":0},"schema":"https://github.com/citation-style-language/schema/raw/master/csl-citation.json"}</w:instrText>
      </w:r>
      <w:r w:rsidR="008C0417" w:rsidRPr="00E074A9">
        <w:rPr>
          <w:rFonts w:ascii="Arial" w:hAnsi="Arial" w:cs="Arial"/>
          <w:color w:val="000000"/>
          <w:shd w:val="clear" w:color="auto" w:fill="FFFFFF"/>
        </w:rPr>
        <w:fldChar w:fldCharType="separate"/>
      </w:r>
      <w:r w:rsidR="008C0417" w:rsidRPr="00E074A9">
        <w:rPr>
          <w:rFonts w:ascii="Arial" w:hAnsi="Arial" w:cs="Arial"/>
          <w:noProof/>
          <w:color w:val="000000"/>
          <w:shd w:val="clear" w:color="auto" w:fill="FFFFFF"/>
        </w:rPr>
        <w:t>(Wang et al., 2012)</w:t>
      </w:r>
      <w:r w:rsidR="008C0417" w:rsidRPr="00E074A9">
        <w:rPr>
          <w:rFonts w:ascii="Arial" w:hAnsi="Arial" w:cs="Arial"/>
          <w:color w:val="000000"/>
          <w:shd w:val="clear" w:color="auto" w:fill="FFFFFF"/>
        </w:rPr>
        <w:fldChar w:fldCharType="end"/>
      </w:r>
      <w:r w:rsidR="008C0417" w:rsidRPr="00E074A9">
        <w:rPr>
          <w:rFonts w:ascii="Arial" w:hAnsi="Arial" w:cs="Arial"/>
          <w:color w:val="000000"/>
          <w:shd w:val="clear" w:color="auto" w:fill="FFFFFF"/>
        </w:rPr>
        <w:t xml:space="preserve">. Because </w:t>
      </w:r>
      <w:r w:rsidR="00233D24" w:rsidRPr="00E074A9">
        <w:rPr>
          <w:rFonts w:ascii="Arial" w:hAnsi="Arial" w:cs="Arial"/>
          <w:color w:val="000000"/>
          <w:shd w:val="clear" w:color="auto" w:fill="FFFFFF"/>
        </w:rPr>
        <w:t xml:space="preserve">neuronal </w:t>
      </w:r>
      <w:r w:rsidR="008C0417" w:rsidRPr="00E074A9">
        <w:rPr>
          <w:rFonts w:ascii="Arial" w:hAnsi="Arial" w:cs="Arial"/>
          <w:color w:val="000000"/>
          <w:shd w:val="clear" w:color="auto" w:fill="FFFFFF"/>
        </w:rPr>
        <w:t xml:space="preserve">activity was </w:t>
      </w:r>
      <w:r w:rsidR="00233D24" w:rsidRPr="00E074A9">
        <w:rPr>
          <w:rFonts w:ascii="Arial" w:hAnsi="Arial" w:cs="Arial"/>
          <w:color w:val="000000"/>
          <w:shd w:val="clear" w:color="auto" w:fill="FFFFFF"/>
        </w:rPr>
        <w:t xml:space="preserve">reduced </w:t>
      </w:r>
      <w:r w:rsidR="008C0417" w:rsidRPr="00E074A9">
        <w:rPr>
          <w:rFonts w:ascii="Arial" w:hAnsi="Arial" w:cs="Arial"/>
          <w:color w:val="000000"/>
          <w:shd w:val="clear" w:color="auto" w:fill="FFFFFF"/>
        </w:rPr>
        <w:t>within the auditory system</w:t>
      </w:r>
      <w:r w:rsidR="00233D24" w:rsidRPr="00E074A9">
        <w:rPr>
          <w:rFonts w:ascii="Arial" w:hAnsi="Arial" w:cs="Arial"/>
          <w:color w:val="000000"/>
          <w:shd w:val="clear" w:color="auto" w:fill="FFFFFF"/>
        </w:rPr>
        <w:t xml:space="preserve"> </w:t>
      </w:r>
      <w:r w:rsidR="0049784D" w:rsidRPr="00E074A9">
        <w:rPr>
          <w:rFonts w:ascii="Arial" w:hAnsi="Arial" w:cs="Arial"/>
          <w:color w:val="000000"/>
          <w:shd w:val="clear" w:color="auto" w:fill="FFFFFF"/>
        </w:rPr>
        <w:t xml:space="preserve">and unchanged in the SC </w:t>
      </w:r>
      <w:r w:rsidR="00233D24" w:rsidRPr="00E074A9">
        <w:rPr>
          <w:rFonts w:ascii="Arial" w:hAnsi="Arial" w:cs="Arial"/>
          <w:color w:val="000000"/>
          <w:shd w:val="clear" w:color="auto" w:fill="FFFFFF"/>
        </w:rPr>
        <w:t>(Figure 10)</w:t>
      </w:r>
      <w:r w:rsidR="008C0417" w:rsidRPr="00E074A9">
        <w:rPr>
          <w:rFonts w:ascii="Arial" w:hAnsi="Arial" w:cs="Arial"/>
          <w:color w:val="000000"/>
          <w:shd w:val="clear" w:color="auto" w:fill="FFFFFF"/>
        </w:rPr>
        <w:t xml:space="preserve">, this suggests that the compound is </w:t>
      </w:r>
      <w:r w:rsidR="00E074A9" w:rsidRPr="00E074A9">
        <w:rPr>
          <w:rFonts w:ascii="Arial" w:hAnsi="Arial" w:cs="Arial"/>
          <w:color w:val="000000"/>
          <w:shd w:val="clear" w:color="auto" w:fill="FFFFFF"/>
        </w:rPr>
        <w:t>specifically acting along the auditory axis</w:t>
      </w:r>
      <w:r w:rsidR="008C0417" w:rsidRPr="00E074A9">
        <w:rPr>
          <w:rFonts w:ascii="Arial" w:hAnsi="Arial" w:cs="Arial"/>
          <w:color w:val="000000"/>
          <w:shd w:val="clear" w:color="auto" w:fill="FFFFFF"/>
        </w:rPr>
        <w:t>. Moreover, the previous results suggest that blocking astrocytic P2RY1 would result in enhanced, rather than diminished activity.</w:t>
      </w:r>
      <w:r w:rsidR="00547377" w:rsidRPr="00E074A9">
        <w:rPr>
          <w:rFonts w:ascii="Arial" w:hAnsi="Arial" w:cs="Arial"/>
          <w:color w:val="000000"/>
          <w:shd w:val="clear" w:color="auto" w:fill="FFFFFF"/>
        </w:rPr>
        <w:br/>
      </w:r>
      <w:r w:rsidR="00547377" w:rsidRPr="00E074A9">
        <w:rPr>
          <w:rFonts w:ascii="Arial" w:hAnsi="Arial" w:cs="Arial"/>
          <w:color w:val="000000"/>
          <w:shd w:val="clear" w:color="auto" w:fill="FFFFFF"/>
        </w:rPr>
        <w:br/>
      </w:r>
      <w:r w:rsidR="00233D24" w:rsidRPr="00E074A9">
        <w:rPr>
          <w:rFonts w:ascii="Arial" w:hAnsi="Arial" w:cs="Arial"/>
          <w:b/>
          <w:bCs/>
          <w:color w:val="000000"/>
          <w:shd w:val="clear" w:color="auto" w:fill="FFFFFF"/>
        </w:rPr>
        <w:t>6</w:t>
      </w:r>
      <w:r w:rsidR="00547377" w:rsidRPr="00E074A9">
        <w:rPr>
          <w:rFonts w:ascii="Arial" w:hAnsi="Arial" w:cs="Arial"/>
          <w:b/>
          <w:bCs/>
          <w:color w:val="000000"/>
          <w:shd w:val="clear" w:color="auto" w:fill="FFFFFF"/>
        </w:rPr>
        <w:t xml:space="preserve">. The authors use two mouse lines - an alpha9-nAChR KOP and a GOF of mouse to attempt to gain insight into the role of efferent signaling in initiating/modulating these events (Figure 11). It felt a little bit that these are measurements that are coming from left field given the cohesiveness of the rest of the paper. I leave it to authors to consider whether they want to keep it in this study. I do think this is an important piece of data to publish, despite it being confusing, and for the most part the authors have been quite cautious in their interpretation. I think the authors should more explicitly consider the possibility of developmental compensation, particularly since they themselves showed homeostatic regulation of spontaneous activity. In particular, the authors may want to consider testing to see if the spontaneous activity observed in </w:t>
      </w:r>
      <w:proofErr w:type="spellStart"/>
      <w:r w:rsidR="00547377" w:rsidRPr="00E074A9">
        <w:rPr>
          <w:rFonts w:ascii="Arial" w:hAnsi="Arial" w:cs="Arial"/>
          <w:b/>
          <w:bCs/>
          <w:color w:val="000000"/>
          <w:shd w:val="clear" w:color="auto" w:fill="FFFFFF"/>
        </w:rPr>
        <w:t>nAChR</w:t>
      </w:r>
      <w:proofErr w:type="spellEnd"/>
      <w:r w:rsidR="00547377" w:rsidRPr="00E074A9">
        <w:rPr>
          <w:rFonts w:ascii="Arial" w:hAnsi="Arial" w:cs="Arial"/>
          <w:b/>
          <w:bCs/>
          <w:color w:val="000000"/>
          <w:shd w:val="clear" w:color="auto" w:fill="FFFFFF"/>
        </w:rPr>
        <w:t xml:space="preserve"> KO mouse is blocked by MRS2000. To be very clear, I do not think this experiment needs to be done for this study to be published - it is just a suggestion. </w:t>
      </w:r>
    </w:p>
    <w:p w14:paraId="10CCFBE0" w14:textId="6EE6EA67" w:rsidR="00DE401A" w:rsidRPr="00E074A9" w:rsidRDefault="001238FA" w:rsidP="008C0417">
      <w:pPr>
        <w:rPr>
          <w:rFonts w:ascii="Arial" w:hAnsi="Arial" w:cs="Arial"/>
          <w:color w:val="000000"/>
          <w:shd w:val="clear" w:color="auto" w:fill="FFFFFF"/>
        </w:rPr>
      </w:pPr>
      <w:r>
        <w:rPr>
          <w:rFonts w:ascii="Arial" w:hAnsi="Arial" w:cs="Arial"/>
          <w:color w:val="000000"/>
          <w:shd w:val="clear" w:color="auto" w:fill="FFFFFF"/>
        </w:rPr>
        <w:t xml:space="preserve">We have revised the results to bridge into alpha9 experiments more cohesively. Our primary purpose aim was to determine if efferent signaling was responsible for generating bursts of action potentials </w:t>
      </w:r>
      <w:r w:rsidRPr="001238FA">
        <w:rPr>
          <w:rFonts w:ascii="Arial" w:hAnsi="Arial" w:cs="Arial"/>
          <w:i/>
          <w:iCs/>
          <w:color w:val="000000"/>
          <w:shd w:val="clear" w:color="auto" w:fill="FFFFFF"/>
        </w:rPr>
        <w:t>in vivo</w:t>
      </w:r>
      <w:r>
        <w:rPr>
          <w:rFonts w:ascii="Arial" w:hAnsi="Arial" w:cs="Arial"/>
          <w:color w:val="000000"/>
          <w:shd w:val="clear" w:color="auto" w:fill="FFFFFF"/>
        </w:rPr>
        <w:t xml:space="preserve">, as this has been a proposed mechanism for generating spontaneous activity in the developing cochlea </w:t>
      </w:r>
      <w:r>
        <w:rPr>
          <w:rFonts w:ascii="Arial" w:hAnsi="Arial" w:cs="Arial"/>
          <w:color w:val="000000"/>
          <w:shd w:val="clear" w:color="auto" w:fill="FFFFFF"/>
        </w:rPr>
        <w:fldChar w:fldCharType="begin" w:fldLock="1"/>
      </w:r>
      <w:r>
        <w:rPr>
          <w:rFonts w:ascii="Arial" w:hAnsi="Arial" w:cs="Arial"/>
          <w:color w:val="000000"/>
          <w:shd w:val="clear" w:color="auto" w:fill="FFFFFF"/>
        </w:rPr>
        <w:instrText>ADDIN CSL_CITATION {"citationItems":[{"id":"ITEM-1","itemData":{"DOI":"10.1038/nn.2803","ISBN":"1546-1726 (Electronic)\\r1097-6256 (Linking)","ISSN":"1097-6256","PMID":"21572434","abstract":"Spontaneous action potential activity is crucial for mammalian sensory system development. In the auditory system, patterned firing activity has been observed in immature spiral ganglion and brain-stem neurons and is likely to depend on cochlear inner hair cell (IHC) action potentials. It remains uncertain whether spiking activity is intrinsic to developing IHCs and whether it shows patterning. We found that action potentials were intrinsically generated by immature IHCs of altricial rodents and that apical IHCs showed bursting activity as opposed to more sustained firing in basal cells. We show that the efferent neurotransmitter acetylcholine fine-tunes the IHC's resting membrane potential (V(m)), and as such is crucial for the bursting pattern in apical cells. Endogenous extracellular ATP also contributes to the V(m) of apical and basal IHCs by triggering small-conductance Ca(2+)-activated K(+) (SK2) channels. We propose that the difference in firing pattern along the cochlea instructs the tonotopic differentiation of IHCs and auditory pathway.","author":[{"dropping-particle":"","family":"Johnson","given":"Stuart L","non-dropping-particle":"","parse-names":false,"suffix":""},{"dropping-particle":"","family":"Eckrich","given":"Tobias","non-dropping-particle":"","parse-names":false,"suffix":""},{"dropping-particle":"","family":"Kuhn","given":"Stephanie","non-dropping-particle":"","parse-names":false,"suffix":""},{"dropping-particle":"","family":"Zampini","given":"Valeria","non-dropping-particle":"","parse-names":false,"suffix":""},{"dropping-particle":"","family":"Franz","given":"Christoph","non-dropping-particle":"","parse-names":false,"suffix":""},{"dropping-particle":"","family":"Ranatunga","given":"Kishani M","non-dropping-particle":"","parse-names":false,"suffix":""},{"dropping-particle":"","family":"Roberts","given":"Terri P","non-dropping-particle":"","parse-names":false,"suffix":""},{"dropping-particle":"","family":"Masetto","given":"Sergio","non-dropping-particle":"","parse-names":false,"suffix":""},{"dropping-particle":"","family":"Knipper","given":"Marlies","non-dropping-particle":"","parse-names":false,"suffix":""},{"dropping-particle":"","family":"Kros","given":"Corné J","non-dropping-particle":"","parse-names":false,"suffix":""},{"dropping-particle":"","family":"Marcotti","given":"Walter","non-dropping-particle":"","parse-names":false,"suffix":""}],"container-title":"Nature Neuroscience","id":"ITEM-1","issue":"6","issued":{"date-parts":[["2011"]]},"page":"711-717","title":"Position-dependent patterning of spontaneous action potentials in immature cochlear inner hair cells.","type":"article-journal","volume":"14"},"uris":["http://www.mendeley.com/documents/?uuid=37fec2bd-ef6a-4302-9703-2aa2d7005be6"]}],"mendeley":{"formattedCitation":"(Johnson et al., 2011)","plainTextFormattedCitation":"(Johnson et al., 2011)"},"properties":{"noteIndex":0},"schema":"https://github.com/citation-style-language/schema/raw/master/csl-citation.json"}</w:instrText>
      </w:r>
      <w:r>
        <w:rPr>
          <w:rFonts w:ascii="Arial" w:hAnsi="Arial" w:cs="Arial"/>
          <w:color w:val="000000"/>
          <w:shd w:val="clear" w:color="auto" w:fill="FFFFFF"/>
        </w:rPr>
        <w:fldChar w:fldCharType="separate"/>
      </w:r>
      <w:r w:rsidRPr="001238FA">
        <w:rPr>
          <w:rFonts w:ascii="Arial" w:hAnsi="Arial" w:cs="Arial"/>
          <w:noProof/>
          <w:color w:val="000000"/>
          <w:shd w:val="clear" w:color="auto" w:fill="FFFFFF"/>
        </w:rPr>
        <w:t>(Johnson et al., 2011)</w:t>
      </w:r>
      <w:r>
        <w:rPr>
          <w:rFonts w:ascii="Arial" w:hAnsi="Arial" w:cs="Arial"/>
          <w:color w:val="000000"/>
          <w:shd w:val="clear" w:color="auto" w:fill="FFFFFF"/>
        </w:rPr>
        <w:fldChar w:fldCharType="end"/>
      </w:r>
      <w:r>
        <w:rPr>
          <w:rFonts w:ascii="Arial" w:hAnsi="Arial" w:cs="Arial"/>
          <w:color w:val="000000"/>
          <w:shd w:val="clear" w:color="auto" w:fill="FFFFFF"/>
        </w:rPr>
        <w:t xml:space="preserve">. Because calcium transients persist in the alpha9 KO at the same frequency as WTs, it suggests that the initiation machinery is unaffected. </w:t>
      </w:r>
      <w:r w:rsidR="00381359" w:rsidRPr="009874D8">
        <w:rPr>
          <w:rFonts w:ascii="Arial" w:hAnsi="Arial" w:cs="Arial"/>
          <w:color w:val="000000"/>
          <w:shd w:val="clear" w:color="auto" w:fill="FFFFFF"/>
        </w:rPr>
        <w:t xml:space="preserve">We agree </w:t>
      </w:r>
      <w:r>
        <w:rPr>
          <w:rFonts w:ascii="Arial" w:hAnsi="Arial" w:cs="Arial"/>
          <w:color w:val="000000"/>
          <w:shd w:val="clear" w:color="auto" w:fill="FFFFFF"/>
        </w:rPr>
        <w:t xml:space="preserve">that it is not definitive and </w:t>
      </w:r>
      <w:r w:rsidR="00381359" w:rsidRPr="009874D8">
        <w:rPr>
          <w:rFonts w:ascii="Arial" w:hAnsi="Arial" w:cs="Arial"/>
          <w:color w:val="000000"/>
          <w:shd w:val="clear" w:color="auto" w:fill="FFFFFF"/>
        </w:rPr>
        <w:t>that constitutive knockout/</w:t>
      </w:r>
      <w:proofErr w:type="spellStart"/>
      <w:r w:rsidR="00381359" w:rsidRPr="009874D8">
        <w:rPr>
          <w:rFonts w:ascii="Arial" w:hAnsi="Arial" w:cs="Arial"/>
          <w:color w:val="000000"/>
          <w:shd w:val="clear" w:color="auto" w:fill="FFFFFF"/>
        </w:rPr>
        <w:t>knockin</w:t>
      </w:r>
      <w:proofErr w:type="spellEnd"/>
      <w:r w:rsidR="00381359" w:rsidRPr="009874D8">
        <w:rPr>
          <w:rFonts w:ascii="Arial" w:hAnsi="Arial" w:cs="Arial"/>
          <w:color w:val="000000"/>
          <w:shd w:val="clear" w:color="auto" w:fill="FFFFFF"/>
        </w:rPr>
        <w:t xml:space="preserve"> of alpha9 </w:t>
      </w:r>
      <w:r w:rsidR="00381359" w:rsidRPr="009874D8">
        <w:rPr>
          <w:rFonts w:ascii="Arial" w:hAnsi="Arial" w:cs="Arial"/>
          <w:color w:val="000000"/>
          <w:shd w:val="clear" w:color="auto" w:fill="FFFFFF"/>
        </w:rPr>
        <w:lastRenderedPageBreak/>
        <w:t xml:space="preserve">protein could result in </w:t>
      </w:r>
      <w:r w:rsidR="00381359">
        <w:rPr>
          <w:rFonts w:ascii="Arial" w:hAnsi="Arial" w:cs="Arial"/>
          <w:color w:val="000000"/>
          <w:shd w:val="clear" w:color="auto" w:fill="FFFFFF"/>
        </w:rPr>
        <w:t xml:space="preserve">circuit-level </w:t>
      </w:r>
      <w:r w:rsidR="00381359">
        <w:rPr>
          <w:rFonts w:ascii="Arial" w:hAnsi="Arial" w:cs="Arial"/>
          <w:color w:val="000000"/>
          <w:shd w:val="clear" w:color="auto" w:fill="FFFFFF"/>
        </w:rPr>
        <w:t>changes</w:t>
      </w:r>
      <w:r>
        <w:rPr>
          <w:rFonts w:ascii="Arial" w:hAnsi="Arial" w:cs="Arial"/>
          <w:color w:val="000000"/>
          <w:shd w:val="clear" w:color="auto" w:fill="FFFFFF"/>
        </w:rPr>
        <w:t xml:space="preserve">, however, coupled with the fact that acute cochleae, in which the </w:t>
      </w:r>
      <w:proofErr w:type="spellStart"/>
      <w:r>
        <w:rPr>
          <w:rFonts w:ascii="Arial" w:hAnsi="Arial" w:cs="Arial"/>
          <w:color w:val="000000"/>
          <w:shd w:val="clear" w:color="auto" w:fill="FFFFFF"/>
        </w:rPr>
        <w:t>efferents</w:t>
      </w:r>
      <w:proofErr w:type="spellEnd"/>
      <w:r>
        <w:rPr>
          <w:rFonts w:ascii="Arial" w:hAnsi="Arial" w:cs="Arial"/>
          <w:color w:val="000000"/>
          <w:shd w:val="clear" w:color="auto" w:fill="FFFFFF"/>
        </w:rPr>
        <w:t xml:space="preserve"> have been severed, exhibit prominent bursting activity and the current studies </w:t>
      </w:r>
      <w:r w:rsidR="000466E9">
        <w:rPr>
          <w:rFonts w:ascii="Arial" w:hAnsi="Arial" w:cs="Arial"/>
          <w:color w:val="000000"/>
          <w:shd w:val="clear" w:color="auto" w:fill="FFFFFF"/>
        </w:rPr>
        <w:t xml:space="preserve">demonstration that P2ry1 inhibition profoundly decreases transients in the IC, these experiments provide additional evidence that </w:t>
      </w:r>
      <w:proofErr w:type="spellStart"/>
      <w:r w:rsidR="000466E9">
        <w:rPr>
          <w:rFonts w:ascii="Arial" w:hAnsi="Arial" w:cs="Arial"/>
          <w:color w:val="000000"/>
          <w:shd w:val="clear" w:color="auto" w:fill="FFFFFF"/>
        </w:rPr>
        <w:t>efferents</w:t>
      </w:r>
      <w:proofErr w:type="spellEnd"/>
      <w:r w:rsidR="000466E9">
        <w:rPr>
          <w:rFonts w:ascii="Arial" w:hAnsi="Arial" w:cs="Arial"/>
          <w:color w:val="000000"/>
          <w:shd w:val="clear" w:color="auto" w:fill="FFFFFF"/>
        </w:rPr>
        <w:t xml:space="preserve"> do not initiate burst firing in the cochlea.</w:t>
      </w:r>
      <w:r w:rsidR="00547377" w:rsidRPr="00E074A9">
        <w:rPr>
          <w:rFonts w:ascii="Arial" w:hAnsi="Arial" w:cs="Arial"/>
          <w:color w:val="000000"/>
          <w:shd w:val="clear" w:color="auto" w:fill="FFFFFF"/>
        </w:rPr>
        <w:br/>
      </w:r>
      <w:r w:rsidR="00547377" w:rsidRPr="00E074A9">
        <w:rPr>
          <w:rFonts w:ascii="Arial" w:hAnsi="Arial" w:cs="Arial"/>
          <w:color w:val="000000"/>
          <w:shd w:val="clear" w:color="auto" w:fill="FFFFFF"/>
        </w:rPr>
        <w:br/>
      </w:r>
      <w:r w:rsidR="00E074A9" w:rsidRPr="00E074A9">
        <w:rPr>
          <w:rFonts w:ascii="Arial" w:hAnsi="Arial" w:cs="Arial"/>
          <w:b/>
          <w:bCs/>
          <w:color w:val="000000"/>
          <w:shd w:val="clear" w:color="auto" w:fill="FFFFFF"/>
        </w:rPr>
        <w:t>7</w:t>
      </w:r>
      <w:r w:rsidR="00DE401A" w:rsidRPr="00E074A9">
        <w:rPr>
          <w:rFonts w:ascii="Arial" w:hAnsi="Arial" w:cs="Arial"/>
          <w:b/>
          <w:bCs/>
          <w:color w:val="000000"/>
          <w:shd w:val="clear" w:color="auto" w:fill="FFFFFF"/>
        </w:rPr>
        <w:t>.</w:t>
      </w:r>
      <w:r w:rsidR="00547377" w:rsidRPr="00E074A9">
        <w:rPr>
          <w:rFonts w:ascii="Arial" w:hAnsi="Arial" w:cs="Arial"/>
          <w:b/>
          <w:bCs/>
          <w:color w:val="000000"/>
          <w:shd w:val="clear" w:color="auto" w:fill="FFFFFF"/>
        </w:rPr>
        <w:t xml:space="preserve"> There are a few small problems with figures</w:t>
      </w:r>
      <w:r w:rsidR="00547377" w:rsidRPr="00E074A9">
        <w:rPr>
          <w:rFonts w:ascii="Arial" w:hAnsi="Arial" w:cs="Arial"/>
          <w:color w:val="000000"/>
          <w:shd w:val="clear" w:color="auto" w:fill="FFFFFF"/>
        </w:rPr>
        <w:br/>
      </w:r>
      <w:r w:rsidR="00DE401A" w:rsidRPr="00E074A9">
        <w:rPr>
          <w:rFonts w:ascii="Arial" w:hAnsi="Arial" w:cs="Arial"/>
          <w:b/>
          <w:bCs/>
          <w:color w:val="000000"/>
          <w:shd w:val="clear" w:color="auto" w:fill="FFFFFF"/>
        </w:rPr>
        <w:br/>
      </w:r>
      <w:r w:rsidR="00E074A9" w:rsidRPr="00E074A9">
        <w:rPr>
          <w:rFonts w:ascii="Arial" w:hAnsi="Arial" w:cs="Arial"/>
          <w:b/>
          <w:bCs/>
          <w:color w:val="000000"/>
          <w:shd w:val="clear" w:color="auto" w:fill="FFFFFF"/>
        </w:rPr>
        <w:t>7</w:t>
      </w:r>
      <w:r w:rsidR="00DE401A" w:rsidRPr="00E074A9">
        <w:rPr>
          <w:rFonts w:ascii="Arial" w:hAnsi="Arial" w:cs="Arial"/>
          <w:b/>
          <w:bCs/>
          <w:color w:val="000000"/>
          <w:shd w:val="clear" w:color="auto" w:fill="FFFFFF"/>
        </w:rPr>
        <w:t xml:space="preserve">a. </w:t>
      </w:r>
      <w:r w:rsidR="00547377" w:rsidRPr="00E074A9">
        <w:rPr>
          <w:rFonts w:ascii="Arial" w:hAnsi="Arial" w:cs="Arial"/>
          <w:b/>
          <w:bCs/>
          <w:color w:val="000000"/>
          <w:shd w:val="clear" w:color="auto" w:fill="FFFFFF"/>
        </w:rPr>
        <w:t>Figure 1 -- The figure captions are A-E but the figure only has A-D.</w:t>
      </w:r>
      <w:r w:rsidR="00547377" w:rsidRPr="00E074A9">
        <w:rPr>
          <w:rFonts w:ascii="Arial" w:hAnsi="Arial" w:cs="Arial"/>
          <w:color w:val="000000"/>
          <w:shd w:val="clear" w:color="auto" w:fill="FFFFFF"/>
        </w:rPr>
        <w:t xml:space="preserve"> </w:t>
      </w:r>
      <w:r w:rsidR="00CC03D3" w:rsidRPr="00E074A9">
        <w:rPr>
          <w:rFonts w:ascii="Arial" w:hAnsi="Arial" w:cs="Arial"/>
          <w:color w:val="000000"/>
          <w:shd w:val="clear" w:color="auto" w:fill="FFFFFF"/>
        </w:rPr>
        <w:br/>
      </w:r>
      <w:r w:rsidR="00E074A9" w:rsidRPr="00E074A9">
        <w:rPr>
          <w:rFonts w:ascii="Arial" w:hAnsi="Arial" w:cs="Arial"/>
          <w:b/>
          <w:bCs/>
          <w:color w:val="000000"/>
          <w:shd w:val="clear" w:color="auto" w:fill="FFFFFF"/>
        </w:rPr>
        <w:t>7</w:t>
      </w:r>
      <w:r w:rsidR="00DE401A" w:rsidRPr="00E074A9">
        <w:rPr>
          <w:rFonts w:ascii="Arial" w:hAnsi="Arial" w:cs="Arial"/>
          <w:b/>
          <w:bCs/>
          <w:color w:val="000000"/>
          <w:shd w:val="clear" w:color="auto" w:fill="FFFFFF"/>
        </w:rPr>
        <w:t>b. There are a few examples in figures where various parts of figure (e.g. white box in Figure 3, asterisks in Figure 6) are described in main text but they should be described in the figure caption.</w:t>
      </w:r>
      <w:r w:rsidR="00DE401A" w:rsidRPr="00E074A9">
        <w:rPr>
          <w:rFonts w:ascii="Arial" w:hAnsi="Arial" w:cs="Arial"/>
          <w:b/>
          <w:bCs/>
          <w:color w:val="000000"/>
          <w:shd w:val="clear" w:color="auto" w:fill="FFFFFF"/>
        </w:rPr>
        <w:br/>
      </w:r>
      <w:r w:rsidR="00E074A9" w:rsidRPr="00E074A9">
        <w:rPr>
          <w:rFonts w:ascii="Arial" w:hAnsi="Arial" w:cs="Arial"/>
          <w:b/>
          <w:bCs/>
          <w:color w:val="000000"/>
          <w:shd w:val="clear" w:color="auto" w:fill="FFFFFF"/>
        </w:rPr>
        <w:t>7</w:t>
      </w:r>
      <w:r w:rsidR="00DE401A" w:rsidRPr="00E074A9">
        <w:rPr>
          <w:rFonts w:ascii="Arial" w:hAnsi="Arial" w:cs="Arial"/>
          <w:b/>
          <w:bCs/>
          <w:color w:val="000000"/>
          <w:shd w:val="clear" w:color="auto" w:fill="FFFFFF"/>
        </w:rPr>
        <w:t>c. Caption in Figure 8 should include mouse line.</w:t>
      </w:r>
    </w:p>
    <w:p w14:paraId="432AA30E" w14:textId="77777777" w:rsidR="00DE401A" w:rsidRPr="00E074A9" w:rsidRDefault="00CC03D3">
      <w:pPr>
        <w:rPr>
          <w:rFonts w:ascii="Arial" w:hAnsi="Arial" w:cs="Arial"/>
          <w:color w:val="000000"/>
          <w:shd w:val="clear" w:color="auto" w:fill="FFFFFF"/>
        </w:rPr>
      </w:pPr>
      <w:r w:rsidRPr="00E074A9">
        <w:rPr>
          <w:rFonts w:ascii="Arial" w:hAnsi="Arial" w:cs="Arial"/>
          <w:color w:val="000000"/>
          <w:shd w:val="clear" w:color="auto" w:fill="FFFFFF"/>
        </w:rPr>
        <w:t xml:space="preserve">Captions have been </w:t>
      </w:r>
      <w:r w:rsidR="00DE401A" w:rsidRPr="00E074A9">
        <w:rPr>
          <w:rFonts w:ascii="Arial" w:hAnsi="Arial" w:cs="Arial"/>
          <w:color w:val="000000"/>
          <w:shd w:val="clear" w:color="auto" w:fill="FFFFFF"/>
        </w:rPr>
        <w:t xml:space="preserve">corrected and </w:t>
      </w:r>
      <w:r w:rsidRPr="00E074A9">
        <w:rPr>
          <w:rFonts w:ascii="Arial" w:hAnsi="Arial" w:cs="Arial"/>
          <w:color w:val="000000"/>
          <w:shd w:val="clear" w:color="auto" w:fill="FFFFFF"/>
        </w:rPr>
        <w:t>updated</w:t>
      </w:r>
      <w:r w:rsidR="00DE401A" w:rsidRPr="00E074A9">
        <w:rPr>
          <w:rFonts w:ascii="Arial" w:hAnsi="Arial" w:cs="Arial"/>
          <w:color w:val="000000"/>
          <w:shd w:val="clear" w:color="auto" w:fill="FFFFFF"/>
        </w:rPr>
        <w:t xml:space="preserve"> with clarifying information</w:t>
      </w:r>
    </w:p>
    <w:p w14:paraId="61DBF385" w14:textId="415EDA05" w:rsidR="00E074A9" w:rsidRPr="00E074A9" w:rsidRDefault="00547377">
      <w:pPr>
        <w:rPr>
          <w:rFonts w:ascii="Arial" w:hAnsi="Arial" w:cs="Arial"/>
          <w:i/>
          <w:iCs/>
          <w:color w:val="000000"/>
          <w:shd w:val="clear" w:color="auto" w:fill="FFFFFF"/>
        </w:rPr>
      </w:pPr>
      <w:r w:rsidRPr="00E074A9">
        <w:rPr>
          <w:rFonts w:ascii="Arial" w:hAnsi="Arial" w:cs="Arial"/>
          <w:color w:val="000000"/>
          <w:shd w:val="clear" w:color="auto" w:fill="FFFFFF"/>
        </w:rPr>
        <w:br/>
      </w:r>
      <w:r w:rsidR="00E074A9" w:rsidRPr="00E074A9">
        <w:rPr>
          <w:rFonts w:ascii="Arial" w:hAnsi="Arial" w:cs="Arial"/>
          <w:b/>
          <w:bCs/>
          <w:color w:val="000000"/>
          <w:shd w:val="clear" w:color="auto" w:fill="FFFFFF"/>
        </w:rPr>
        <w:t>7</w:t>
      </w:r>
      <w:r w:rsidR="00DE401A" w:rsidRPr="00E074A9">
        <w:rPr>
          <w:rFonts w:ascii="Arial" w:hAnsi="Arial" w:cs="Arial"/>
          <w:b/>
          <w:bCs/>
          <w:color w:val="000000"/>
          <w:shd w:val="clear" w:color="auto" w:fill="FFFFFF"/>
        </w:rPr>
        <w:t xml:space="preserve">d. </w:t>
      </w:r>
      <w:r w:rsidRPr="00E074A9">
        <w:rPr>
          <w:rFonts w:ascii="Arial" w:hAnsi="Arial" w:cs="Arial"/>
          <w:b/>
          <w:bCs/>
          <w:color w:val="000000"/>
          <w:shd w:val="clear" w:color="auto" w:fill="FFFFFF"/>
        </w:rPr>
        <w:t>Figure 9 - more detail i</w:t>
      </w:r>
      <w:r w:rsidR="00F834F6" w:rsidRPr="00E074A9">
        <w:rPr>
          <w:rFonts w:ascii="Arial" w:hAnsi="Arial" w:cs="Arial"/>
          <w:b/>
          <w:bCs/>
          <w:color w:val="000000"/>
          <w:shd w:val="clear" w:color="auto" w:fill="FFFFFF"/>
        </w:rPr>
        <w:t>s</w:t>
      </w:r>
      <w:r w:rsidRPr="00E074A9">
        <w:rPr>
          <w:rFonts w:ascii="Arial" w:hAnsi="Arial" w:cs="Arial"/>
          <w:b/>
          <w:bCs/>
          <w:color w:val="000000"/>
          <w:shd w:val="clear" w:color="auto" w:fill="FFFFFF"/>
        </w:rPr>
        <w:t xml:space="preserve"> needed for panels A and B.</w:t>
      </w:r>
      <w:r w:rsidRPr="00E074A9">
        <w:rPr>
          <w:rFonts w:ascii="Arial" w:hAnsi="Arial" w:cs="Arial"/>
          <w:color w:val="000000"/>
          <w:shd w:val="clear" w:color="auto" w:fill="FFFFFF"/>
        </w:rPr>
        <w:t xml:space="preserve"> </w:t>
      </w:r>
      <w:r w:rsidRPr="00E074A9">
        <w:rPr>
          <w:rFonts w:ascii="Arial" w:hAnsi="Arial" w:cs="Arial"/>
          <w:color w:val="000000"/>
          <w:shd w:val="clear" w:color="auto" w:fill="FFFFFF"/>
        </w:rPr>
        <w:br/>
      </w:r>
      <w:r w:rsidRPr="00E074A9">
        <w:rPr>
          <w:rFonts w:ascii="Arial" w:hAnsi="Arial" w:cs="Arial"/>
          <w:color w:val="000000"/>
          <w:shd w:val="clear" w:color="auto" w:fill="FFFFFF"/>
        </w:rPr>
        <w:br/>
      </w:r>
      <w:r w:rsidR="00AB3527" w:rsidRPr="00E074A9">
        <w:rPr>
          <w:rFonts w:ascii="Arial" w:hAnsi="Arial" w:cs="Arial"/>
          <w:color w:val="000000"/>
          <w:shd w:val="clear" w:color="auto" w:fill="FFFFFF"/>
        </w:rPr>
        <w:t>More detail has been added in the figure captions and orientation indicators have been added to the panel.</w:t>
      </w:r>
      <w:r w:rsidR="00DE401A" w:rsidRPr="00E074A9">
        <w:rPr>
          <w:rFonts w:ascii="Arial" w:hAnsi="Arial" w:cs="Arial"/>
          <w:color w:val="000000"/>
          <w:shd w:val="clear" w:color="auto" w:fill="FFFFFF"/>
        </w:rPr>
        <w:t xml:space="preserve"> </w:t>
      </w:r>
      <w:r w:rsidR="00DE401A" w:rsidRPr="00E074A9">
        <w:rPr>
          <w:rFonts w:ascii="Arial" w:hAnsi="Arial" w:cs="Arial"/>
          <w:i/>
          <w:iCs/>
          <w:color w:val="000000"/>
          <w:shd w:val="clear" w:color="auto" w:fill="FFFFFF"/>
        </w:rPr>
        <w:t>Maybe we should rework the panel to show our imaging setup… i.e. like Fig 1 from the 2018 paper</w:t>
      </w:r>
      <w:r w:rsidR="00E074A9" w:rsidRPr="00E074A9">
        <w:rPr>
          <w:rFonts w:ascii="Arial" w:hAnsi="Arial" w:cs="Arial"/>
          <w:i/>
          <w:iCs/>
          <w:color w:val="000000"/>
          <w:shd w:val="clear" w:color="auto" w:fill="FFFFFF"/>
        </w:rPr>
        <w:br/>
      </w:r>
    </w:p>
    <w:p w14:paraId="1AD047D0" w14:textId="69DE6E97" w:rsidR="00E074A9" w:rsidRDefault="00E074A9" w:rsidP="00E074A9">
      <w:pPr>
        <w:rPr>
          <w:rFonts w:ascii="Arial" w:hAnsi="Arial" w:cs="Arial"/>
        </w:rPr>
      </w:pPr>
      <w:r w:rsidRPr="00E074A9">
        <w:rPr>
          <w:rFonts w:ascii="Arial" w:hAnsi="Arial" w:cs="Arial"/>
          <w:b/>
          <w:bCs/>
          <w:color w:val="000000"/>
          <w:u w:val="single"/>
          <w:shd w:val="clear" w:color="auto" w:fill="FFFFFF"/>
        </w:rPr>
        <w:t xml:space="preserve">Reviewer </w:t>
      </w:r>
      <w:r w:rsidRPr="00E074A9">
        <w:rPr>
          <w:rFonts w:ascii="Arial" w:hAnsi="Arial" w:cs="Arial"/>
          <w:b/>
          <w:bCs/>
          <w:color w:val="000000"/>
          <w:u w:val="single"/>
          <w:shd w:val="clear" w:color="auto" w:fill="FFFFFF"/>
        </w:rPr>
        <w:t>2</w:t>
      </w:r>
      <w:r w:rsidRPr="00E074A9">
        <w:rPr>
          <w:rFonts w:ascii="Arial" w:hAnsi="Arial" w:cs="Arial"/>
          <w:b/>
          <w:bCs/>
          <w:color w:val="000000"/>
          <w:u w:val="single"/>
          <w:shd w:val="clear" w:color="auto" w:fill="FFFFFF"/>
        </w:rPr>
        <w:t>:</w:t>
      </w:r>
      <w:r w:rsidRPr="00E074A9">
        <w:rPr>
          <w:rFonts w:ascii="Arial" w:hAnsi="Arial" w:cs="Arial"/>
          <w:color w:val="000000"/>
          <w:shd w:val="clear" w:color="auto" w:fill="FFFFFF"/>
        </w:rPr>
        <w:br/>
      </w:r>
      <w:r w:rsidRPr="00E074A9">
        <w:rPr>
          <w:rFonts w:ascii="Arial" w:hAnsi="Arial" w:cs="Arial"/>
          <w:color w:val="000000"/>
          <w:shd w:val="clear" w:color="auto" w:fill="FFFFFF"/>
        </w:rPr>
        <w:br/>
      </w:r>
      <w:r w:rsidRPr="00E074A9">
        <w:rPr>
          <w:rFonts w:ascii="Arial" w:hAnsi="Arial" w:cs="Arial"/>
          <w:b/>
          <w:bCs/>
        </w:rPr>
        <w:t xml:space="preserve">This paper reports high quality data describing the onset of spontaneous activity in the developing auditory system and the effects of purinergic and cholinergic signaling on this activity. The authors previously showed that P2ry1 is necessary for spontaneous activity in the developing cochlea. Here, they investigate whether spontaneous activity is driven by P2ry1-mediated signaling throughout development or whether other mechanisms come into play at other stages, as is the case in the visual system where early retinal waves are dependent on gap junctions but spontaneous activities at later stages are dependent on cholinergic and glutamatergic signaling. To address these questions, they use a combination of electrophysiological recordings and calcium imaging, both in excised cochlea and in the inferior colliculus (IC) of awake animals, using well-characterized pharmacological agents to block P2ry1 and/or glutamate receptors and two mouse mutants to alter cholinergic signaling. The primary advance over previous work is that the experiments are performed at embryonic timepoints, together with several postnatal stages. The data show that spontaneous activity initiates just before birth in a base-to-apex gradient and requires P2ry1 at all stages, with inner supporting cells inducing coordinated activity in gradually more IHCs, such that SGNs show well-coordinated bursts of activity (mediated by glutamate signaling) by P0. The data also show that ISCs can exhibit spontaneous activity without </w:t>
      </w:r>
      <w:proofErr w:type="spellStart"/>
      <w:r w:rsidRPr="00E074A9">
        <w:rPr>
          <w:rFonts w:ascii="Arial" w:hAnsi="Arial" w:cs="Arial"/>
          <w:b/>
          <w:bCs/>
        </w:rPr>
        <w:t>crenating</w:t>
      </w:r>
      <w:proofErr w:type="spellEnd"/>
      <w:r w:rsidRPr="00E074A9">
        <w:rPr>
          <w:rFonts w:ascii="Arial" w:hAnsi="Arial" w:cs="Arial"/>
          <w:b/>
          <w:bCs/>
        </w:rPr>
        <w:t xml:space="preserve">, drawing attention to how changing cell properties might influence the spread of activity in the developing cochlea. Further, characterization of spontaneous activity in the IC reveals that the iso-frequency bands become narrower with development. The pattern of activity in the IC is altered when cholinergic signaling is either blocked or enhanced, but not in ways that would have been predicted from previous characterization. Altogether, these </w:t>
      </w:r>
      <w:r w:rsidRPr="00E074A9">
        <w:rPr>
          <w:rFonts w:ascii="Arial" w:hAnsi="Arial" w:cs="Arial"/>
          <w:b/>
          <w:bCs/>
        </w:rPr>
        <w:lastRenderedPageBreak/>
        <w:t>are useful descriptive data, as knowing when spontaneous activity emerges and how its temporal structure changes over time offers valuable insights into the dynamics of pre-hearing cochlear activity.</w:t>
      </w:r>
      <w:r w:rsidRPr="00E074A9">
        <w:rPr>
          <w:rFonts w:ascii="Arial" w:hAnsi="Arial" w:cs="Arial"/>
        </w:rPr>
        <w:t xml:space="preserve"> </w:t>
      </w:r>
    </w:p>
    <w:p w14:paraId="154573D8" w14:textId="73E8D209" w:rsidR="00D00EE0" w:rsidRPr="00D00EE0" w:rsidRDefault="00D00EE0" w:rsidP="00E074A9">
      <w:pPr>
        <w:rPr>
          <w:rFonts w:ascii="Arial" w:hAnsi="Arial" w:cs="Arial"/>
          <w:b/>
          <w:bCs/>
        </w:rPr>
      </w:pPr>
      <w:r w:rsidRPr="00D00EE0">
        <w:rPr>
          <w:rFonts w:ascii="Arial" w:hAnsi="Arial" w:cs="Arial"/>
          <w:b/>
          <w:bCs/>
        </w:rPr>
        <w:t>The authors present the work as being significant from the perspective of drawing contrast with the visual system where the mechanism driving spontaneous activity changes as an extended phase of postnatal synaptogenesis results in drastic expansion of cholinergic and glutamatergic drives in retinal circuits. This is a very interesting perspective and undoubtedly something the field stands to benefit from having been elucidated. Beyond that, the data help establish a foundation for studying the developmental origins and impact of spontaneous activity from the cochlea to the IC. The authors have done rigorous work and there are no obvious problems with the particulars of their experiments or data analysis. However, there are some problems with how the findings are placed into the context of the question as it is framed, as well as with the interpretations of some key experiments.</w:t>
      </w:r>
    </w:p>
    <w:p w14:paraId="6C8D253C" w14:textId="7C1A9DBE" w:rsidR="00D00EE0" w:rsidRPr="00D00EE0" w:rsidRDefault="00D00EE0" w:rsidP="00D00EE0">
      <w:pPr>
        <w:spacing w:after="0" w:line="240" w:lineRule="auto"/>
        <w:rPr>
          <w:rFonts w:ascii="Arial" w:eastAsia="Times New Roman" w:hAnsi="Arial" w:cs="Arial"/>
        </w:rPr>
      </w:pPr>
      <w:r w:rsidRPr="00D00EE0">
        <w:rPr>
          <w:rFonts w:ascii="Arial" w:eastAsia="Times New Roman" w:hAnsi="Arial" w:cs="Arial"/>
        </w:rPr>
        <w:t>We thank the reviewer for highlighting the importance of the study</w:t>
      </w:r>
      <w:r>
        <w:rPr>
          <w:rFonts w:ascii="Arial" w:eastAsia="Times New Roman" w:hAnsi="Arial" w:cs="Arial"/>
        </w:rPr>
        <w:t xml:space="preserve"> and the approaches used within.</w:t>
      </w:r>
    </w:p>
    <w:p w14:paraId="244687B0" w14:textId="77777777" w:rsidR="00D00EE0" w:rsidRDefault="00547377">
      <w:pPr>
        <w:rPr>
          <w:rFonts w:ascii="Arial" w:hAnsi="Arial" w:cs="Arial"/>
          <w:b/>
          <w:bCs/>
          <w:color w:val="000000"/>
          <w:shd w:val="clear" w:color="auto" w:fill="FFFFFF"/>
        </w:rPr>
      </w:pPr>
      <w:r w:rsidRPr="00E074A9">
        <w:rPr>
          <w:rFonts w:ascii="Arial" w:hAnsi="Arial" w:cs="Arial"/>
          <w:color w:val="000000"/>
          <w:shd w:val="clear" w:color="auto" w:fill="FFFFFF"/>
        </w:rPr>
        <w:br/>
      </w:r>
      <w:r w:rsidR="00E074A9" w:rsidRPr="00E074A9">
        <w:rPr>
          <w:rFonts w:ascii="Arial" w:hAnsi="Arial" w:cs="Arial"/>
          <w:b/>
          <w:bCs/>
          <w:color w:val="000000"/>
          <w:shd w:val="clear" w:color="auto" w:fill="FFFFFF"/>
        </w:rPr>
        <w:t>8</w:t>
      </w:r>
      <w:r w:rsidR="00DE401A" w:rsidRPr="00E074A9">
        <w:rPr>
          <w:rFonts w:ascii="Arial" w:hAnsi="Arial" w:cs="Arial"/>
          <w:b/>
          <w:bCs/>
          <w:color w:val="000000"/>
          <w:shd w:val="clear" w:color="auto" w:fill="FFFFFF"/>
        </w:rPr>
        <w:t>.</w:t>
      </w:r>
      <w:r w:rsidRPr="00E074A9">
        <w:rPr>
          <w:rFonts w:ascii="Arial" w:hAnsi="Arial" w:cs="Arial"/>
          <w:b/>
          <w:bCs/>
          <w:color w:val="000000"/>
          <w:shd w:val="clear" w:color="auto" w:fill="FFFFFF"/>
        </w:rPr>
        <w:t xml:space="preserve"> Previous work from this group (Babola et al., 2020) showed that P2ry1 is a key player in driving spontaneous activity in the cochlea. This was based on experiments done in P6-P8 mouse and rat pups. Note that, at these stages, glutamatergic signaling and cholinergic transmission in the cochlea are both already in place. This already shows that the mechanism underlying cochlear and retinal spontaneous activities are different. Likewise, this group also already showed that spontaneous activity persists in the absence of glutamatergic transmission, albeit with altered temporal characteristics (Sun et al., 2018). Furthermore, Clause et al., 2014 showed that spontaneous activity persists without functional cholinergic signaling within the cochlea (in alpha9 KO mice). Taken together, there is already strong evidence in the literature indicating that the mechanism underlying spontaneous activity in the auditory system is fundamentally different than those generating retinal waves. From this point of view, the data, as presented, add only incrementally to a question that has already been partially answered. This is not a problem in and of itself, as we should encourage independent replication of results. However, the paper should be re-written to more accurately reflect what was already known about the question and place these new findings into proper context.</w:t>
      </w:r>
    </w:p>
    <w:p w14:paraId="7D2175B3" w14:textId="3620CAD4" w:rsidR="00425467" w:rsidRDefault="00D00EE0">
      <w:pPr>
        <w:rPr>
          <w:rFonts w:ascii="Arial" w:hAnsi="Arial" w:cs="Arial"/>
          <w:b/>
          <w:bCs/>
          <w:color w:val="000000"/>
          <w:shd w:val="clear" w:color="auto" w:fill="FFFFFF"/>
        </w:rPr>
      </w:pPr>
      <w:r w:rsidRPr="00D00EE0">
        <w:rPr>
          <w:rFonts w:ascii="Arial" w:hAnsi="Arial" w:cs="Arial"/>
          <w:color w:val="000000"/>
          <w:shd w:val="clear" w:color="auto" w:fill="FFFFFF"/>
        </w:rPr>
        <w:t>We apologize if the contrast we were intending to make was not clear.</w:t>
      </w:r>
      <w:r>
        <w:rPr>
          <w:rFonts w:ascii="Arial" w:hAnsi="Arial" w:cs="Arial"/>
          <w:b/>
          <w:bCs/>
          <w:color w:val="000000"/>
          <w:shd w:val="clear" w:color="auto" w:fill="FFFFFF"/>
        </w:rPr>
        <w:t xml:space="preserve"> </w:t>
      </w:r>
      <w:r>
        <w:rPr>
          <w:rFonts w:ascii="Arial" w:hAnsi="Arial" w:cs="Arial"/>
          <w:color w:val="000000"/>
          <w:shd w:val="clear" w:color="auto" w:fill="FFFFFF"/>
        </w:rPr>
        <w:t xml:space="preserve">We have no doubts that the mechanisms responsible for generating spontaneous activity in the visual and auditory systems are independent. We intended to contrast the dynamic nature of retinal wave generation, which goes through three distinct mechanisms each producing unique patterns of neuronal activity, </w:t>
      </w:r>
      <w:r w:rsidR="00425467">
        <w:rPr>
          <w:rFonts w:ascii="Arial" w:hAnsi="Arial" w:cs="Arial"/>
          <w:color w:val="000000"/>
          <w:shd w:val="clear" w:color="auto" w:fill="FFFFFF"/>
        </w:rPr>
        <w:t>to the</w:t>
      </w:r>
      <w:r>
        <w:rPr>
          <w:rFonts w:ascii="Arial" w:hAnsi="Arial" w:cs="Arial"/>
          <w:color w:val="000000"/>
          <w:shd w:val="clear" w:color="auto" w:fill="FFFFFF"/>
        </w:rPr>
        <w:t xml:space="preserve"> static mechanisms observed </w:t>
      </w:r>
      <w:r w:rsidR="00425467">
        <w:rPr>
          <w:rFonts w:ascii="Arial" w:hAnsi="Arial" w:cs="Arial"/>
          <w:color w:val="000000"/>
          <w:shd w:val="clear" w:color="auto" w:fill="FFFFFF"/>
        </w:rPr>
        <w:t xml:space="preserve">in the auditory system. Our previous studies demonstrated that electrical activity in ISCs is dependent on purinergic receptors from P0 to shortly after hearing onset </w:t>
      </w:r>
      <w:r w:rsidR="00425467">
        <w:rPr>
          <w:rFonts w:ascii="Arial" w:hAnsi="Arial" w:cs="Arial"/>
          <w:color w:val="000000"/>
          <w:shd w:val="clear" w:color="auto" w:fill="FFFFFF"/>
        </w:rPr>
        <w:fldChar w:fldCharType="begin" w:fldLock="1"/>
      </w:r>
      <w:r w:rsidR="00034BFD">
        <w:rPr>
          <w:rFonts w:ascii="Arial" w:hAnsi="Arial" w:cs="Arial"/>
          <w:color w:val="000000"/>
          <w:shd w:val="clear" w:color="auto" w:fill="FFFFFF"/>
        </w:rPr>
        <w:instrText>ADDIN CSL_CITATION {"citationItems":[{"id":"ITEM-1","itemData":{"DOI":"10.1523/JNEUROSCI.3875-09.2010","ISSN":"1529-2401","PMID":"20107081","abstract":"Neurons in the developing auditory system fire bursts of action potentials before the onset of hearing. This spontaneous activity promotes the survival and maturation of auditory neurons and the refinement of synaptic connections in auditory nuclei; however, the mechanisms responsible for initiating this activity remain uncertain. Previous studies indicate that inner supporting cells (ISCs) in the developing cochlea periodically release ATP, which depolarizes inner hair cells (IHCs), leading to bursts of action potentials in postsynaptic spiral ganglion neurons (SGNs). To determine when purinergic signaling appears in the developing cochlea and whether it is responsible for initiating auditory neuron activity throughout the prehearing period, we examined spontaneous activity from ISCs, IHCs, and SGNs in cochleae acutely isolated from rats during the first three postnatal weeks. We found that ATP was released from ISCs within the cochlea from birth until the onset of hearing, which led to periodic inward currents, Ca(2+) transients, and morphological changes in these supporting cells. This spontaneous release of ATP also depolarized IHCs and triggered bursts of action potentials in SGNs for most of the postnatal prehearing period, beginning a few days after birth as IHCs became responsive to ATP, until the onset of hearing when ATP was no longer released from ISCs. When IHCs were not subject to purinergic excitation, SGNs exhibited little or no activity. These results suggest that supporting cells in the cochlea provide the primary excitatory stimulus responsible for initiating bursts of action potentials in auditory nerve fibers before the onset of hearing.","author":[{"dropping-particle":"","family":"Tritsch","given":"Nicolas X","non-dropping-particle":"","parse-names":false,"suffix":""},{"dropping-particle":"","family":"Bergles","given":"Dwight E","non-dropping-particle":"","parse-names":false,"suffix":""}],"container-title":"Journal of Neuroscience","id":"ITEM-1","issue":"4","issued":{"date-parts":[["2010"]]},"page":"1539-50","title":"Developmental regulation of spontaneous activity in the mammalian cochlea.","type":"article-journal","volume":"30"},"uris":["http://www.mendeley.com/documents/?uuid=b9824ffc-2a78-4aa0-b02d-b87460814843"]}],"mendeley":{"formattedCitation":"(Tritsch and Bergles, 2010)","plainTextFormattedCitation":"(Tritsch and Bergles, 2010)","previouslyFormattedCitation":"(Tritsch and Bergles, 2010)"},"properties":{"noteIndex":0},"schema":"https://github.com/citation-style-language/schema/raw/master/csl-citation.json"}</w:instrText>
      </w:r>
      <w:r w:rsidR="00425467">
        <w:rPr>
          <w:rFonts w:ascii="Arial" w:hAnsi="Arial" w:cs="Arial"/>
          <w:color w:val="000000"/>
          <w:shd w:val="clear" w:color="auto" w:fill="FFFFFF"/>
        </w:rPr>
        <w:fldChar w:fldCharType="separate"/>
      </w:r>
      <w:r w:rsidR="00425467" w:rsidRPr="00425467">
        <w:rPr>
          <w:rFonts w:ascii="Arial" w:hAnsi="Arial" w:cs="Arial"/>
          <w:noProof/>
          <w:color w:val="000000"/>
          <w:shd w:val="clear" w:color="auto" w:fill="FFFFFF"/>
        </w:rPr>
        <w:t>(Tritsch and Bergles, 2010)</w:t>
      </w:r>
      <w:r w:rsidR="00425467">
        <w:rPr>
          <w:rFonts w:ascii="Arial" w:hAnsi="Arial" w:cs="Arial"/>
          <w:color w:val="000000"/>
          <w:shd w:val="clear" w:color="auto" w:fill="FFFFFF"/>
        </w:rPr>
        <w:fldChar w:fldCharType="end"/>
      </w:r>
      <w:r w:rsidR="00425467">
        <w:rPr>
          <w:rFonts w:ascii="Arial" w:hAnsi="Arial" w:cs="Arial"/>
          <w:color w:val="000000"/>
          <w:shd w:val="clear" w:color="auto" w:fill="FFFFFF"/>
        </w:rPr>
        <w:t>, however, both the onset of ISC spontaneous activity and which purinergic receptors were involved throughout this period were unknown. This study builds on these past observations by demonstrating that ISC electrical activity begins in late embryonic development and requires P2RY1 signaling throughout both embryonic and early postnatal timepoints. We have made revisions to the introduction and discussion to make this contrast more apparent.</w:t>
      </w:r>
      <w:r w:rsidR="00547377" w:rsidRPr="00E074A9">
        <w:rPr>
          <w:rFonts w:ascii="Arial" w:hAnsi="Arial" w:cs="Arial"/>
          <w:color w:val="000000"/>
          <w:shd w:val="clear" w:color="auto" w:fill="FFFFFF"/>
        </w:rPr>
        <w:br/>
      </w:r>
      <w:r w:rsidR="00547377" w:rsidRPr="00E074A9">
        <w:rPr>
          <w:rFonts w:ascii="Arial" w:hAnsi="Arial" w:cs="Arial"/>
          <w:color w:val="000000"/>
          <w:shd w:val="clear" w:color="auto" w:fill="FFFFFF"/>
        </w:rPr>
        <w:lastRenderedPageBreak/>
        <w:br/>
      </w:r>
      <w:r w:rsidR="001B519C">
        <w:rPr>
          <w:rFonts w:ascii="Arial" w:hAnsi="Arial" w:cs="Arial"/>
          <w:b/>
          <w:bCs/>
          <w:color w:val="000000"/>
          <w:shd w:val="clear" w:color="auto" w:fill="FFFFFF"/>
        </w:rPr>
        <w:t>9</w:t>
      </w:r>
      <w:r w:rsidR="00DE401A" w:rsidRPr="00E074A9">
        <w:rPr>
          <w:rFonts w:ascii="Arial" w:hAnsi="Arial" w:cs="Arial"/>
          <w:b/>
          <w:bCs/>
          <w:color w:val="000000"/>
          <w:shd w:val="clear" w:color="auto" w:fill="FFFFFF"/>
        </w:rPr>
        <w:t>.</w:t>
      </w:r>
      <w:r w:rsidR="00547377" w:rsidRPr="00E074A9">
        <w:rPr>
          <w:rFonts w:ascii="Arial" w:hAnsi="Arial" w:cs="Arial"/>
          <w:b/>
          <w:bCs/>
          <w:color w:val="000000"/>
          <w:shd w:val="clear" w:color="auto" w:fill="FFFFFF"/>
        </w:rPr>
        <w:t xml:space="preserve"> There is a similar problem in the presentation of the results from the alpha9 KO and GOF animals. In these experiments, patterns of spontaneous activity in the IC were characterized to gain insights into the overall contributions of cholinergic signaling, presumably at P3 (I had a hard time figuring out the timepoint, which should also be fixed). This is a very interesting question to address, as the impact of </w:t>
      </w:r>
      <w:proofErr w:type="spellStart"/>
      <w:r w:rsidR="00547377" w:rsidRPr="00E074A9">
        <w:rPr>
          <w:rFonts w:ascii="Arial" w:hAnsi="Arial" w:cs="Arial"/>
          <w:b/>
          <w:bCs/>
          <w:color w:val="000000"/>
          <w:shd w:val="clear" w:color="auto" w:fill="FFFFFF"/>
        </w:rPr>
        <w:t>efferents</w:t>
      </w:r>
      <w:proofErr w:type="spellEnd"/>
      <w:r w:rsidR="00547377" w:rsidRPr="00E074A9">
        <w:rPr>
          <w:rFonts w:ascii="Arial" w:hAnsi="Arial" w:cs="Arial"/>
          <w:b/>
          <w:bCs/>
          <w:color w:val="000000"/>
          <w:shd w:val="clear" w:color="auto" w:fill="FFFFFF"/>
        </w:rPr>
        <w:t xml:space="preserve"> on spontaneous activity remains unclear. The observations are intriguing as they do not fit simple predictions from what has been observed by analyzing cochlear explants. However, some features of the mouse models make it difficult to arrive at any clear conclusion about the role of cholinergic modulation in shaping spontaneous activity. </w:t>
      </w:r>
    </w:p>
    <w:p w14:paraId="2649A86B" w14:textId="77777777" w:rsidR="001B519C" w:rsidRDefault="00425467">
      <w:pPr>
        <w:rPr>
          <w:rFonts w:ascii="Arial" w:hAnsi="Arial" w:cs="Arial"/>
          <w:b/>
          <w:bCs/>
          <w:color w:val="000000"/>
          <w:shd w:val="clear" w:color="auto" w:fill="FFFFFF"/>
        </w:rPr>
      </w:pPr>
      <w:r w:rsidRPr="00425467">
        <w:rPr>
          <w:rFonts w:ascii="Arial" w:hAnsi="Arial" w:cs="Arial"/>
          <w:color w:val="000000"/>
          <w:shd w:val="clear" w:color="auto" w:fill="FFFFFF"/>
        </w:rPr>
        <w:t>The tim</w:t>
      </w:r>
      <w:r>
        <w:rPr>
          <w:rFonts w:ascii="Arial" w:hAnsi="Arial" w:cs="Arial"/>
          <w:color w:val="000000"/>
          <w:shd w:val="clear" w:color="auto" w:fill="FFFFFF"/>
        </w:rPr>
        <w:t>epoints for alpha9 experiments ha</w:t>
      </w:r>
      <w:r w:rsidR="001B519C">
        <w:rPr>
          <w:rFonts w:ascii="Arial" w:hAnsi="Arial" w:cs="Arial"/>
          <w:color w:val="000000"/>
          <w:shd w:val="clear" w:color="auto" w:fill="FFFFFF"/>
        </w:rPr>
        <w:t>ve</w:t>
      </w:r>
      <w:r>
        <w:rPr>
          <w:rFonts w:ascii="Arial" w:hAnsi="Arial" w:cs="Arial"/>
          <w:color w:val="000000"/>
          <w:shd w:val="clear" w:color="auto" w:fill="FFFFFF"/>
        </w:rPr>
        <w:t xml:space="preserve"> been added to the figure captions</w:t>
      </w:r>
      <w:r w:rsidR="001B519C">
        <w:rPr>
          <w:rFonts w:ascii="Arial" w:hAnsi="Arial" w:cs="Arial"/>
          <w:color w:val="000000"/>
          <w:shd w:val="clear" w:color="auto" w:fill="FFFFFF"/>
        </w:rPr>
        <w:t xml:space="preserve"> and text.</w:t>
      </w:r>
      <w:r w:rsidR="00547377" w:rsidRPr="00E074A9">
        <w:rPr>
          <w:rFonts w:ascii="Arial" w:hAnsi="Arial" w:cs="Arial"/>
          <w:color w:val="000000"/>
          <w:shd w:val="clear" w:color="auto" w:fill="FFFFFF"/>
        </w:rPr>
        <w:br/>
      </w:r>
      <w:r w:rsidR="00547377" w:rsidRPr="00E074A9">
        <w:rPr>
          <w:rFonts w:ascii="Arial" w:hAnsi="Arial" w:cs="Arial"/>
          <w:color w:val="000000"/>
          <w:shd w:val="clear" w:color="auto" w:fill="FFFFFF"/>
        </w:rPr>
        <w:br/>
      </w:r>
      <w:r w:rsidR="00DE401A" w:rsidRPr="00E074A9">
        <w:rPr>
          <w:rFonts w:ascii="Arial" w:hAnsi="Arial" w:cs="Arial"/>
          <w:b/>
          <w:bCs/>
          <w:color w:val="000000"/>
          <w:shd w:val="clear" w:color="auto" w:fill="FFFFFF"/>
        </w:rPr>
        <w:t xml:space="preserve">11. </w:t>
      </w:r>
      <w:r w:rsidR="00547377" w:rsidRPr="00E074A9">
        <w:rPr>
          <w:rFonts w:ascii="Arial" w:hAnsi="Arial" w:cs="Arial"/>
          <w:b/>
          <w:bCs/>
          <w:color w:val="000000"/>
          <w:shd w:val="clear" w:color="auto" w:fill="FFFFFF"/>
        </w:rPr>
        <w:t>The global, constitutive KO and GOF mouse models that were used present two confounds. First, there could be compensatory changes in the circuit in the absence of cholinergic IHC modulation, so the IC activity phenotype they report could reflect just that. See this study for example:</w:t>
      </w:r>
      <w:r w:rsidR="00547377" w:rsidRPr="00E074A9">
        <w:rPr>
          <w:rFonts w:ascii="Arial" w:hAnsi="Arial" w:cs="Arial"/>
          <w:b/>
          <w:bCs/>
          <w:color w:val="000000"/>
          <w:shd w:val="clear" w:color="auto" w:fill="FFFFFF"/>
        </w:rPr>
        <w:br/>
      </w:r>
      <w:hyperlink r:id="rId5" w:tgtFrame="_blank" w:history="1">
        <w:r w:rsidR="00547377" w:rsidRPr="00E074A9">
          <w:rPr>
            <w:rStyle w:val="Hyperlink"/>
            <w:rFonts w:ascii="Arial" w:hAnsi="Arial" w:cs="Arial"/>
            <w:b/>
            <w:bCs/>
            <w:shd w:val="clear" w:color="auto" w:fill="FFFFFF"/>
          </w:rPr>
          <w:t>https://www.ncbi.nlm.nih.gov/pmc/articles/P</w:t>
        </w:r>
        <w:r w:rsidR="00547377" w:rsidRPr="00E074A9">
          <w:rPr>
            <w:rStyle w:val="Hyperlink"/>
            <w:rFonts w:ascii="Arial" w:hAnsi="Arial" w:cs="Arial"/>
            <w:b/>
            <w:bCs/>
            <w:shd w:val="clear" w:color="auto" w:fill="FFFFFF"/>
          </w:rPr>
          <w:t>M</w:t>
        </w:r>
        <w:r w:rsidR="00547377" w:rsidRPr="00E074A9">
          <w:rPr>
            <w:rStyle w:val="Hyperlink"/>
            <w:rFonts w:ascii="Arial" w:hAnsi="Arial" w:cs="Arial"/>
            <w:b/>
            <w:bCs/>
            <w:shd w:val="clear" w:color="auto" w:fill="FFFFFF"/>
          </w:rPr>
          <w:t>C2816210</w:t>
        </w:r>
      </w:hyperlink>
      <w:r w:rsidR="00547377" w:rsidRPr="00E074A9">
        <w:rPr>
          <w:rFonts w:ascii="Arial" w:hAnsi="Arial" w:cs="Arial"/>
          <w:b/>
          <w:bCs/>
          <w:color w:val="000000"/>
          <w:shd w:val="clear" w:color="auto" w:fill="FFFFFF"/>
        </w:rPr>
        <w:t xml:space="preserve">/. </w:t>
      </w:r>
    </w:p>
    <w:p w14:paraId="019458E7" w14:textId="1FDE1764" w:rsidR="001B519C" w:rsidRPr="009874D8" w:rsidRDefault="009874D8">
      <w:pPr>
        <w:rPr>
          <w:rFonts w:ascii="Arial" w:hAnsi="Arial" w:cs="Arial"/>
          <w:color w:val="000000"/>
          <w:shd w:val="clear" w:color="auto" w:fill="FFFFFF"/>
        </w:rPr>
      </w:pPr>
      <w:r w:rsidRPr="009874D8">
        <w:rPr>
          <w:rFonts w:ascii="Arial" w:hAnsi="Arial" w:cs="Arial"/>
          <w:color w:val="000000"/>
          <w:shd w:val="clear" w:color="auto" w:fill="FFFFFF"/>
        </w:rPr>
        <w:t>We agree that constitutive knockout/</w:t>
      </w:r>
      <w:proofErr w:type="spellStart"/>
      <w:r w:rsidRPr="009874D8">
        <w:rPr>
          <w:rFonts w:ascii="Arial" w:hAnsi="Arial" w:cs="Arial"/>
          <w:color w:val="000000"/>
          <w:shd w:val="clear" w:color="auto" w:fill="FFFFFF"/>
        </w:rPr>
        <w:t>knockin</w:t>
      </w:r>
      <w:proofErr w:type="spellEnd"/>
      <w:r w:rsidRPr="009874D8">
        <w:rPr>
          <w:rFonts w:ascii="Arial" w:hAnsi="Arial" w:cs="Arial"/>
          <w:color w:val="000000"/>
          <w:shd w:val="clear" w:color="auto" w:fill="FFFFFF"/>
        </w:rPr>
        <w:t xml:space="preserve"> of alpha9 protein could result in </w:t>
      </w:r>
      <w:r>
        <w:rPr>
          <w:rFonts w:ascii="Arial" w:hAnsi="Arial" w:cs="Arial"/>
          <w:color w:val="000000"/>
          <w:shd w:val="clear" w:color="auto" w:fill="FFFFFF"/>
        </w:rPr>
        <w:t xml:space="preserve">developmental changes in circuit properties. As you’ve pointed out, vast changes occur in the transcriptional profile of the cochlea with loss of alpha9 and our previous studies demonstrate that </w:t>
      </w:r>
      <w:r w:rsidR="00AE1BE3">
        <w:rPr>
          <w:rFonts w:ascii="Arial" w:hAnsi="Arial" w:cs="Arial"/>
          <w:color w:val="000000"/>
          <w:shd w:val="clear" w:color="auto" w:fill="FFFFFF"/>
        </w:rPr>
        <w:t xml:space="preserve">these </w:t>
      </w:r>
      <w:r w:rsidR="0010285E">
        <w:rPr>
          <w:rFonts w:ascii="Arial" w:hAnsi="Arial" w:cs="Arial"/>
          <w:color w:val="000000"/>
          <w:shd w:val="clear" w:color="auto" w:fill="FFFFFF"/>
        </w:rPr>
        <w:t>nascent</w:t>
      </w:r>
      <w:r>
        <w:rPr>
          <w:rFonts w:ascii="Arial" w:hAnsi="Arial" w:cs="Arial"/>
          <w:color w:val="000000"/>
          <w:shd w:val="clear" w:color="auto" w:fill="FFFFFF"/>
        </w:rPr>
        <w:t xml:space="preserve"> </w:t>
      </w:r>
      <w:r w:rsidR="00AE1BE3">
        <w:rPr>
          <w:rFonts w:ascii="Arial" w:hAnsi="Arial" w:cs="Arial"/>
          <w:color w:val="000000"/>
          <w:shd w:val="clear" w:color="auto" w:fill="FFFFFF"/>
        </w:rPr>
        <w:t xml:space="preserve">auditory </w:t>
      </w:r>
      <w:r>
        <w:rPr>
          <w:rFonts w:ascii="Arial" w:hAnsi="Arial" w:cs="Arial"/>
          <w:color w:val="000000"/>
          <w:shd w:val="clear" w:color="auto" w:fill="FFFFFF"/>
        </w:rPr>
        <w:t>circuit</w:t>
      </w:r>
      <w:r w:rsidR="0010285E">
        <w:rPr>
          <w:rFonts w:ascii="Arial" w:hAnsi="Arial" w:cs="Arial"/>
          <w:color w:val="000000"/>
          <w:shd w:val="clear" w:color="auto" w:fill="FFFFFF"/>
        </w:rPr>
        <w:t>s</w:t>
      </w:r>
      <w:r>
        <w:rPr>
          <w:rFonts w:ascii="Arial" w:hAnsi="Arial" w:cs="Arial"/>
          <w:color w:val="000000"/>
          <w:shd w:val="clear" w:color="auto" w:fill="FFFFFF"/>
        </w:rPr>
        <w:t xml:space="preserve"> ha</w:t>
      </w:r>
      <w:r w:rsidR="0010285E">
        <w:rPr>
          <w:rFonts w:ascii="Arial" w:hAnsi="Arial" w:cs="Arial"/>
          <w:color w:val="000000"/>
          <w:shd w:val="clear" w:color="auto" w:fill="FFFFFF"/>
        </w:rPr>
        <w:t>ve</w:t>
      </w:r>
      <w:r>
        <w:rPr>
          <w:rFonts w:ascii="Arial" w:hAnsi="Arial" w:cs="Arial"/>
          <w:color w:val="000000"/>
          <w:shd w:val="clear" w:color="auto" w:fill="FFFFFF"/>
        </w:rPr>
        <w:t xml:space="preserve"> a large capacity to </w:t>
      </w:r>
      <w:r w:rsidR="00AE1BE3">
        <w:rPr>
          <w:rFonts w:ascii="Arial" w:hAnsi="Arial" w:cs="Arial"/>
          <w:color w:val="000000"/>
          <w:shd w:val="clear" w:color="auto" w:fill="FFFFFF"/>
        </w:rPr>
        <w:t>change in order</w:t>
      </w:r>
      <w:r>
        <w:rPr>
          <w:rFonts w:ascii="Arial" w:hAnsi="Arial" w:cs="Arial"/>
          <w:color w:val="000000"/>
          <w:shd w:val="clear" w:color="auto" w:fill="FFFFFF"/>
        </w:rPr>
        <w:t xml:space="preserve"> to generate bursts of </w:t>
      </w:r>
      <w:r w:rsidR="00AE1BE3">
        <w:rPr>
          <w:rFonts w:ascii="Arial" w:hAnsi="Arial" w:cs="Arial"/>
          <w:color w:val="000000"/>
          <w:shd w:val="clear" w:color="auto" w:fill="FFFFFF"/>
        </w:rPr>
        <w:t xml:space="preserve">electrical </w:t>
      </w:r>
      <w:r>
        <w:rPr>
          <w:rFonts w:ascii="Arial" w:hAnsi="Arial" w:cs="Arial"/>
          <w:color w:val="000000"/>
          <w:shd w:val="clear" w:color="auto" w:fill="FFFFFF"/>
        </w:rPr>
        <w:t>activity. While our study does not directly address these possibilities</w:t>
      </w:r>
      <w:r w:rsidR="0010285E">
        <w:rPr>
          <w:rFonts w:ascii="Arial" w:hAnsi="Arial" w:cs="Arial"/>
          <w:color w:val="000000"/>
          <w:shd w:val="clear" w:color="auto" w:fill="FFFFFF"/>
        </w:rPr>
        <w:t xml:space="preserve"> experimentally</w:t>
      </w:r>
      <w:r>
        <w:rPr>
          <w:rFonts w:ascii="Arial" w:hAnsi="Arial" w:cs="Arial"/>
          <w:color w:val="000000"/>
          <w:shd w:val="clear" w:color="auto" w:fill="FFFFFF"/>
        </w:rPr>
        <w:t xml:space="preserve">, a recent </w:t>
      </w:r>
      <w:proofErr w:type="spellStart"/>
      <w:r>
        <w:rPr>
          <w:rFonts w:ascii="Arial" w:hAnsi="Arial" w:cs="Arial"/>
          <w:color w:val="000000"/>
          <w:shd w:val="clear" w:color="auto" w:fill="FFFFFF"/>
        </w:rPr>
        <w:t>BioRxiv</w:t>
      </w:r>
      <w:proofErr w:type="spellEnd"/>
      <w:r>
        <w:rPr>
          <w:rFonts w:ascii="Arial" w:hAnsi="Arial" w:cs="Arial"/>
          <w:color w:val="000000"/>
          <w:shd w:val="clear" w:color="auto" w:fill="FFFFFF"/>
        </w:rPr>
        <w:t xml:space="preserve"> article</w:t>
      </w:r>
      <w:r w:rsidR="0010285E">
        <w:rPr>
          <w:rFonts w:ascii="Arial" w:hAnsi="Arial" w:cs="Arial"/>
          <w:color w:val="000000"/>
          <w:shd w:val="clear" w:color="auto" w:fill="FFFFFF"/>
        </w:rPr>
        <w:t xml:space="preserve"> examined the effect of</w:t>
      </w:r>
      <w:r>
        <w:rPr>
          <w:rFonts w:ascii="Arial" w:hAnsi="Arial" w:cs="Arial"/>
          <w:color w:val="000000"/>
          <w:shd w:val="clear" w:color="auto" w:fill="FFFFFF"/>
        </w:rPr>
        <w:t xml:space="preserve"> acute inhibition </w:t>
      </w:r>
      <w:r w:rsidR="00034BFD">
        <w:rPr>
          <w:rFonts w:ascii="Arial" w:hAnsi="Arial" w:cs="Arial"/>
          <w:color w:val="000000"/>
          <w:shd w:val="clear" w:color="auto" w:fill="FFFFFF"/>
        </w:rPr>
        <w:t xml:space="preserve">and excitation </w:t>
      </w:r>
      <w:r>
        <w:rPr>
          <w:rFonts w:ascii="Arial" w:hAnsi="Arial" w:cs="Arial"/>
          <w:color w:val="000000"/>
          <w:shd w:val="clear" w:color="auto" w:fill="FFFFFF"/>
        </w:rPr>
        <w:t xml:space="preserve">of </w:t>
      </w:r>
      <w:r w:rsidR="0010285E">
        <w:rPr>
          <w:rFonts w:ascii="Arial" w:hAnsi="Arial" w:cs="Arial"/>
          <w:color w:val="000000"/>
          <w:shd w:val="clear" w:color="auto" w:fill="FFFFFF"/>
        </w:rPr>
        <w:t>cochlear</w:t>
      </w:r>
      <w:r w:rsidR="00034BFD">
        <w:rPr>
          <w:rFonts w:ascii="Arial" w:hAnsi="Arial" w:cs="Arial"/>
          <w:color w:val="000000"/>
          <w:shd w:val="clear" w:color="auto" w:fill="FFFFFF"/>
        </w:rPr>
        <w:t xml:space="preserve">-labeled </w:t>
      </w:r>
      <w:r>
        <w:rPr>
          <w:rFonts w:ascii="Arial" w:hAnsi="Arial" w:cs="Arial"/>
          <w:color w:val="000000"/>
          <w:shd w:val="clear" w:color="auto" w:fill="FFFFFF"/>
        </w:rPr>
        <w:t>efferent fibers using DREADDs</w:t>
      </w:r>
      <w:r w:rsidR="00034BFD">
        <w:rPr>
          <w:rFonts w:ascii="Arial" w:hAnsi="Arial" w:cs="Arial"/>
          <w:color w:val="000000"/>
          <w:shd w:val="clear" w:color="auto" w:fill="FFFFFF"/>
        </w:rPr>
        <w:t xml:space="preserve"> while imaging the inferior colliculus </w:t>
      </w:r>
      <w:r w:rsidR="00034BFD">
        <w:rPr>
          <w:rFonts w:ascii="Arial" w:hAnsi="Arial" w:cs="Arial"/>
          <w:color w:val="000000"/>
          <w:shd w:val="clear" w:color="auto" w:fill="FFFFFF"/>
        </w:rPr>
        <w:fldChar w:fldCharType="begin" w:fldLock="1"/>
      </w:r>
      <w:r w:rsidR="009A32B6">
        <w:rPr>
          <w:rFonts w:ascii="Arial" w:hAnsi="Arial" w:cs="Arial"/>
          <w:color w:val="000000"/>
          <w:shd w:val="clear" w:color="auto" w:fill="FFFFFF"/>
        </w:rPr>
        <w:instrText xml:space="preserve">ADDIN CSL_CITATION {"citationItems":[{"id":"ITEM-1","itemData":{"DOI":"10.1101/2020.08.12.248799","abstract":"In the developing auditory system, spontaneous activity generated in the cochleae propagates into the central nervous system to promote circuit formation before hearing onset. Effects of the evolving peripheral firing pattern on spontaneous activity in the central auditory system are not well understood. Here, we describe the widespread bilateral coupling of spontaneous activity that coincides with the period of transient efferent modulation of inner hair cells from the medial olivochlear (MOC) system. Knocking out the </w:instrText>
      </w:r>
      <w:r w:rsidR="009A32B6">
        <w:rPr>
          <w:rFonts w:ascii="Arial" w:hAnsi="Arial" w:cs="Arial"/>
          <w:color w:val="000000"/>
          <w:shd w:val="clear" w:color="auto" w:fill="FFFFFF"/>
        </w:rPr>
        <w:instrText>9/</w:instrText>
      </w:r>
      <w:r w:rsidR="009A32B6">
        <w:rPr>
          <w:rFonts w:ascii="Arial" w:hAnsi="Arial" w:cs="Arial"/>
          <w:color w:val="000000"/>
          <w:shd w:val="clear" w:color="auto" w:fill="FFFFFF"/>
        </w:rPr>
        <w:instrText>10 nicotinic acetylcholine receptor, a requisite part of the efferent cholinergic pathway, abolishes these bilateral correlations. Pharmacological and chemogenetic experiments confirm that the MOC system is necessary and sufficient to produce the bilateral coupling. Moreover, auditory sensitivity at hearing onset is reduced in the absence of pre-hearing efferent modulation. Together, our results demonstrate how ascending and descending pathways collectively shape spontaneous activity patterns in the auditory system and reveal the essential role of the MOC efferent system in linking otherwise independent streams of bilateral spontaneous activity during the prehearing period.","author":[{"dropping-particle":"","family":"Wang","given":"Yixiang","non-dropping-particle":"","parse-names":false,"suffix":""},{"dropping-particle":"","family":"Sanghvi","given":"Maya","non-dropping-particle":"","parse-names":false,"suffix":""},{"dropping-particle":"","family":"Gribizis","given":"Alexandra","non-dropping-particle":"","parse-names":false,"suffix":""},{"dropping-particle":"","family":"Zhang","given":"Yueyi","non-dropping-particle":"","parse-names":false,"suffix":""},{"dropping-particle":"","family":"Song","given":"Lei","non-dropping-particle":"","parse-names":false,"suffix":""},{"dropping-particle":"","family":"Morley","given":"Barbara","non-dropping-particle":"","parse-names":false,"suffix":""},{"dropping-particle":"","family":"Barson","given":"Daniel G","non-dropping-particle":"","parse-names":false,"suffix":""},{"dropping-particle":"","family":"Santos-Sacchi","given":"Joseph","non-dropping-particle":"","parse-names":false,"suffix":""},{"dropping-particle":"","family":"Navaratnam","given":"Dhasakumar","non-dropping-particle":"","parse-names":false,"suffix":""},{"dropping-particle":"","family":"Crair","given":"Michael","non-dropping-particle":"","parse-names":false,"suffix":""}],"container-title":"bioRxiv","id":"ITEM-1","issued":{"date-parts":[["2020"]]},"page":"2020.08.12.248799","title":"Efferent feedback enforces bilateral coupling of spontaneous activity in the developing auditory system","type":"article-journal"},"uris":["http://www.mendeley.com/documents/?uuid=94e11d1d-5368-4696-b318-619a5b9c3d64"]}],"mendeley":{"formattedCitation":"(Wang et al., 2020)","plainTextFormattedCitation":"(Wang et al., 2020)","previouslyFormattedCitation":"(Wang et al., 2020)"},"properties":{"noteIndex":0},"schema":"https://github.com/citation-style-language/schema/raw/master/csl-citation.json"}</w:instrText>
      </w:r>
      <w:r w:rsidR="00034BFD">
        <w:rPr>
          <w:rFonts w:ascii="Arial" w:hAnsi="Arial" w:cs="Arial"/>
          <w:color w:val="000000"/>
          <w:shd w:val="clear" w:color="auto" w:fill="FFFFFF"/>
        </w:rPr>
        <w:fldChar w:fldCharType="separate"/>
      </w:r>
      <w:r w:rsidR="00034BFD" w:rsidRPr="00034BFD">
        <w:rPr>
          <w:rFonts w:ascii="Arial" w:hAnsi="Arial" w:cs="Arial"/>
          <w:noProof/>
          <w:color w:val="000000"/>
          <w:shd w:val="clear" w:color="auto" w:fill="FFFFFF"/>
        </w:rPr>
        <w:t>(Wang et al., 2020)</w:t>
      </w:r>
      <w:r w:rsidR="00034BFD">
        <w:rPr>
          <w:rFonts w:ascii="Arial" w:hAnsi="Arial" w:cs="Arial"/>
          <w:color w:val="000000"/>
          <w:shd w:val="clear" w:color="auto" w:fill="FFFFFF"/>
        </w:rPr>
        <w:fldChar w:fldCharType="end"/>
      </w:r>
      <w:r>
        <w:rPr>
          <w:rFonts w:ascii="Arial" w:hAnsi="Arial" w:cs="Arial"/>
          <w:color w:val="000000"/>
          <w:shd w:val="clear" w:color="auto" w:fill="FFFFFF"/>
        </w:rPr>
        <w:t xml:space="preserve">. </w:t>
      </w:r>
      <w:r w:rsidR="001F5985">
        <w:rPr>
          <w:rFonts w:ascii="Arial" w:hAnsi="Arial" w:cs="Arial"/>
          <w:color w:val="000000"/>
          <w:shd w:val="clear" w:color="auto" w:fill="FFFFFF"/>
        </w:rPr>
        <w:t>A</w:t>
      </w:r>
      <w:r w:rsidR="0010285E">
        <w:rPr>
          <w:rFonts w:ascii="Arial" w:hAnsi="Arial" w:cs="Arial"/>
          <w:color w:val="000000"/>
          <w:shd w:val="clear" w:color="auto" w:fill="FFFFFF"/>
        </w:rPr>
        <w:t xml:space="preserve">cute activation of inhibitory DREADDs </w:t>
      </w:r>
      <w:r w:rsidR="001F5985">
        <w:rPr>
          <w:rFonts w:ascii="Arial" w:hAnsi="Arial" w:cs="Arial"/>
          <w:color w:val="000000"/>
          <w:shd w:val="clear" w:color="auto" w:fill="FFFFFF"/>
        </w:rPr>
        <w:t xml:space="preserve">in cholinergic fibers </w:t>
      </w:r>
      <w:r w:rsidR="0010285E">
        <w:rPr>
          <w:rFonts w:ascii="Arial" w:hAnsi="Arial" w:cs="Arial"/>
          <w:color w:val="000000"/>
          <w:shd w:val="clear" w:color="auto" w:fill="FFFFFF"/>
        </w:rPr>
        <w:t xml:space="preserve">deceased the correlation between IC hemispheres (similar to alpha9 KO) and activation of excitatory DREADDs increased the correlation (similar to alpha9 GOF). </w:t>
      </w:r>
      <w:r>
        <w:rPr>
          <w:rFonts w:ascii="Arial" w:hAnsi="Arial" w:cs="Arial"/>
          <w:color w:val="000000"/>
          <w:shd w:val="clear" w:color="auto" w:fill="FFFFFF"/>
        </w:rPr>
        <w:t>These data sug</w:t>
      </w:r>
      <w:r w:rsidR="00034BFD">
        <w:rPr>
          <w:rFonts w:ascii="Arial" w:hAnsi="Arial" w:cs="Arial"/>
          <w:color w:val="000000"/>
          <w:shd w:val="clear" w:color="auto" w:fill="FFFFFF"/>
        </w:rPr>
        <w:t>g</w:t>
      </w:r>
      <w:r>
        <w:rPr>
          <w:rFonts w:ascii="Arial" w:hAnsi="Arial" w:cs="Arial"/>
          <w:color w:val="000000"/>
          <w:shd w:val="clear" w:color="auto" w:fill="FFFFFF"/>
        </w:rPr>
        <w:t>est tha</w:t>
      </w:r>
      <w:r w:rsidR="001F5985">
        <w:rPr>
          <w:rFonts w:ascii="Arial" w:hAnsi="Arial" w:cs="Arial"/>
          <w:color w:val="000000"/>
          <w:shd w:val="clear" w:color="auto" w:fill="FFFFFF"/>
        </w:rPr>
        <w:t>t changes in the bilateral propagation of cochlear-driven spontaneous activity is the result of acute efferent signaling, rather than compensatory circuit changes. Because this study has not yet been peer reviewed, we have</w:t>
      </w:r>
      <w:r>
        <w:rPr>
          <w:rFonts w:ascii="Arial" w:hAnsi="Arial" w:cs="Arial"/>
          <w:color w:val="000000"/>
          <w:shd w:val="clear" w:color="auto" w:fill="FFFFFF"/>
        </w:rPr>
        <w:t xml:space="preserve"> </w:t>
      </w:r>
      <w:r w:rsidR="00BD5EF6">
        <w:rPr>
          <w:rFonts w:ascii="Arial" w:hAnsi="Arial" w:cs="Arial"/>
          <w:color w:val="000000"/>
          <w:shd w:val="clear" w:color="auto" w:fill="FFFFFF"/>
        </w:rPr>
        <w:t>revised the</w:t>
      </w:r>
      <w:r w:rsidR="001F5985">
        <w:rPr>
          <w:rFonts w:ascii="Arial" w:hAnsi="Arial" w:cs="Arial"/>
          <w:color w:val="000000"/>
          <w:shd w:val="clear" w:color="auto" w:fill="FFFFFF"/>
        </w:rPr>
        <w:t xml:space="preserve"> discussion</w:t>
      </w:r>
      <w:r>
        <w:rPr>
          <w:rFonts w:ascii="Arial" w:hAnsi="Arial" w:cs="Arial"/>
          <w:color w:val="000000"/>
          <w:shd w:val="clear" w:color="auto" w:fill="FFFFFF"/>
        </w:rPr>
        <w:t xml:space="preserve"> to include the possibility </w:t>
      </w:r>
      <w:r w:rsidR="001F5985">
        <w:rPr>
          <w:rFonts w:ascii="Arial" w:hAnsi="Arial" w:cs="Arial"/>
          <w:color w:val="000000"/>
          <w:shd w:val="clear" w:color="auto" w:fill="FFFFFF"/>
        </w:rPr>
        <w:t xml:space="preserve">that </w:t>
      </w:r>
      <w:r>
        <w:rPr>
          <w:rFonts w:ascii="Arial" w:hAnsi="Arial" w:cs="Arial"/>
          <w:color w:val="000000"/>
          <w:shd w:val="clear" w:color="auto" w:fill="FFFFFF"/>
        </w:rPr>
        <w:t>circuit level changes</w:t>
      </w:r>
      <w:r w:rsidR="001F5985">
        <w:rPr>
          <w:rFonts w:ascii="Arial" w:hAnsi="Arial" w:cs="Arial"/>
          <w:color w:val="000000"/>
          <w:shd w:val="clear" w:color="auto" w:fill="FFFFFF"/>
        </w:rPr>
        <w:t xml:space="preserve"> </w:t>
      </w:r>
      <w:r>
        <w:rPr>
          <w:rFonts w:ascii="Arial" w:hAnsi="Arial" w:cs="Arial"/>
          <w:color w:val="000000"/>
          <w:shd w:val="clear" w:color="auto" w:fill="FFFFFF"/>
        </w:rPr>
        <w:t>may be responsible for the effects observed on IC activity.</w:t>
      </w:r>
    </w:p>
    <w:p w14:paraId="6B38F2BB" w14:textId="0EC30425" w:rsidR="001B519C" w:rsidRDefault="001B519C">
      <w:pPr>
        <w:rPr>
          <w:rFonts w:ascii="Arial" w:hAnsi="Arial" w:cs="Arial"/>
          <w:b/>
          <w:bCs/>
          <w:color w:val="000000"/>
          <w:shd w:val="clear" w:color="auto" w:fill="FFFFFF"/>
        </w:rPr>
      </w:pPr>
      <w:r>
        <w:rPr>
          <w:rFonts w:ascii="Arial" w:hAnsi="Arial" w:cs="Arial"/>
          <w:b/>
          <w:bCs/>
          <w:color w:val="000000"/>
          <w:shd w:val="clear" w:color="auto" w:fill="FFFFFF"/>
        </w:rPr>
        <w:t xml:space="preserve">12. </w:t>
      </w:r>
      <w:r w:rsidR="00547377" w:rsidRPr="00E074A9">
        <w:rPr>
          <w:rFonts w:ascii="Arial" w:hAnsi="Arial" w:cs="Arial"/>
          <w:b/>
          <w:bCs/>
          <w:color w:val="000000"/>
          <w:shd w:val="clear" w:color="auto" w:fill="FFFFFF"/>
        </w:rPr>
        <w:t>Second, because the models are not tissue-specific, the phenotype cannot be attributed solely to changes in cholinergic drive within the cochlea as changes in cholinergic modulation throughout the auditory axis would affect activity observed in the IC. Had the observations been made in activity patterns in IHCs and SGNs in the cochlea, it would be possible to address the question of whether the mechanisms that generate spontaneous activity also involve cholinergic signaling more directly. Although it has long been believed that Chrna9 is not expressed in the brain and is specific to vestibular and cochlear hair cells in the auditory axis, that claim has come into question of late (</w:t>
      </w:r>
      <w:hyperlink r:id="rId6" w:tgtFrame="_blank" w:history="1">
        <w:r w:rsidR="00547377" w:rsidRPr="00E074A9">
          <w:rPr>
            <w:rStyle w:val="Hyperlink"/>
            <w:rFonts w:ascii="Arial" w:hAnsi="Arial" w:cs="Arial"/>
            <w:b/>
            <w:bCs/>
            <w:shd w:val="clear" w:color="auto" w:fill="FFFFFF"/>
          </w:rPr>
          <w:t>https://www.frontiersin.org/articles/10.3389/fncel.2017.00282/full</w:t>
        </w:r>
      </w:hyperlink>
      <w:r w:rsidR="00547377" w:rsidRPr="00E074A9">
        <w:rPr>
          <w:rFonts w:ascii="Arial" w:hAnsi="Arial" w:cs="Arial"/>
          <w:b/>
          <w:bCs/>
          <w:color w:val="000000"/>
          <w:shd w:val="clear" w:color="auto" w:fill="FFFFFF"/>
        </w:rPr>
        <w:br/>
        <w:t xml:space="preserve">). Even if there is no Chrna9 expression in the relevant brain areas for this to be an issue, it is still not necessarily safe to assume that other aspects of efferent feedback system (e.g., the brainstem collaterals of the OCNs into the cochlear nucleus complex) is otherwise normal when cholinergic signaling is disrupted peripherally. </w:t>
      </w:r>
    </w:p>
    <w:p w14:paraId="6A82B9BC" w14:textId="7F14BF5D" w:rsidR="00AE1BE3" w:rsidRDefault="00BD5EF6">
      <w:pPr>
        <w:rPr>
          <w:rFonts w:ascii="Arial" w:hAnsi="Arial" w:cs="Arial"/>
          <w:color w:val="000000"/>
          <w:shd w:val="clear" w:color="auto" w:fill="FFFFFF"/>
        </w:rPr>
      </w:pPr>
      <w:r w:rsidRPr="00BD5EF6">
        <w:rPr>
          <w:rFonts w:ascii="Arial" w:hAnsi="Arial" w:cs="Arial"/>
          <w:color w:val="000000"/>
          <w:shd w:val="clear" w:color="auto" w:fill="FFFFFF"/>
        </w:rPr>
        <w:lastRenderedPageBreak/>
        <w:t xml:space="preserve">We </w:t>
      </w:r>
      <w:r>
        <w:rPr>
          <w:rFonts w:ascii="Arial" w:hAnsi="Arial" w:cs="Arial"/>
          <w:color w:val="000000"/>
          <w:shd w:val="clear" w:color="auto" w:fill="FFFFFF"/>
        </w:rPr>
        <w:t xml:space="preserve">respectfully </w:t>
      </w:r>
      <w:r w:rsidRPr="00BD5EF6">
        <w:rPr>
          <w:rFonts w:ascii="Arial" w:hAnsi="Arial" w:cs="Arial"/>
          <w:color w:val="000000"/>
          <w:shd w:val="clear" w:color="auto" w:fill="FFFFFF"/>
        </w:rPr>
        <w:t xml:space="preserve">disagree </w:t>
      </w:r>
      <w:r>
        <w:rPr>
          <w:rFonts w:ascii="Arial" w:hAnsi="Arial" w:cs="Arial"/>
          <w:color w:val="000000"/>
          <w:shd w:val="clear" w:color="auto" w:fill="FFFFFF"/>
        </w:rPr>
        <w:t>about the cited studies proposition that alpha9 is expressed in the brain.</w:t>
      </w:r>
      <w:r w:rsidR="009A32B6">
        <w:rPr>
          <w:rFonts w:ascii="Arial" w:hAnsi="Arial" w:cs="Arial"/>
          <w:color w:val="000000"/>
          <w:shd w:val="clear" w:color="auto" w:fill="FFFFFF"/>
        </w:rPr>
        <w:t xml:space="preserve"> Independent studies examining</w:t>
      </w:r>
      <w:r>
        <w:rPr>
          <w:rFonts w:ascii="Arial" w:hAnsi="Arial" w:cs="Arial"/>
          <w:color w:val="000000"/>
          <w:shd w:val="clear" w:color="auto" w:fill="FFFFFF"/>
        </w:rPr>
        <w:t xml:space="preserve"> </w:t>
      </w:r>
      <w:r w:rsidR="009A32B6">
        <w:rPr>
          <w:rFonts w:ascii="Arial" w:hAnsi="Arial" w:cs="Arial"/>
          <w:color w:val="000000"/>
          <w:shd w:val="clear" w:color="auto" w:fill="FFFFFF"/>
        </w:rPr>
        <w:t>i</w:t>
      </w:r>
      <w:r>
        <w:rPr>
          <w:rFonts w:ascii="Arial" w:hAnsi="Arial" w:cs="Arial"/>
          <w:color w:val="000000"/>
          <w:shd w:val="clear" w:color="auto" w:fill="FFFFFF"/>
        </w:rPr>
        <w:t>n situ hybridization</w:t>
      </w:r>
      <w:r w:rsidR="009A32B6">
        <w:rPr>
          <w:rFonts w:ascii="Arial" w:hAnsi="Arial" w:cs="Arial"/>
          <w:color w:val="000000"/>
          <w:shd w:val="clear" w:color="auto" w:fill="FFFFFF"/>
        </w:rPr>
        <w:t xml:space="preserve"> of alpha9 probes</w:t>
      </w:r>
      <w:r w:rsidR="00DC469C">
        <w:rPr>
          <w:rFonts w:ascii="Arial" w:hAnsi="Arial" w:cs="Arial"/>
          <w:color w:val="000000"/>
          <w:shd w:val="clear" w:color="auto" w:fill="FFFFFF"/>
        </w:rPr>
        <w:t xml:space="preserve"> </w:t>
      </w:r>
      <w:r w:rsidR="00DC469C">
        <w:rPr>
          <w:rFonts w:ascii="Arial" w:hAnsi="Arial" w:cs="Arial"/>
          <w:color w:val="000000"/>
          <w:shd w:val="clear" w:color="auto" w:fill="FFFFFF"/>
        </w:rPr>
        <w:fldChar w:fldCharType="begin" w:fldLock="1"/>
      </w:r>
      <w:r w:rsidR="00DC469C">
        <w:rPr>
          <w:rFonts w:ascii="Arial" w:hAnsi="Arial" w:cs="Arial"/>
          <w:color w:val="000000"/>
          <w:shd w:val="clear" w:color="auto" w:fill="FFFFFF"/>
        </w:rPr>
        <w:instrText>ADDIN CSL_CITATION {"citationItems":[{"id":"ITEM-1","itemData":{"DOI":"10.1016/0092-8674(94)90555-X","ISSN":"00928674","PMID":"7954834","abstract":"We report the isolation and functional characterization of a member of the nicotinic acetylcholine receptor subunit gene family, α9. Xenopus oocytes injected with α9 cRNA express a homomeric receptor-channel complex that is activated by acetylcholine. The α9 receptor displays an unusual mixed nicotinic-muscarinic pharmacological profile. The unique properties of the α9 receptor-channel complex closely match those described for the cholinergic receptor present in vertebrate cochlear hair cells. In situ hybridization studies reveal a restricted pattern of α9 gene expression that includes the outer hair cells of the rat cochlea. Our results suggest that the α9 receptor is involved in the cholinergic efferent innervation of cochlear hair cells and thus may modulate the encoding of auditory stimuli. © 1994.","author":[{"dropping-particle":"","family":"Elgoyhen","given":"Ana B.","non-dropping-particle":"","parse-names":false,"suffix":""},{"dropping-particle":"","family":"Johnson","given":"David S.","non-dropping-particle":"","parse-names":false,"suffix":""},{"dropping-particle":"","family":"Boulter","given":"Jim","non-dropping-particle":"","parse-names":false,"suffix":""},{"dropping-particle":"","family":"Vetter","given":"Douglas E.","non-dropping-particle":"","parse-names":false,"suffix":""},{"dropping-particle":"","family":"Heinemann","given":"Stephen","non-dropping-particle":"","parse-names":false,"suffix":""}],"container-title":"Cell","id":"ITEM-1","issue":"4","issued":{"date-parts":[["1994"]]},"page":"705-715","title":"α9: An acetylcholine receptor with novel pharmacological properties expressed in rat cochlear hair cells","type":"article-journal","volume":"79"},"uris":["http://www.mendeley.com/documents/?uuid=a6c07014-6256-496a-8bd5-0c1658949f8b"]}],"mendeley":{"formattedCitation":"(Elgoyhen et al., 1994)","plainTextFormattedCitation":"(Elgoyhen et al., 1994)","previouslyFormattedCitation":"(Elgoyhen et al., 1994)"},"properties":{"noteIndex":0},"schema":"https://github.com/citation-style-language/schema/raw/master/csl-citation.json"}</w:instrText>
      </w:r>
      <w:r w:rsidR="00DC469C">
        <w:rPr>
          <w:rFonts w:ascii="Arial" w:hAnsi="Arial" w:cs="Arial"/>
          <w:color w:val="000000"/>
          <w:shd w:val="clear" w:color="auto" w:fill="FFFFFF"/>
        </w:rPr>
        <w:fldChar w:fldCharType="separate"/>
      </w:r>
      <w:r w:rsidR="00DC469C" w:rsidRPr="00DC469C">
        <w:rPr>
          <w:rFonts w:ascii="Arial" w:hAnsi="Arial" w:cs="Arial"/>
          <w:noProof/>
          <w:color w:val="000000"/>
          <w:shd w:val="clear" w:color="auto" w:fill="FFFFFF"/>
        </w:rPr>
        <w:t>(Elgoyhen et al., 1994)</w:t>
      </w:r>
      <w:r w:rsidR="00DC469C">
        <w:rPr>
          <w:rFonts w:ascii="Arial" w:hAnsi="Arial" w:cs="Arial"/>
          <w:color w:val="000000"/>
          <w:shd w:val="clear" w:color="auto" w:fill="FFFFFF"/>
        </w:rPr>
        <w:fldChar w:fldCharType="end"/>
      </w:r>
      <w:r>
        <w:rPr>
          <w:rFonts w:ascii="Arial" w:hAnsi="Arial" w:cs="Arial"/>
          <w:color w:val="000000"/>
          <w:shd w:val="clear" w:color="auto" w:fill="FFFFFF"/>
        </w:rPr>
        <w:t xml:space="preserve">, </w:t>
      </w:r>
      <w:r w:rsidR="009A32B6">
        <w:rPr>
          <w:rFonts w:ascii="Arial" w:hAnsi="Arial" w:cs="Arial"/>
          <w:color w:val="000000"/>
          <w:shd w:val="clear" w:color="auto" w:fill="FFFFFF"/>
        </w:rPr>
        <w:t>alpha9 BAC</w:t>
      </w:r>
      <w:r w:rsidR="00DC469C">
        <w:rPr>
          <w:rFonts w:ascii="Arial" w:hAnsi="Arial" w:cs="Arial"/>
          <w:color w:val="000000"/>
          <w:shd w:val="clear" w:color="auto" w:fill="FFFFFF"/>
        </w:rPr>
        <w:t>-</w:t>
      </w:r>
      <w:r w:rsidR="009A32B6">
        <w:rPr>
          <w:rFonts w:ascii="Arial" w:hAnsi="Arial" w:cs="Arial"/>
          <w:color w:val="000000"/>
          <w:shd w:val="clear" w:color="auto" w:fill="FFFFFF"/>
        </w:rPr>
        <w:t xml:space="preserve">transgenic </w:t>
      </w:r>
      <w:r w:rsidR="00DC469C">
        <w:rPr>
          <w:rFonts w:ascii="Arial" w:hAnsi="Arial" w:cs="Arial"/>
          <w:color w:val="000000"/>
          <w:shd w:val="clear" w:color="auto" w:fill="FFFFFF"/>
        </w:rPr>
        <w:t xml:space="preserve">reporter </w:t>
      </w:r>
      <w:r w:rsidR="009A32B6">
        <w:rPr>
          <w:rFonts w:ascii="Arial" w:hAnsi="Arial" w:cs="Arial"/>
          <w:color w:val="000000"/>
          <w:shd w:val="clear" w:color="auto" w:fill="FFFFFF"/>
        </w:rPr>
        <w:t xml:space="preserve">mice </w:t>
      </w:r>
      <w:r w:rsidR="00DC469C">
        <w:rPr>
          <w:rFonts w:ascii="Arial" w:hAnsi="Arial" w:cs="Arial"/>
          <w:color w:val="000000"/>
          <w:shd w:val="clear" w:color="auto" w:fill="FFFFFF"/>
        </w:rPr>
        <w:fldChar w:fldCharType="begin" w:fldLock="1"/>
      </w:r>
      <w:r w:rsidR="00DC469C">
        <w:rPr>
          <w:rFonts w:ascii="Arial" w:hAnsi="Arial" w:cs="Arial"/>
          <w:color w:val="000000"/>
          <w:shd w:val="clear" w:color="auto" w:fill="FFFFFF"/>
        </w:rPr>
        <w:instrText>ADDIN CSL_CITATION {"citationItems":[{"id":"ITEM-1","itemData":{"ISSN":"0021-9967","author":[{"dropping-particle":"","family":"Luo","given":"Lin","non-dropping-particle":"","parse-names":false,"suffix":""},{"dropping-particle":"","family":"Bennett","given":"Thecla","non-dropping-particle":"","parse-names":false,"suffix":""},{"dropping-particle":"","family":"Jung","given":"Hak Hyun","non-dropping-particle":"","parse-names":false,"suffix":""},{"dropping-particle":"","family":"Ryan","given":"Allen F","non-dropping-particle":"","parse-names":false,"suffix":""}],"container-title":"Journal of Comparative Neurology","id":"ITEM-1","issue":"3","issued":{"date-parts":[["1998"]]},"page":"320-331","publisher":"Wiley Online Library","title":"Developmental expression of α9 acetylcholine receptor mRNA in the rat cochlea and vestibular inner ear","type":"article-journal","volume":"393"},"uris":["http://www.mendeley.com/documents/?uuid=3c7e4eb6-73c7-4b6f-9ba2-69a6af12f8d2"]}],"mendeley":{"formattedCitation":"(Luo et al., 1998)","plainTextFormattedCitation":"(Luo et al., 1998)","previouslyFormattedCitation":"(Luo et al., 1998)"},"properties":{"noteIndex":0},"schema":"https://github.com/citation-style-language/schema/raw/master/csl-citation.json"}</w:instrText>
      </w:r>
      <w:r w:rsidR="00DC469C">
        <w:rPr>
          <w:rFonts w:ascii="Arial" w:hAnsi="Arial" w:cs="Arial"/>
          <w:color w:val="000000"/>
          <w:shd w:val="clear" w:color="auto" w:fill="FFFFFF"/>
        </w:rPr>
        <w:fldChar w:fldCharType="separate"/>
      </w:r>
      <w:r w:rsidR="00DC469C" w:rsidRPr="00DC469C">
        <w:rPr>
          <w:rFonts w:ascii="Arial" w:hAnsi="Arial" w:cs="Arial"/>
          <w:noProof/>
          <w:color w:val="000000"/>
          <w:shd w:val="clear" w:color="auto" w:fill="FFFFFF"/>
        </w:rPr>
        <w:t>(Luo et al., 1998)</w:t>
      </w:r>
      <w:r w:rsidR="00DC469C">
        <w:rPr>
          <w:rFonts w:ascii="Arial" w:hAnsi="Arial" w:cs="Arial"/>
          <w:color w:val="000000"/>
          <w:shd w:val="clear" w:color="auto" w:fill="FFFFFF"/>
        </w:rPr>
        <w:fldChar w:fldCharType="end"/>
      </w:r>
      <w:r w:rsidR="009A32B6">
        <w:rPr>
          <w:rFonts w:ascii="Arial" w:hAnsi="Arial" w:cs="Arial"/>
          <w:color w:val="000000"/>
          <w:shd w:val="clear" w:color="auto" w:fill="FFFFFF"/>
        </w:rPr>
        <w:t>, and RT-PCR of alpha9 transcripts in rat brain</w:t>
      </w:r>
      <w:r w:rsidR="00DC469C">
        <w:rPr>
          <w:rFonts w:ascii="Arial" w:hAnsi="Arial" w:cs="Arial"/>
          <w:color w:val="000000"/>
          <w:shd w:val="clear" w:color="auto" w:fill="FFFFFF"/>
        </w:rPr>
        <w:t xml:space="preserve"> </w:t>
      </w:r>
      <w:r w:rsidR="00DC469C">
        <w:rPr>
          <w:rFonts w:ascii="Arial" w:hAnsi="Arial" w:cs="Arial"/>
          <w:color w:val="000000"/>
          <w:shd w:val="clear" w:color="auto" w:fill="FFFFFF"/>
        </w:rPr>
        <w:fldChar w:fldCharType="begin" w:fldLock="1"/>
      </w:r>
      <w:r w:rsidR="00652814">
        <w:rPr>
          <w:rFonts w:ascii="Arial" w:hAnsi="Arial" w:cs="Arial"/>
          <w:color w:val="000000"/>
          <w:shd w:val="clear" w:color="auto" w:fill="FFFFFF"/>
        </w:rPr>
        <w:instrText>ADDIN CSL_CITATION {"citationItems":[{"id":"ITEM-1","itemData":{"DOI":"https://doi.org/10.1016/S0169-328X(97)00272-6","ISSN":"0169-328X","abstract":"There are two tissues in the adult mammalian cochlea that are post-synaptic to cholinergic efferent fibers: The outer hair cells (OHCs) and the dendrites of the afferent fibers of the type I spiral ganglion cells. The unusual nicotinic-like pharmacology of cochlear cholinergic responses and the unique embryonic development of cochlear tissues suggest that the inner-ear nicotinic cholinergic receptor (nAChR) may be different from nAChRs described previously at synapses in the mammalian brain, autonomic ganglia, or skeletal muscle. In this study, we determined the mRNA expression of the α2–7, α9, and β2–4 subunits of the nicotinic acetylcholine receptor (nAChR) family in the rat cochlea. In micro-dissected tissue from the organ of Corti, spiral ganglion, and the membranous lateral wall, we found mRNA expression of the α7 and α9 subunits in the organ of Corti and α5–7, and β2 and β3 in the spiral ganglion using RT–PCR. Employing in situ hybridization with 35S-riboprobes, we localized α9 in hair cells regions and α6, α7 and β2 in the type I cells of the spiral ganglion. No evidence of nAChR subunit mRNA expression was found in supporting cells, but β2 was expressed in type II spiral ganglion cells, which are neither cholinergic nor cholinoceptive.","author":[{"dropping-particle":"","family":"Morley","given":"Barbara J","non-dropping-particle":"","parse-names":false,"suffix":""},{"dropping-particle":"","family":"Li","given":"Ha-Sheng","non-dropping-particle":"","parse-names":false,"suffix":""},{"dropping-particle":"","family":"Hiel","given":"Hakim","non-dropping-particle":"","parse-names":false,"suffix":""},{"dropping-particle":"","family":"Drescher","given":"Dennis G","non-dropping-particle":"","parse-names":false,"suffix":""},{"dropping-particle":"","family":"Elgoyhen","given":"Ana B","non-dropping-particle":"","parse-names":false,"suffix":""}],"container-title":"Molecular Brain Research","id":"ITEM-1","issue":"1","issued":{"date-parts":[["1998"]]},"page":"78-87","title":"Identification of the subunits of the nicotinic cholinergic receptors in the rat cochlea using RT–PCR and in situ hybridization","type":"article-journal","volume":"53"},"uris":["http://www.mendeley.com/documents/?uuid=c18ce292-3ed7-4e8c-be15-f42c199f1ec8"]}],"mendeley":{"formattedCitation":"(Morley et al., 1998)","plainTextFormattedCitation":"(Morley et al., 1998)","previouslyFormattedCitation":"(Morley et al., 1998)"},"properties":{"noteIndex":0},"schema":"https://github.com/citation-style-language/schema/raw/master/csl-citation.json"}</w:instrText>
      </w:r>
      <w:r w:rsidR="00DC469C">
        <w:rPr>
          <w:rFonts w:ascii="Arial" w:hAnsi="Arial" w:cs="Arial"/>
          <w:color w:val="000000"/>
          <w:shd w:val="clear" w:color="auto" w:fill="FFFFFF"/>
        </w:rPr>
        <w:fldChar w:fldCharType="separate"/>
      </w:r>
      <w:r w:rsidR="00DC469C" w:rsidRPr="00DC469C">
        <w:rPr>
          <w:rFonts w:ascii="Arial" w:hAnsi="Arial" w:cs="Arial"/>
          <w:noProof/>
          <w:color w:val="000000"/>
          <w:shd w:val="clear" w:color="auto" w:fill="FFFFFF"/>
        </w:rPr>
        <w:t>(Morley et al., 1998)</w:t>
      </w:r>
      <w:r w:rsidR="00DC469C">
        <w:rPr>
          <w:rFonts w:ascii="Arial" w:hAnsi="Arial" w:cs="Arial"/>
          <w:color w:val="000000"/>
          <w:shd w:val="clear" w:color="auto" w:fill="FFFFFF"/>
        </w:rPr>
        <w:fldChar w:fldCharType="end"/>
      </w:r>
      <w:r w:rsidR="009A32B6">
        <w:rPr>
          <w:rFonts w:ascii="Arial" w:hAnsi="Arial" w:cs="Arial"/>
          <w:color w:val="000000"/>
          <w:shd w:val="clear" w:color="auto" w:fill="FFFFFF"/>
        </w:rPr>
        <w:t xml:space="preserve"> reported no detectable expression in the CNS. Similarly, a new mouse model generated by the Fuchs lab using CRISPR-mediated </w:t>
      </w:r>
      <w:proofErr w:type="spellStart"/>
      <w:r w:rsidR="009A32B6">
        <w:rPr>
          <w:rFonts w:ascii="Arial" w:hAnsi="Arial" w:cs="Arial"/>
          <w:color w:val="000000"/>
          <w:shd w:val="clear" w:color="auto" w:fill="FFFFFF"/>
        </w:rPr>
        <w:t>knockin</w:t>
      </w:r>
      <w:proofErr w:type="spellEnd"/>
      <w:r w:rsidR="009A32B6">
        <w:rPr>
          <w:rFonts w:ascii="Arial" w:hAnsi="Arial" w:cs="Arial"/>
          <w:color w:val="000000"/>
          <w:shd w:val="clear" w:color="auto" w:fill="FFFFFF"/>
        </w:rPr>
        <w:t xml:space="preserve"> of reporter protein into the endogenous alpha9 allele revealed no notable expression in the brain (ARO, 2020). While we do not wish to expound on the experimental problems of the cited work here, a detailed critique of the methodologies used in that study and additional refuting evidence can be found in </w:t>
      </w:r>
      <w:r w:rsidR="009A32B6">
        <w:rPr>
          <w:rFonts w:ascii="Arial" w:hAnsi="Arial" w:cs="Arial"/>
          <w:color w:val="000000"/>
          <w:shd w:val="clear" w:color="auto" w:fill="FFFFFF"/>
        </w:rPr>
        <w:fldChar w:fldCharType="begin" w:fldLock="1"/>
      </w:r>
      <w:r w:rsidR="00DC469C">
        <w:rPr>
          <w:rFonts w:ascii="Arial" w:hAnsi="Arial" w:cs="Arial"/>
          <w:color w:val="000000"/>
          <w:shd w:val="clear" w:color="auto" w:fill="FFFFFF"/>
        </w:rPr>
        <w:instrText>ADDIN CSL_CITATION {"citationItems":[{"id":"ITEM-1","itemData":{"DOI":"10.3389/fncel.2018.00104","author":[{"dropping-particle":"","family":"Morley","given":"Barbara J","non-dropping-particle":"","parse-names":false,"suffix":""},{"dropping-particle":"","family":"Whiteaker","given":"Paul","non-dropping-particle":"","parse-names":false,"suffix":""},{"dropping-particle":"","family":"Elgoyhen","given":"Ana B","non-dropping-particle":"","parse-names":false,"suffix":""}],"id":"ITEM-1","issue":"May","issued":{"date-parts":[["2018"]]},"page":"10-13","title":"Commentary : Nicotinic Acetylcholine Receptor α9 and α10 Subunits Are Expressed in the Brain of Mice","type":"article-journal","volume":"12"},"uris":["http://www.mendeley.com/documents/?uuid=99de7288-dc69-401b-9711-86585567978f"]}],"mendeley":{"formattedCitation":"(Morley et al., 2018)","plainTextFormattedCitation":"(Morley et al., 2018)","previouslyFormattedCitation":"(Morley et al., 2018)"},"properties":{"noteIndex":0},"schema":"https://github.com/citation-style-language/schema/raw/master/csl-citation.json"}</w:instrText>
      </w:r>
      <w:r w:rsidR="009A32B6">
        <w:rPr>
          <w:rFonts w:ascii="Arial" w:hAnsi="Arial" w:cs="Arial"/>
          <w:color w:val="000000"/>
          <w:shd w:val="clear" w:color="auto" w:fill="FFFFFF"/>
        </w:rPr>
        <w:fldChar w:fldCharType="separate"/>
      </w:r>
      <w:r w:rsidR="00DC469C" w:rsidRPr="00DC469C">
        <w:rPr>
          <w:rFonts w:ascii="Arial" w:hAnsi="Arial" w:cs="Arial"/>
          <w:noProof/>
          <w:color w:val="000000"/>
          <w:shd w:val="clear" w:color="auto" w:fill="FFFFFF"/>
        </w:rPr>
        <w:t>(Morley et al., 2018)</w:t>
      </w:r>
      <w:r w:rsidR="009A32B6">
        <w:rPr>
          <w:rFonts w:ascii="Arial" w:hAnsi="Arial" w:cs="Arial"/>
          <w:color w:val="000000"/>
          <w:shd w:val="clear" w:color="auto" w:fill="FFFFFF"/>
        </w:rPr>
        <w:fldChar w:fldCharType="end"/>
      </w:r>
      <w:r w:rsidR="00DC469C">
        <w:rPr>
          <w:rFonts w:ascii="Arial" w:hAnsi="Arial" w:cs="Arial"/>
          <w:color w:val="000000"/>
          <w:shd w:val="clear" w:color="auto" w:fill="FFFFFF"/>
        </w:rPr>
        <w:t>.</w:t>
      </w:r>
    </w:p>
    <w:p w14:paraId="13F1FFF7" w14:textId="047E9371" w:rsidR="00652814" w:rsidRPr="00BD5EF6" w:rsidRDefault="00652814">
      <w:pPr>
        <w:rPr>
          <w:rFonts w:ascii="Arial" w:hAnsi="Arial" w:cs="Arial"/>
          <w:color w:val="000000"/>
          <w:shd w:val="clear" w:color="auto" w:fill="FFFFFF"/>
        </w:rPr>
      </w:pPr>
      <w:r>
        <w:rPr>
          <w:rFonts w:ascii="Arial" w:hAnsi="Arial" w:cs="Arial"/>
          <w:color w:val="000000"/>
          <w:shd w:val="clear" w:color="auto" w:fill="FFFFFF"/>
        </w:rPr>
        <w:t xml:space="preserve">That being said, we cannot rule out potential circuit level changes as a result of altered cochlear-driven electrical activity. In fact, we would predict that modulation of bursting activity (by altering the precise patterns of action potentials) would have a profound influence on circuit development. Indeed, disruptions in the tonotopic refinement of auditory brainstem neurons has already been reported in alpha9 KO mice </w:t>
      </w:r>
      <w:r>
        <w:rPr>
          <w:rFonts w:ascii="Arial" w:hAnsi="Arial" w:cs="Arial"/>
          <w:color w:val="000000"/>
          <w:shd w:val="clear" w:color="auto" w:fill="FFFFFF"/>
        </w:rPr>
        <w:fldChar w:fldCharType="begin" w:fldLock="1"/>
      </w:r>
      <w:r>
        <w:rPr>
          <w:rFonts w:ascii="Arial" w:hAnsi="Arial" w:cs="Arial"/>
          <w:color w:val="000000"/>
          <w:shd w:val="clear" w:color="auto" w:fill="FFFFFF"/>
        </w:rPr>
        <w:instrText>ADDIN CSL_CITATION {"citationItems":[{"id":"ITEM-1","itemData":{"DOI":"10.1016/j.neuron.2014.04.001","ISSN":"1097-4199","PMID":"24853941","abstract":"Patterned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-1","issue":"4","issued":{"date-parts":[["2014"]]},"page":"822-35","title":"The precise temporal pattern of prehearing spontaneous activity is necessary for tonotopic map refinement.","type":"article-journal","volume":"82"},"uris":["http://www.mendeley.com/documents/?uuid=827bafa1-09da-406e-a4bd-72c9d345941a"]}],"mendeley":{"formattedCitation":"(Clause et al., 2014)","plainTextFormattedCitation":"(Clause et al., 2014)","previouslyFormattedCitation":"(Clause et al., 2014)"},"properties":{"noteIndex":0},"schema":"https://github.com/citation-style-language/schema/raw/master/csl-citation.json"}</w:instrText>
      </w:r>
      <w:r>
        <w:rPr>
          <w:rFonts w:ascii="Arial" w:hAnsi="Arial" w:cs="Arial"/>
          <w:color w:val="000000"/>
          <w:shd w:val="clear" w:color="auto" w:fill="FFFFFF"/>
        </w:rPr>
        <w:fldChar w:fldCharType="separate"/>
      </w:r>
      <w:r w:rsidRPr="00652814">
        <w:rPr>
          <w:rFonts w:ascii="Arial" w:hAnsi="Arial" w:cs="Arial"/>
          <w:noProof/>
          <w:color w:val="000000"/>
          <w:shd w:val="clear" w:color="auto" w:fill="FFFFFF"/>
        </w:rPr>
        <w:t>(Clause et al., 2014)</w:t>
      </w:r>
      <w:r>
        <w:rPr>
          <w:rFonts w:ascii="Arial" w:hAnsi="Arial" w:cs="Arial"/>
          <w:color w:val="000000"/>
          <w:shd w:val="clear" w:color="auto" w:fill="FFFFFF"/>
        </w:rPr>
        <w:fldChar w:fldCharType="end"/>
      </w:r>
      <w:r>
        <w:rPr>
          <w:rFonts w:ascii="Arial" w:hAnsi="Arial" w:cs="Arial"/>
          <w:color w:val="000000"/>
          <w:shd w:val="clear" w:color="auto" w:fill="FFFFFF"/>
        </w:rPr>
        <w:t xml:space="preserve"> and altering retinal wave patterning leads to pruning deficits in the superior colliculus </w:t>
      </w:r>
      <w:r>
        <w:rPr>
          <w:rFonts w:ascii="Arial" w:hAnsi="Arial" w:cs="Arial"/>
          <w:color w:val="000000"/>
          <w:shd w:val="clear" w:color="auto" w:fill="FFFFFF"/>
        </w:rPr>
        <w:fldChar w:fldCharType="begin" w:fldLock="1"/>
      </w:r>
      <w:r w:rsidR="001238FA">
        <w:rPr>
          <w:rFonts w:ascii="Arial" w:hAnsi="Arial" w:cs="Arial"/>
          <w:color w:val="000000"/>
          <w:shd w:val="clear" w:color="auto" w:fill="FFFFFF"/>
        </w:rPr>
        <w:instrText>ADDIN CSL_CITATION {"citationItems":[{"id":"ITEM-1","itemData":{"DOI":"10.1016/j.neuron.2011.04.028","ISBN":"1097-4199 (Electronic)\\n0896-6273 (Linking)","ISSN":"08966273","PMID":"21689598","abstract":"Complex neural circuits in the mammalian brain develop through a combination of genetic instruction and activity-dependent refinement. The relative role of these factors and the form of neuronal activity responsible for circuit development is a matter of significant debate. In the mammalian visual system, retinal ganglion cell projections to the brain are mapped with respect to retinotopic location and eye of origin. We manipulated the pattern of spontaneous retinal waves present during development without changing overall activity levels through the transgenic expression of β2-nicotinic acetylcholine receptors in retinal ganglion cells of mice. We used this manipulation to demonstrate that spontaneous retinal activity is not just permissive, but instructive in the emergence of eye-specific segregation and retinotopic refinement in the mouse visual system. This suggests that specific patterns of spontaneous activity throughout the developing brain are essential in the emergence of specific and distinct patterns of neuronal connectivity. © 2011 Elsevier Inc.","author":[{"dropping-particle":"","family":"Xu","given":"Hong-Ping","non-dropping-particle":"","parse-names":false,"suffix":""},{"dropping-particle":"","family":"Furman","given":"Moran","non-dropping-particle":"","parse-names":false,"suffix":""},{"dropping-particle":"","family":"Mineur","given":"Yann S.","non-dropping-particle":"","parse-names":false,"suffix":""},{"dropping-particle":"","family":"Chen","given":"Hui","non-dropping-particle":"","parse-names":false,"suffix":""},{"dropping-particle":"","family":"King","given":"Sarah L.","non-dropping-particle":"","parse-names":false,"suffix":""},{"dropping-particle":"","family":"Zenisek","given":"David","non-dropping-particle":"","parse-names":false,"suffix":""},{"dropping-particle":"","family":"Zhou","given":"Z. Jimmy","non-dropping-particle":"","parse-names":false,"suffix":""},{"dropping-particle":"","family":"Butts","given":"Daniel A.","non-dropping-particle":"","parse-names":false,"suffix":""},{"dropping-particle":"","family":"Tian","given":"Ning","non-dropping-particle":"","parse-names":false,"suffix":""},{"dropping-particle":"","family":"Picciotto","given":"Marina R.","non-dropping-particle":"","parse-names":false,"suffix":""},{"dropping-particle":"","family":"Crair","given":"Michael C.","non-dropping-particle":"","parse-names":false,"suffix":""}],"container-title":"Neuron","id":"ITEM-1","issue":"6","issued":{"date-parts":[["2011"]]},"page":"1115-1127","publisher":"Elsevier Inc.","title":"An instructive role for patterned spontaneous retinal activity in mouse visual map development","type":"article-journal","volume":"70"},"uris":["http://www.mendeley.com/documents/?uuid=46a28071-70ee-4c3e-8425-901226b9b0f7"]}],"mendeley":{"formattedCitation":"(Xu et al., 2011)","plainTextFormattedCitation":"(Xu et al., 2011)","previouslyFormattedCitation":"(Xu et al., 2011)"},"properties":{"noteIndex":0},"schema":"https://github.com/citation-style-language/schema/raw/master/csl-citation.json"}</w:instrText>
      </w:r>
      <w:r>
        <w:rPr>
          <w:rFonts w:ascii="Arial" w:hAnsi="Arial" w:cs="Arial"/>
          <w:color w:val="000000"/>
          <w:shd w:val="clear" w:color="auto" w:fill="FFFFFF"/>
        </w:rPr>
        <w:fldChar w:fldCharType="separate"/>
      </w:r>
      <w:r w:rsidRPr="00652814">
        <w:rPr>
          <w:rFonts w:ascii="Arial" w:hAnsi="Arial" w:cs="Arial"/>
          <w:noProof/>
          <w:color w:val="000000"/>
          <w:shd w:val="clear" w:color="auto" w:fill="FFFFFF"/>
        </w:rPr>
        <w:t>(Xu et al., 2011)</w:t>
      </w:r>
      <w:r>
        <w:rPr>
          <w:rFonts w:ascii="Arial" w:hAnsi="Arial" w:cs="Arial"/>
          <w:color w:val="000000"/>
          <w:shd w:val="clear" w:color="auto" w:fill="FFFFFF"/>
        </w:rPr>
        <w:fldChar w:fldCharType="end"/>
      </w:r>
      <w:r>
        <w:rPr>
          <w:rFonts w:ascii="Arial" w:hAnsi="Arial" w:cs="Arial"/>
          <w:color w:val="000000"/>
          <w:shd w:val="clear" w:color="auto" w:fill="FFFFFF"/>
        </w:rPr>
        <w:t xml:space="preserve">. </w:t>
      </w:r>
      <w:r w:rsidR="006A5848">
        <w:rPr>
          <w:rFonts w:ascii="Arial" w:hAnsi="Arial" w:cs="Arial"/>
          <w:color w:val="000000"/>
          <w:shd w:val="clear" w:color="auto" w:fill="FFFFFF"/>
        </w:rPr>
        <w:t xml:space="preserve">Our data demonstrate that the bilateral representation of cochlear-driven activity changes in these mice, but how these alterations ultimately effect circuit development </w:t>
      </w:r>
      <w:proofErr w:type="gramStart"/>
      <w:r w:rsidR="006A5848">
        <w:rPr>
          <w:rFonts w:ascii="Arial" w:hAnsi="Arial" w:cs="Arial"/>
          <w:color w:val="000000"/>
          <w:shd w:val="clear" w:color="auto" w:fill="FFFFFF"/>
        </w:rPr>
        <w:t>are</w:t>
      </w:r>
      <w:proofErr w:type="gramEnd"/>
      <w:r w:rsidR="006A5848">
        <w:rPr>
          <w:rFonts w:ascii="Arial" w:hAnsi="Arial" w:cs="Arial"/>
          <w:color w:val="000000"/>
          <w:shd w:val="clear" w:color="auto" w:fill="FFFFFF"/>
        </w:rPr>
        <w:t xml:space="preserve"> unclear and require generation of new genetic tools to address, i.e. mice where alpha9 can be conditionally manipulated only during development. We have revised the discussion to address the possibility of circuit level changes as a result of altered activity.</w:t>
      </w:r>
    </w:p>
    <w:p w14:paraId="506B0A6A" w14:textId="0F205F0D" w:rsidR="00547377" w:rsidRDefault="001B519C">
      <w:pPr>
        <w:rPr>
          <w:rFonts w:ascii="Arial" w:hAnsi="Arial" w:cs="Arial"/>
          <w:b/>
          <w:bCs/>
          <w:color w:val="000000"/>
          <w:shd w:val="clear" w:color="auto" w:fill="FFFFFF"/>
        </w:rPr>
      </w:pPr>
      <w:r>
        <w:rPr>
          <w:rFonts w:ascii="Arial" w:hAnsi="Arial" w:cs="Arial"/>
          <w:b/>
          <w:bCs/>
          <w:color w:val="000000"/>
          <w:shd w:val="clear" w:color="auto" w:fill="FFFFFF"/>
        </w:rPr>
        <w:t xml:space="preserve">13. </w:t>
      </w:r>
      <w:r w:rsidR="00547377" w:rsidRPr="00E074A9">
        <w:rPr>
          <w:rFonts w:ascii="Arial" w:hAnsi="Arial" w:cs="Arial"/>
          <w:b/>
          <w:bCs/>
          <w:color w:val="000000"/>
          <w:shd w:val="clear" w:color="auto" w:fill="FFFFFF"/>
        </w:rPr>
        <w:t xml:space="preserve">The impact of efferent signaling on spontaneous activity patterns could be addressed more directly by examining spontaneous activity patterns in the cochlea of the mutant mice. I understand that the </w:t>
      </w:r>
      <w:proofErr w:type="spellStart"/>
      <w:r w:rsidR="00547377" w:rsidRPr="00E074A9">
        <w:rPr>
          <w:rFonts w:ascii="Arial" w:hAnsi="Arial" w:cs="Arial"/>
          <w:b/>
          <w:bCs/>
          <w:color w:val="000000"/>
          <w:shd w:val="clear" w:color="auto" w:fill="FFFFFF"/>
        </w:rPr>
        <w:t>efferents</w:t>
      </w:r>
      <w:proofErr w:type="spellEnd"/>
      <w:r w:rsidR="00547377" w:rsidRPr="00E074A9">
        <w:rPr>
          <w:rFonts w:ascii="Arial" w:hAnsi="Arial" w:cs="Arial"/>
          <w:b/>
          <w:bCs/>
          <w:color w:val="000000"/>
          <w:shd w:val="clear" w:color="auto" w:fill="FFFFFF"/>
        </w:rPr>
        <w:t xml:space="preserve"> may not survive long in the cochlear explants and I am curious how this affects the authors' interpretations of the wild-type data, knowing that an important feature of the circuit may not be fully represented. Nonetheless, in order to properly interpret the in vivo findings, it would seem important to know whether there are obvious differences in the patterns of spontaneous activity in the cochlea of either mouse line, perhaps for compensatory reasons. If there are good reasons why these experiments cannot be performed, the authors should at least acknowledge the possibility that any observations in the IC could be influenced by central changes.</w:t>
      </w:r>
    </w:p>
    <w:p w14:paraId="67EB3363" w14:textId="06523E00" w:rsidR="006A5848" w:rsidRPr="006A5848" w:rsidRDefault="008D647F">
      <w:pPr>
        <w:rPr>
          <w:rFonts w:ascii="Arial" w:hAnsi="Arial" w:cs="Arial"/>
          <w:color w:val="000000"/>
          <w:shd w:val="clear" w:color="auto" w:fill="FFFFFF"/>
        </w:rPr>
      </w:pPr>
      <w:r>
        <w:rPr>
          <w:rFonts w:ascii="Arial" w:hAnsi="Arial" w:cs="Arial"/>
          <w:color w:val="000000"/>
          <w:shd w:val="clear" w:color="auto" w:fill="FFFFFF"/>
        </w:rPr>
        <w:t>We feel that experiments examining the effects of efferent activity performed in acute cochleae would be problematic primarily because the feedback circuit is severed and we would be unable to reproduce a natural efferent response. While this may indeed sound like a potential confound in wildtype mice, our previous studies compar</w:t>
      </w:r>
      <w:r w:rsidR="006879F5">
        <w:rPr>
          <w:rFonts w:ascii="Arial" w:hAnsi="Arial" w:cs="Arial"/>
          <w:color w:val="000000"/>
          <w:shd w:val="clear" w:color="auto" w:fill="FFFFFF"/>
        </w:rPr>
        <w:t>ing</w:t>
      </w:r>
      <w:r>
        <w:rPr>
          <w:rFonts w:ascii="Arial" w:hAnsi="Arial" w:cs="Arial"/>
          <w:color w:val="000000"/>
          <w:shd w:val="clear" w:color="auto" w:fill="FFFFFF"/>
        </w:rPr>
        <w:t xml:space="preserve"> the pattern of burst firing in acute cochlea and in vivo units in the auditory midbrain and found that many features (</w:t>
      </w:r>
      <w:proofErr w:type="spellStart"/>
      <w:r>
        <w:rPr>
          <w:rFonts w:ascii="Arial" w:hAnsi="Arial" w:cs="Arial"/>
          <w:color w:val="000000"/>
          <w:shd w:val="clear" w:color="auto" w:fill="FFFFFF"/>
        </w:rPr>
        <w:t>interspike</w:t>
      </w:r>
      <w:proofErr w:type="spellEnd"/>
      <w:r>
        <w:rPr>
          <w:rFonts w:ascii="Arial" w:hAnsi="Arial" w:cs="Arial"/>
          <w:color w:val="000000"/>
          <w:shd w:val="clear" w:color="auto" w:fill="FFFFFF"/>
        </w:rPr>
        <w:t xml:space="preserve"> interval histograms, accelerating and decelerating rate of action potentials, long periods of quiescence) were </w:t>
      </w:r>
      <w:r w:rsidR="006879F5">
        <w:rPr>
          <w:rFonts w:ascii="Arial" w:hAnsi="Arial" w:cs="Arial"/>
          <w:color w:val="000000"/>
          <w:shd w:val="clear" w:color="auto" w:fill="FFFFFF"/>
        </w:rPr>
        <w:t>remarkably similar</w:t>
      </w:r>
      <w:r>
        <w:rPr>
          <w:rFonts w:ascii="Arial" w:hAnsi="Arial" w:cs="Arial"/>
          <w:color w:val="000000"/>
          <w:shd w:val="clear" w:color="auto" w:fill="FFFFFF"/>
        </w:rPr>
        <w:t>. These data indicate that acute preps: 1) do not require intact coordination of efferent</w:t>
      </w:r>
      <w:r w:rsidR="006879F5">
        <w:rPr>
          <w:rFonts w:ascii="Arial" w:hAnsi="Arial" w:cs="Arial"/>
          <w:color w:val="000000"/>
          <w:shd w:val="clear" w:color="auto" w:fill="FFFFFF"/>
        </w:rPr>
        <w:t xml:space="preserve"> activity</w:t>
      </w:r>
      <w:r>
        <w:rPr>
          <w:rFonts w:ascii="Arial" w:hAnsi="Arial" w:cs="Arial"/>
          <w:color w:val="000000"/>
          <w:shd w:val="clear" w:color="auto" w:fill="FFFFFF"/>
        </w:rPr>
        <w:t xml:space="preserve"> to initiate burst firing and 2) </w:t>
      </w:r>
      <w:r w:rsidR="006879F5">
        <w:rPr>
          <w:rFonts w:ascii="Arial" w:hAnsi="Arial" w:cs="Arial"/>
          <w:color w:val="000000"/>
          <w:shd w:val="clear" w:color="auto" w:fill="FFFFFF"/>
        </w:rPr>
        <w:t xml:space="preserve">SGN </w:t>
      </w:r>
      <w:r>
        <w:rPr>
          <w:rFonts w:ascii="Arial" w:hAnsi="Arial" w:cs="Arial"/>
          <w:color w:val="000000"/>
          <w:shd w:val="clear" w:color="auto" w:fill="FFFFFF"/>
        </w:rPr>
        <w:t xml:space="preserve">activity in acute preps is </w:t>
      </w:r>
      <w:r w:rsidR="006879F5">
        <w:rPr>
          <w:rFonts w:ascii="Arial" w:hAnsi="Arial" w:cs="Arial"/>
          <w:color w:val="000000"/>
          <w:shd w:val="clear" w:color="auto" w:fill="FFFFFF"/>
        </w:rPr>
        <w:t xml:space="preserve">a </w:t>
      </w:r>
      <w:r>
        <w:rPr>
          <w:rFonts w:ascii="Arial" w:hAnsi="Arial" w:cs="Arial"/>
          <w:color w:val="000000"/>
          <w:shd w:val="clear" w:color="auto" w:fill="FFFFFF"/>
        </w:rPr>
        <w:t>re</w:t>
      </w:r>
      <w:r w:rsidR="006879F5">
        <w:rPr>
          <w:rFonts w:ascii="Arial" w:hAnsi="Arial" w:cs="Arial"/>
          <w:color w:val="000000"/>
          <w:shd w:val="clear" w:color="auto" w:fill="FFFFFF"/>
        </w:rPr>
        <w:t>asonable approximation</w:t>
      </w:r>
      <w:r>
        <w:rPr>
          <w:rFonts w:ascii="Arial" w:hAnsi="Arial" w:cs="Arial"/>
          <w:color w:val="000000"/>
          <w:shd w:val="clear" w:color="auto" w:fill="FFFFFF"/>
        </w:rPr>
        <w:t xml:space="preserve"> of </w:t>
      </w:r>
      <w:r w:rsidR="006879F5">
        <w:rPr>
          <w:rFonts w:ascii="Arial" w:hAnsi="Arial" w:cs="Arial"/>
          <w:color w:val="000000"/>
          <w:shd w:val="clear" w:color="auto" w:fill="FFFFFF"/>
        </w:rPr>
        <w:t>what propagates</w:t>
      </w:r>
      <w:r>
        <w:rPr>
          <w:rFonts w:ascii="Arial" w:hAnsi="Arial" w:cs="Arial"/>
          <w:color w:val="000000"/>
          <w:shd w:val="clear" w:color="auto" w:fill="FFFFFF"/>
        </w:rPr>
        <w:t xml:space="preserve"> </w:t>
      </w:r>
      <w:r w:rsidR="006879F5">
        <w:rPr>
          <w:rFonts w:ascii="Arial" w:hAnsi="Arial" w:cs="Arial"/>
          <w:color w:val="000000"/>
          <w:shd w:val="clear" w:color="auto" w:fill="FFFFFF"/>
        </w:rPr>
        <w:t xml:space="preserve">to the CNS. The drawback of recording SGN action potentials is that you are limited to an individual unit. As shown in Figure 6, a given ATP-release event has the potential to activate groups of nearby IHCs and, subsequently, SGNs. It is possible that with a reflexive efferent circuit in place, activation of inhibitory inputs could limit the effective number of IHCs activated per event or alter the firing patterns of IHCs. </w:t>
      </w:r>
      <w:r w:rsidR="00381359">
        <w:rPr>
          <w:rFonts w:ascii="Arial" w:hAnsi="Arial" w:cs="Arial"/>
          <w:color w:val="000000"/>
          <w:shd w:val="clear" w:color="auto" w:fill="FFFFFF"/>
        </w:rPr>
        <w:t xml:space="preserve">For these questions to be answered, new approaches that preserve the efferent circuitry, such as 3P in vivo imaging of cochlear hair cells in wildtype and alpha9 transgenic mice, could provide new </w:t>
      </w:r>
      <w:r w:rsidR="00381359">
        <w:rPr>
          <w:rFonts w:ascii="Arial" w:hAnsi="Arial" w:cs="Arial"/>
          <w:color w:val="000000"/>
          <w:shd w:val="clear" w:color="auto" w:fill="FFFFFF"/>
        </w:rPr>
        <w:lastRenderedPageBreak/>
        <w:t xml:space="preserve">insights into the role of this elusive circuit, however, this is outside of the scope of this study. </w:t>
      </w:r>
      <w:r w:rsidR="00381359">
        <w:rPr>
          <w:rFonts w:ascii="Arial" w:hAnsi="Arial" w:cs="Arial"/>
          <w:color w:val="000000"/>
          <w:shd w:val="clear" w:color="auto" w:fill="FFFFFF"/>
        </w:rPr>
        <w:t>We have revised the discussion to address the possibility of circuit level changes as a result of altered activity.</w:t>
      </w:r>
    </w:p>
    <w:sectPr w:rsidR="006A5848" w:rsidRPr="006A5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77"/>
    <w:rsid w:val="00031EF3"/>
    <w:rsid w:val="00034BFD"/>
    <w:rsid w:val="000466E9"/>
    <w:rsid w:val="0010285E"/>
    <w:rsid w:val="001238FA"/>
    <w:rsid w:val="001B519C"/>
    <w:rsid w:val="001F5985"/>
    <w:rsid w:val="002042A2"/>
    <w:rsid w:val="00233D24"/>
    <w:rsid w:val="0027593D"/>
    <w:rsid w:val="0033173C"/>
    <w:rsid w:val="00381359"/>
    <w:rsid w:val="0041708B"/>
    <w:rsid w:val="00425467"/>
    <w:rsid w:val="0049784D"/>
    <w:rsid w:val="00512CF4"/>
    <w:rsid w:val="00547377"/>
    <w:rsid w:val="00616090"/>
    <w:rsid w:val="0063208C"/>
    <w:rsid w:val="00652814"/>
    <w:rsid w:val="006879F5"/>
    <w:rsid w:val="006A5848"/>
    <w:rsid w:val="008C0417"/>
    <w:rsid w:val="008D647F"/>
    <w:rsid w:val="00977591"/>
    <w:rsid w:val="009874D8"/>
    <w:rsid w:val="009A32B6"/>
    <w:rsid w:val="00A811D4"/>
    <w:rsid w:val="00AB3527"/>
    <w:rsid w:val="00AE1BE3"/>
    <w:rsid w:val="00BD5EF6"/>
    <w:rsid w:val="00BE3779"/>
    <w:rsid w:val="00BE7207"/>
    <w:rsid w:val="00CC03D3"/>
    <w:rsid w:val="00D00EE0"/>
    <w:rsid w:val="00DC469C"/>
    <w:rsid w:val="00DE401A"/>
    <w:rsid w:val="00E074A9"/>
    <w:rsid w:val="00F55DA3"/>
    <w:rsid w:val="00F83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32650"/>
  <w15:chartTrackingRefBased/>
  <w15:docId w15:val="{EF17A560-3074-413B-BC06-EA0392DC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7377"/>
    <w:rPr>
      <w:color w:val="0000FF"/>
      <w:u w:val="single"/>
    </w:rPr>
  </w:style>
  <w:style w:type="paragraph" w:styleId="BalloonText">
    <w:name w:val="Balloon Text"/>
    <w:basedOn w:val="Normal"/>
    <w:link w:val="BalloonTextChar"/>
    <w:uiPriority w:val="99"/>
    <w:semiHidden/>
    <w:unhideWhenUsed/>
    <w:rsid w:val="00987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4D8"/>
    <w:rPr>
      <w:rFonts w:ascii="Segoe UI" w:hAnsi="Segoe UI" w:cs="Segoe UI"/>
      <w:sz w:val="18"/>
      <w:szCs w:val="18"/>
    </w:rPr>
  </w:style>
  <w:style w:type="character" w:styleId="FollowedHyperlink">
    <w:name w:val="FollowedHyperlink"/>
    <w:basedOn w:val="DefaultParagraphFont"/>
    <w:uiPriority w:val="99"/>
    <w:semiHidden/>
    <w:unhideWhenUsed/>
    <w:rsid w:val="009874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190792">
      <w:bodyDiv w:val="1"/>
      <w:marLeft w:val="0"/>
      <w:marRight w:val="0"/>
      <w:marTop w:val="0"/>
      <w:marBottom w:val="0"/>
      <w:divBdr>
        <w:top w:val="none" w:sz="0" w:space="0" w:color="auto"/>
        <w:left w:val="none" w:sz="0" w:space="0" w:color="auto"/>
        <w:bottom w:val="none" w:sz="0" w:space="0" w:color="auto"/>
        <w:right w:val="none" w:sz="0" w:space="0" w:color="auto"/>
      </w:divBdr>
      <w:divsChild>
        <w:div w:id="1960841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am02.safelinks.protection.outlook.com/?url=https%3A%2F%2Fwww.frontiersin.org%2Farticles%2F10.3389%2Ffncel.2017.00282%2Ffull&amp;data=02%7C01%7Cdbergles%40jhmi.edu%7C05f6e02c119f4063b1ad08d85dc23ef2%7C9fa4f438b1e6473b803f86f8aedf0dec%7C0%7C0%7C637362437665153869&amp;sdata=ceaORwQobzXvMwc5YPoFX9RmTHuSPN3omFufnOead0k%3D&amp;reserved=0" TargetMode="External"/><Relationship Id="rId5" Type="http://schemas.openxmlformats.org/officeDocument/2006/relationships/hyperlink" Target="https://nam02.safelinks.protection.outlook.com/?url=https%3A%2F%2Fwww.ncbi.nlm.nih.gov%2Fpmc%2Farticles%2FPMC2816210&amp;data=02%7C01%7Cdbergles%40jhmi.edu%7C05f6e02c119f4063b1ad08d85dc23ef2%7C9fa4f438b1e6473b803f86f8aedf0dec%7C0%7C0%7C637362437665143875&amp;sdata=fwXYzKqRo4RE1%2Bo9pQaxfp8vLLuqpDZQObLosQu7BBM%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AF806-6D92-4F16-9E85-8DCF281BA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7987</Words>
  <Characters>45526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Babola</dc:creator>
  <cp:keywords/>
  <dc:description/>
  <cp:lastModifiedBy>Travis Babola</cp:lastModifiedBy>
  <cp:revision>2</cp:revision>
  <dcterms:created xsi:type="dcterms:W3CDTF">2020-10-02T19:06:00Z</dcterms:created>
  <dcterms:modified xsi:type="dcterms:W3CDTF">2020-10-02T19:06:00Z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http://www.zotero.org/styles/cell</vt:lpwstr>
  </property>
  <property fmtid="{D5CDD505-2E9C-101B-9397-08002B2CF9AE}" pid="11" name="Mendeley Recent Style Name 4_1">
    <vt:lpwstr>Cell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http://www.zotero.org/styles/nature-cust</vt:lpwstr>
  </property>
  <property fmtid="{D5CDD505-2E9C-101B-9397-08002B2CF9AE}" pid="17" name="Mendeley Recent Style Name 7_1">
    <vt:lpwstr>Nature - custom</vt:lpwstr>
  </property>
  <property fmtid="{D5CDD505-2E9C-101B-9397-08002B2CF9AE}" pid="18" name="Mendeley Recent Style Id 8_1">
    <vt:lpwstr>http://www.zotero.org/styles/the-journal-of-neuroscience</vt:lpwstr>
  </property>
  <property fmtid="{D5CDD505-2E9C-101B-9397-08002B2CF9AE}" pid="19" name="Mendeley Recent Style Name 8_1">
    <vt:lpwstr>The Journal of Neuroscience</vt:lpwstr>
  </property>
  <property fmtid="{D5CDD505-2E9C-101B-9397-08002B2CF9AE}" pid="20" name="Mendeley Recent Style Id 9_1">
    <vt:lpwstr>http://csl.mendeley.com/styles/27908101/the-journal-of-neuroscience-2</vt:lpwstr>
  </property>
  <property fmtid="{D5CDD505-2E9C-101B-9397-08002B2CF9AE}" pid="21" name="Mendeley Recent Style Name 9_1">
    <vt:lpwstr>The Journal of Neuroscience - Travis Babola</vt:lpwstr>
  </property>
  <property fmtid="{D5CDD505-2E9C-101B-9397-08002B2CF9AE}" pid="22" name="Mendeley Document_1">
    <vt:lpwstr>True</vt:lpwstr>
  </property>
  <property fmtid="{D5CDD505-2E9C-101B-9397-08002B2CF9AE}" pid="23" name="Mendeley Unique User Id_1">
    <vt:lpwstr>5278583d-e4af-32fa-a039-8668906a6950</vt:lpwstr>
  </property>
  <property fmtid="{D5CDD505-2E9C-101B-9397-08002B2CF9AE}" pid="24" name="Mendeley Citation Style_1">
    <vt:lpwstr>http://csl.mendeley.com/styles/27908101/the-journal-of-neuroscience-2</vt:lpwstr>
  </property>
</Properties>
</file>