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SOLUÇÃO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Kleiton Sobral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Grupo: Carlos, Kleiton, Marlon e Thiago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  <w:sectPr>
          <w:pgSz w:h="16838" w:w="11906" w:orient="portrait"/>
          <w:pgMar w:bottom="1134" w:top="1701" w:left="1701" w:right="1134" w:header="709" w:footer="70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Neste trabalho foram apresentadas duas possíveis soluções para a causa raiz de um problema enfrentado pela empresa JD Construções, do ramo de construção civil, cadastrado pela no </w:t>
      </w:r>
      <w:r w:rsidDel="00000000" w:rsidR="00000000" w:rsidRPr="00000000">
        <w:rPr>
          <w:i w:val="1"/>
          <w:rtl w:val="0"/>
        </w:rPr>
        <w:t xml:space="preserve">website</w:t>
      </w:r>
      <w:r w:rsidDel="00000000" w:rsidR="00000000" w:rsidRPr="00000000">
        <w:rPr>
          <w:rtl w:val="0"/>
        </w:rPr>
        <w:t xml:space="preserve"> da Saga SENAI de Inovação, disponível no endereço eletrônico &lt;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https://plataforma.gpinovacao.senai.br/ </w:t>
        </w:r>
      </w:hyperlink>
      <w:r w:rsidDel="00000000" w:rsidR="00000000" w:rsidRPr="00000000">
        <w:rPr>
          <w:rtl w:val="0"/>
        </w:rPr>
        <w:t xml:space="preserve">&gt;, com o título da demanda sendo “Falta e dificuldade de comunicação na obra”.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Introducao</w:t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1"/>
        </w:numPr>
        <w:ind w:left="0" w:firstLine="57"/>
        <w:rPr/>
      </w:pPr>
      <w:r w:rsidDel="00000000" w:rsidR="00000000" w:rsidRPr="00000000">
        <w:rPr>
          <w:rtl w:val="0"/>
        </w:rPr>
        <w:t xml:space="preserve">Delimitação do assunto: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 tratando de um problema referente a uma empresa da área da construção civil, naturalmente, as soluções propostas estarão atreladas às especificidades desse contexto. Porém, levando em consideração que a causa raiz relaciona-se mais diretamente com a prática da comunicação social e do acesso à informação, especialmente de maneira remota, é lógico que os assuntos tratados abranjam, adicionalmente, os contextos da informática, da internet e dos meios de comunicação digitais.</w:t>
      </w:r>
    </w:p>
    <w:p w:rsidR="00000000" w:rsidDel="00000000" w:rsidP="00000000" w:rsidRDefault="00000000" w:rsidRPr="00000000" w14:paraId="00000010">
      <w:pPr>
        <w:pStyle w:val="Heading2"/>
        <w:numPr>
          <w:ilvl w:val="1"/>
          <w:numId w:val="1"/>
        </w:numPr>
        <w:ind w:left="0" w:firstLine="57"/>
        <w:rPr/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="360" w:lineRule="auto"/>
        <w:ind w:left="834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será feito: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 “pawn’s eyes” veio para economizar o nosso precioso tempo.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ideia principal desse aplicativo é basicamente economizar tempo, tanto na questão de locomoção até a obra, como também em questão de evitar os famosos retrabalhos.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Imagine só aquela situação em que você precise acompanhar a obra pessoalmente todos os dias, pois não tem muitas informações sobre, pois a comunicação é difícil e que você não pode se locomover até o local por conta do tempo.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 aplicativo é interligado com vários dispositivos autorizados, com logins e senhas para deixar os dados mais seguros entre os usuários.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Nele, alguém responsável irá colocar dados sobre a obra em tempo real, o atualizando sempre com as informações mais importantes, como porcentagem da obra, qual etapa está sendo feita no dia, como varias outras opções de acordo com o usuário.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="360" w:lineRule="auto"/>
        <w:ind w:left="834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Onde será feito: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 aplicativo será disponível nas plataformas móveis Android e IOS, onde deverá ser baixado em um dispositivo móvel de celular e deverá estar com o responsável da obra sempre que possível para ele alimentar o sistema com as informações necessárias. Além da versão móvel, também tem a versão online para computador, onde ele poderá coletar os dados de tempo em tempo e passar ou revisar os dados coletados.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type w:val="nextPage"/>
      <w:pgSz w:h="16838" w:w="11906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851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851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strike w:val="0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ind w:left="0" w:firstLine="57"/>
      </w:pPr>
      <w:rPr>
        <w:rFonts w:ascii="Times New Roman" w:cs="Times New Roman" w:eastAsia="Times New Roman" w:hAnsi="Times New Roman"/>
        <w:b w:val="0"/>
        <w:i w:val="0"/>
        <w:smallCaps w:val="1"/>
        <w:strike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0" w:firstLine="34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vertAlign w:val="baseline"/>
      </w:rPr>
    </w:lvl>
    <w:lvl w:ilvl="3">
      <w:start w:val="1"/>
      <w:numFmt w:val="decimal"/>
      <w:lvlText w:val="%1.%2.%3.%4"/>
      <w:lvlJc w:val="left"/>
      <w:pPr>
        <w:ind w:left="0" w:firstLine="624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907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4"/>
        <w:szCs w:val="24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1191"/>
      </w:pPr>
      <w:rPr>
        <w:rFonts w:ascii="Calibri" w:cs="Calibri" w:eastAsia="Calibri" w:hAnsi="Calibri"/>
        <w:b w:val="0"/>
        <w:i w:val="1"/>
        <w:smallCaps w:val="0"/>
        <w:strike w:val="0"/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ind w:left="0" w:firstLine="2142"/>
      </w:pPr>
      <w:rPr/>
    </w:lvl>
    <w:lvl w:ilvl="7">
      <w:start w:val="1"/>
      <w:numFmt w:val="lowerLetter"/>
      <w:lvlText w:val="%8."/>
      <w:lvlJc w:val="left"/>
      <w:pPr>
        <w:ind w:left="0" w:firstLine="2499"/>
      </w:pPr>
      <w:rPr/>
    </w:lvl>
    <w:lvl w:ilvl="8">
      <w:start w:val="1"/>
      <w:numFmt w:val="lowerRoman"/>
      <w:lvlText w:val="%9."/>
      <w:lvlJc w:val="left"/>
      <w:pPr>
        <w:ind w:left="0" w:firstLine="2856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83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471" w:hanging="17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7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9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1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3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5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7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9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30" w:line="360" w:lineRule="auto"/>
        <w:ind w:firstLine="85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60" w:before="360" w:line="240" w:lineRule="auto"/>
      <w:ind w:left="0" w:firstLine="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360" w:before="360" w:line="240" w:lineRule="auto"/>
      <w:ind w:left="0" w:firstLine="0"/>
    </w:pPr>
    <w:rPr>
      <w:b w:val="0"/>
      <w:smallCaps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360" w:before="360" w:line="240" w:lineRule="auto"/>
      <w:ind w:left="0" w:firstLine="0"/>
    </w:pPr>
    <w:rPr>
      <w:b w:val="1"/>
      <w:smallCaps w:val="0"/>
    </w:rPr>
  </w:style>
  <w:style w:type="paragraph" w:styleId="Heading4">
    <w:name w:val="heading 4"/>
    <w:basedOn w:val="Normal"/>
    <w:next w:val="Normal"/>
    <w:pPr>
      <w:keepNext w:val="1"/>
      <w:keepLines w:val="1"/>
      <w:spacing w:after="360" w:before="360" w:line="240" w:lineRule="auto"/>
      <w:ind w:left="0" w:firstLine="0"/>
    </w:pPr>
    <w:rPr>
      <w:b w:val="0"/>
      <w:smallCaps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  <w:ind w:left="0" w:firstLine="0"/>
    </w:pPr>
    <w:rPr>
      <w:b w:val="1"/>
      <w:i w:val="1"/>
      <w:smallCaps w:val="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  <w:ind w:left="0" w:firstLine="0"/>
    </w:pPr>
    <w:rPr>
      <w:b w:val="1"/>
      <w:i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taforma.gpinovacao.senai.br/%20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