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Acesso por mensalidade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Básico tem 75 agendamentos mensais – 84,99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Básico tem 2 relatórios mensais (simples) financeiros sem detalhes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Profissional agendamento ilimitado – 264,99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Profissional 2 tipos de relatório, 12 simples e 8 detalhado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Venda extra de mais relatórios com taxa proporcional ao relatório desde simples e detalhado.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não usou os relatório comprados, os mesmo serão cumulativos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 reais 10 simples e 5 detalhados.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