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59" w:rsidRDefault="000444FE" w:rsidP="000444FE">
      <w:pPr>
        <w:pStyle w:val="Tytu"/>
      </w:pPr>
      <w:r>
        <w:t xml:space="preserve">Aplikacja </w:t>
      </w:r>
      <w:r w:rsidR="00A7546F">
        <w:t>rozproszona RMI</w:t>
      </w:r>
      <w:r>
        <w:t xml:space="preserve"> rozwiązująca układ równań liniowych z wykorzystaniem dekompozycji LU</w:t>
      </w:r>
    </w:p>
    <w:p w:rsidR="000444FE" w:rsidRDefault="000444FE" w:rsidP="000444FE">
      <w:pPr>
        <w:pStyle w:val="Nagwek1"/>
        <w:numPr>
          <w:ilvl w:val="0"/>
          <w:numId w:val="1"/>
        </w:numPr>
      </w:pPr>
      <w:r>
        <w:t>Cel projektu</w:t>
      </w:r>
    </w:p>
    <w:p w:rsidR="000444FE" w:rsidRDefault="000444FE" w:rsidP="000444FE">
      <w:pPr>
        <w:jc w:val="both"/>
      </w:pPr>
      <w:r>
        <w:t>Celem projektu było wykonanie aplikacji umożliwiającej rozwiązywanie układu równań liniowych. Do znalezienia wektora rozwiązań układu równań program miał wykorzystywać rozkład LU, którą powinien sam generować na podstawie początkowych danych układu.</w:t>
      </w:r>
    </w:p>
    <w:p w:rsidR="000444FE" w:rsidRDefault="000444FE" w:rsidP="00821E25">
      <w:pPr>
        <w:jc w:val="both"/>
      </w:pPr>
      <w:r>
        <w:t xml:space="preserve">Podstawowym założeniem projektowym stało się zastosowanie w tym przypadku obliczeń </w:t>
      </w:r>
      <w:r w:rsidR="00A7546F">
        <w:t>rozproszonych na minimum dwóch serwerach</w:t>
      </w:r>
      <w:r>
        <w:t>.</w:t>
      </w:r>
    </w:p>
    <w:p w:rsidR="004C5BB6" w:rsidRDefault="00821E25" w:rsidP="00E17430">
      <w:pPr>
        <w:pStyle w:val="Nagwek1"/>
        <w:numPr>
          <w:ilvl w:val="0"/>
          <w:numId w:val="1"/>
        </w:numPr>
      </w:pPr>
      <w:r>
        <w:t>Analiza problemu matematycznego</w:t>
      </w:r>
    </w:p>
    <w:p w:rsidR="004C5BB6" w:rsidRDefault="004C5BB6" w:rsidP="004C5BB6">
      <w:r>
        <w:t>Rozpatrujemy układ równań:</w:t>
      </w:r>
    </w:p>
    <w:p w:rsidR="004C5BB6" w:rsidRDefault="004C5BB6" w:rsidP="004C5BB6"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4C5BB6" w:rsidRDefault="004C5BB6" w:rsidP="004C5BB6">
      <w:r>
        <w:t>zapisany w postaci macierzowej:</w:t>
      </w:r>
    </w:p>
    <w:p w:rsidR="004C5BB6" w:rsidRPr="00E17430" w:rsidRDefault="00485977" w:rsidP="004C5BB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17430" w:rsidRPr="00E17430" w:rsidRDefault="00E17430" w:rsidP="004C5BB6">
      <w:pPr>
        <w:rPr>
          <w:rFonts w:eastAsiaTheme="minorEastAsia"/>
        </w:rPr>
      </w:pPr>
      <w:r>
        <w:rPr>
          <w:rFonts w:eastAsiaTheme="minorEastAsia"/>
        </w:rPr>
        <w:t>Macierz współczynników A oraz wektor wyrazów wolnych są dane, natomiast wartościami szukanymi są elementy wektora niewiadomych x.</w:t>
      </w:r>
    </w:p>
    <w:p w:rsidR="00821E25" w:rsidRDefault="004C5BB6" w:rsidP="00821E25">
      <w:pPr>
        <w:pStyle w:val="Nagwek2"/>
        <w:numPr>
          <w:ilvl w:val="1"/>
          <w:numId w:val="1"/>
        </w:numPr>
      </w:pPr>
      <w:r>
        <w:t>Dekompozycja LU</w:t>
      </w:r>
    </w:p>
    <w:p w:rsidR="004C5BB6" w:rsidRDefault="00E17430" w:rsidP="004C5BB6">
      <w:r>
        <w:t>Macierz A możemy zapisać jako iloczyn:</w:t>
      </w:r>
    </w:p>
    <w:p w:rsidR="00E17430" w:rsidRPr="00E17430" w:rsidRDefault="00E17430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A=L∙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:rsidR="00E17430" w:rsidRDefault="00E17430" w:rsidP="004C5BB6">
      <w:pPr>
        <w:rPr>
          <w:rFonts w:eastAsiaTheme="minorEastAsia"/>
        </w:rPr>
      </w:pPr>
      <w:r>
        <w:rPr>
          <w:rFonts w:eastAsiaTheme="minorEastAsia"/>
        </w:rPr>
        <w:t>Gdzie macierze L oraz U są zdefiniowane w sposób ogólny następująco:</w:t>
      </w:r>
    </w:p>
    <w:p w:rsidR="00E17430" w:rsidRPr="00C61BA1" w:rsidRDefault="00E17430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n-3,3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61BA1" w:rsidRPr="005056AA" w:rsidRDefault="00C61BA1" w:rsidP="004C5BB6">
      <w:pPr>
        <w:rPr>
          <w:rFonts w:eastAsiaTheme="minorEastAsia"/>
        </w:rPr>
      </w:pPr>
    </w:p>
    <w:p w:rsidR="005056AA" w:rsidRPr="007227AD" w:rsidRDefault="005056AA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227AD" w:rsidRDefault="007227AD" w:rsidP="00C61B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Przedstawiony poniżej algorytm rozdzielania macierzy A na L oraz U działa „w miejscu” – po jego zakończeniu macierze L oraz U </w:t>
      </w:r>
      <w:r w:rsidR="00C61BA1">
        <w:rPr>
          <w:rFonts w:eastAsiaTheme="minorEastAsia"/>
        </w:rPr>
        <w:t>będą się znajdować w tym samym miejscu w pamięci, gdzie wcześniej była przechowywana macierz A.</w:t>
      </w:r>
      <w:r w:rsidR="002A26FE">
        <w:rPr>
          <w:rFonts w:eastAsiaTheme="minorEastAsia"/>
        </w:rPr>
        <w:t xml:space="preserve"> W macierzy L </w:t>
      </w:r>
      <w:r w:rsidR="00C57F18">
        <w:rPr>
          <w:rFonts w:eastAsiaTheme="minorEastAsia"/>
        </w:rPr>
        <w:t>istotna</w:t>
      </w:r>
      <w:r w:rsidR="002A26FE">
        <w:rPr>
          <w:rFonts w:eastAsiaTheme="minorEastAsia"/>
        </w:rPr>
        <w:t xml:space="preserve"> jest tylko część, znajdująca się poniżej głównej przekątnej. Elementy, znajdujące się na niej wynoszą zawsze 1.</w:t>
      </w:r>
      <w:r w:rsidR="00B021A2">
        <w:rPr>
          <w:rFonts w:eastAsiaTheme="minorEastAsia"/>
        </w:rPr>
        <w:t xml:space="preserve"> Macierz U zawiera natomiast ważne elementy na główne</w:t>
      </w:r>
      <w:r w:rsidR="00C57F18">
        <w:rPr>
          <w:rFonts w:eastAsiaTheme="minorEastAsia"/>
        </w:rPr>
        <w:t>j przekątnej i ponad nią. M</w:t>
      </w:r>
      <w:r w:rsidR="00B021A2">
        <w:rPr>
          <w:rFonts w:eastAsiaTheme="minorEastAsia"/>
        </w:rPr>
        <w:t>acierz A’, powstała z A, wygląda następująco:</w:t>
      </w:r>
    </w:p>
    <w:p w:rsidR="00B021A2" w:rsidRPr="007B3DAA" w:rsidRDefault="00485977" w:rsidP="00C61BA1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7B3DAA" w:rsidRDefault="007B3DAA" w:rsidP="007D4D72">
      <w:pPr>
        <w:jc w:val="both"/>
        <w:rPr>
          <w:rFonts w:eastAsiaTheme="minorEastAsia"/>
        </w:rPr>
      </w:pPr>
      <w:r>
        <w:rPr>
          <w:rFonts w:eastAsiaTheme="minorEastAsia"/>
        </w:rPr>
        <w:t>Poniżej znajduje się wersja zorientowana kolumnowo algorytmu rozkładu LU macierzy w miejscu.</w:t>
      </w:r>
    </w:p>
    <w:p w:rsidR="007227AD" w:rsidRDefault="00C609AA" w:rsidP="004C5BB6">
      <w:r w:rsidRPr="007B3DAA">
        <w:rPr>
          <w:rFonts w:eastAsiaTheme="minorEastAsia"/>
          <w:noProof/>
          <w:lang w:eastAsia="pl-PL"/>
        </w:rPr>
        <mc:AlternateContent>
          <mc:Choice Requires="wps">
            <w:drawing>
              <wp:inline distT="0" distB="0" distL="0" distR="0">
                <wp:extent cx="5977255" cy="1404620"/>
                <wp:effectExtent l="0" t="0" r="23495" b="1016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każdej kolumny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k=1:n-1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# normalizacja kolumny k</w:t>
                            </w:r>
                          </w:p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każdego wiersza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s=k+1:n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a[s][k]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a[s][k]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/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a[k][k]</w:t>
                            </w:r>
                          </w:p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# modyfikacja elementów, które leżą równocześnie poniżej</w:t>
                            </w:r>
                          </w:p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ab/>
                              <w:t># kolumny j oraz poniżej wiersza i</w:t>
                            </w:r>
                          </w:p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każdej kolumny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j=k+1:n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każdego wiersza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i=k+1:n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485977" w:rsidRPr="00C609AA" w:rsidRDefault="00485977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a[i][j]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a[i][j]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-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a[j][k]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a[k][j]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70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">
                <v:textbox style="mso-fit-shape-to-text:t">
                  <w:txbxContent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każdej kolumny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k=1:n-1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# normalizacja kolumny k</w:t>
                      </w:r>
                    </w:p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każdego wiersza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s=k+1:n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a[s][k]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a[s][k]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/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a[k][k]</w:t>
                      </w:r>
                    </w:p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# modyfikacja elementów, które leżą równocześnie poniżej</w:t>
                      </w:r>
                    </w:p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</w:pP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ab/>
                        <w:t># kolumny j oraz poniżej wiersza i</w:t>
                      </w:r>
                    </w:p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każdej kolumny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j=k+1:n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każdego wiersza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i=k+1:n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485977" w:rsidRPr="00C609AA" w:rsidRDefault="00485977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a[i][j]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a[i][j]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-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a[j][k]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>*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a[k][j]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7F18" w:rsidRDefault="007D4D72" w:rsidP="007D4D72">
      <w:pPr>
        <w:pStyle w:val="Nagwek2"/>
        <w:numPr>
          <w:ilvl w:val="1"/>
          <w:numId w:val="1"/>
        </w:numPr>
      </w:pPr>
      <w:r>
        <w:t>Układ równań liniowych</w:t>
      </w:r>
    </w:p>
    <w:p w:rsidR="007D4D72" w:rsidRDefault="007D4D72" w:rsidP="007D4D72">
      <w:r>
        <w:t>Po rozłożeniu macierzy A na macierze L oraz U, układ równań liniowych można zapisać jako:</w:t>
      </w:r>
    </w:p>
    <w:p w:rsidR="007D4D72" w:rsidRPr="007D4D72" w:rsidRDefault="007D4D72" w:rsidP="007D4D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L∙U∙x=b</m:t>
          </m:r>
        </m:oMath>
      </m:oMathPara>
    </w:p>
    <w:p w:rsidR="007D4D72" w:rsidRDefault="007D4D72" w:rsidP="007D4D72">
      <w:pPr>
        <w:rPr>
          <w:rFonts w:eastAsiaTheme="minorEastAsia"/>
        </w:rPr>
      </w:pPr>
      <w:r>
        <w:rPr>
          <w:rFonts w:eastAsiaTheme="minorEastAsia"/>
        </w:rPr>
        <w:t>Wektor niewiadomych może zostać obliczony w dwóch krokach:</w:t>
      </w:r>
    </w:p>
    <w:p w:rsidR="007D4D72" w:rsidRPr="007D4D72" w:rsidRDefault="00485977" w:rsidP="007D4D7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L∙y=b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U∙x=y</m:t>
                  </m:r>
                </m:e>
              </m:eqArr>
            </m:e>
          </m:d>
        </m:oMath>
      </m:oMathPara>
    </w:p>
    <w:p w:rsidR="007D4D72" w:rsidRDefault="007D4D72" w:rsidP="007D4D72">
      <w:r>
        <w:t>Dzięki tej metodzie rozwiązanie układu równań jest prostsze</w:t>
      </w:r>
      <w:r w:rsidR="001479FE">
        <w:t>, gdyż postać macierzy L i U pozwala stosunkowo łatwo wyliczać wartości wektorów y oraz x. Algorytm składa się z dwóch części:</w:t>
      </w:r>
    </w:p>
    <w:p w:rsidR="001479FE" w:rsidRDefault="001479FE" w:rsidP="001479FE">
      <w:pPr>
        <w:pStyle w:val="Akapitzlist"/>
        <w:numPr>
          <w:ilvl w:val="0"/>
          <w:numId w:val="2"/>
        </w:numPr>
      </w:pPr>
      <w:r>
        <w:t>podstawienie w przód:</w:t>
      </w:r>
    </w:p>
    <w:p w:rsidR="001479FE" w:rsidRPr="001479FE" w:rsidRDefault="00485977" w:rsidP="001479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479FE" w:rsidRPr="007D4D72" w:rsidRDefault="00485977" w:rsidP="001479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  dla i=2,3, …,</m:t>
          </m:r>
          <m:r>
            <w:rPr>
              <w:rFonts w:ascii="Cambria Math" w:eastAsiaTheme="minorEastAsia" w:hAnsi="Cambria Math"/>
            </w:rPr>
            <m:t xml:space="preserve"> n</m:t>
          </m:r>
        </m:oMath>
      </m:oMathPara>
    </w:p>
    <w:p w:rsidR="001479FE" w:rsidRDefault="001479FE" w:rsidP="001479FE">
      <w:pPr>
        <w:pStyle w:val="Akapitzlist"/>
        <w:numPr>
          <w:ilvl w:val="0"/>
          <w:numId w:val="2"/>
        </w:numPr>
      </w:pPr>
      <w:r>
        <w:t>podstawienie wstecz</w:t>
      </w:r>
      <w:r w:rsidR="00E97638">
        <w:t>:</w:t>
      </w:r>
    </w:p>
    <w:p w:rsidR="00E97638" w:rsidRPr="007D4D72" w:rsidRDefault="00485977" w:rsidP="00E97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den>
          </m:f>
        </m:oMath>
      </m:oMathPara>
    </w:p>
    <w:p w:rsidR="001479FE" w:rsidRPr="0045038F" w:rsidRDefault="00485977" w:rsidP="001479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,   dla i=n-1, n-2, …, 1</m:t>
          </m:r>
        </m:oMath>
      </m:oMathPara>
    </w:p>
    <w:p w:rsidR="0045038F" w:rsidRDefault="0045038F" w:rsidP="0045038F">
      <w:pPr>
        <w:jc w:val="both"/>
        <w:rPr>
          <w:rFonts w:eastAsiaTheme="minorEastAsia"/>
        </w:rPr>
      </w:pPr>
      <w:r>
        <w:rPr>
          <w:rFonts w:eastAsiaTheme="minorEastAsia"/>
        </w:rPr>
        <w:t>Aby zaoszczędzić miejsca w pamięci, wektor pomocniczy y można przechowywać w tym samym miejscu, co wektor x., gdyż podczas ich obliczania żadne potrzebne dane nie zostaną nadpisane przed ich użyciem.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Struktura projektu</w:t>
      </w:r>
    </w:p>
    <w:p w:rsidR="004D38B8" w:rsidRDefault="00A7546F" w:rsidP="00A7546F">
      <w:pPr>
        <w:jc w:val="both"/>
      </w:pPr>
      <w:r>
        <w:t>Projekt składa się z dwóch części: głównej, napis</w:t>
      </w:r>
      <w:r w:rsidR="000A1AE5">
        <w:t>anej w języku Java oraz kodu C</w:t>
      </w:r>
      <w:r>
        <w:t>, realizującego najbardziej czasochłonne operacje. Struktura katalogów odzwierciedla ten podział w celu łatwiejszego zrozumienia kodu.</w:t>
      </w:r>
    </w:p>
    <w:p w:rsidR="00A7546F" w:rsidRDefault="00A7546F" w:rsidP="000A1AE5">
      <w:pPr>
        <w:jc w:val="both"/>
      </w:pPr>
      <w:r>
        <w:t>W części napisanej w Javie można wyróżnić:</w:t>
      </w:r>
    </w:p>
    <w:p w:rsidR="00A7546F" w:rsidRDefault="00A7546F" w:rsidP="000A1AE5">
      <w:pPr>
        <w:pStyle w:val="Akapitzlist"/>
        <w:numPr>
          <w:ilvl w:val="0"/>
          <w:numId w:val="9"/>
        </w:numPr>
        <w:jc w:val="both"/>
      </w:pPr>
      <w:r>
        <w:t>klienta, realizującego wczytanie danych układu równań z podanych plików, wykonywującego zapytania do serwerów i zapisującego wyniki obliczeń;</w:t>
      </w:r>
    </w:p>
    <w:p w:rsidR="00A7546F" w:rsidRDefault="00A7546F" w:rsidP="000A1AE5">
      <w:pPr>
        <w:pStyle w:val="Akapitzlist"/>
        <w:numPr>
          <w:ilvl w:val="0"/>
          <w:numId w:val="9"/>
        </w:numPr>
        <w:jc w:val="both"/>
      </w:pPr>
      <w:r>
        <w:t>serwera dekompozycji, wykonującego dekompozycję LU macierzy współczynników;</w:t>
      </w:r>
    </w:p>
    <w:p w:rsidR="00A7546F" w:rsidRDefault="00A7546F" w:rsidP="000A1AE5">
      <w:pPr>
        <w:pStyle w:val="Akapitzlist"/>
        <w:numPr>
          <w:ilvl w:val="0"/>
          <w:numId w:val="9"/>
        </w:numPr>
        <w:jc w:val="both"/>
      </w:pPr>
      <w:r>
        <w:t>serwera rozwiązywania, który rozwiązuje przysłany mu układ równań i odsyła klientowi rozwiązanie.</w:t>
      </w:r>
    </w:p>
    <w:p w:rsidR="004D38B8" w:rsidRDefault="004D38B8" w:rsidP="00F51F7A">
      <w:pPr>
        <w:jc w:val="both"/>
      </w:pPr>
      <w:r>
        <w:t>W skład projektu wchodzą następujące pliki:</w:t>
      </w:r>
    </w:p>
    <w:p w:rsidR="005B0A88" w:rsidRDefault="005B0A88" w:rsidP="00F51F7A">
      <w:pPr>
        <w:pStyle w:val="Akapitzlist"/>
        <w:numPr>
          <w:ilvl w:val="0"/>
          <w:numId w:val="12"/>
        </w:numPr>
        <w:jc w:val="both"/>
      </w:pPr>
      <w:r>
        <w:rPr>
          <w:i/>
        </w:rPr>
        <w:t>/</w:t>
      </w:r>
      <w:proofErr w:type="spellStart"/>
      <w:r>
        <w:rPr>
          <w:i/>
        </w:rPr>
        <w:t>resources</w:t>
      </w:r>
      <w:proofErr w:type="spellEnd"/>
      <w:r>
        <w:rPr>
          <w:i/>
        </w:rPr>
        <w:t>/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>A.txt</w:t>
      </w:r>
      <w:r>
        <w:t xml:space="preserve"> – macierz współczynników A</w:t>
      </w:r>
      <w:r>
        <w:rPr>
          <w:vertAlign w:val="subscript"/>
        </w:rPr>
        <w:t>1</w:t>
      </w:r>
      <w:r>
        <w:t xml:space="preserve"> o wymiarach 400 x 400;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>A2.txt</w:t>
      </w:r>
      <w:r>
        <w:t xml:space="preserve"> – macierz współczynników A</w:t>
      </w:r>
      <w:r>
        <w:rPr>
          <w:vertAlign w:val="subscript"/>
        </w:rPr>
        <w:t>2</w:t>
      </w:r>
      <w:r>
        <w:t xml:space="preserve"> o wymiarach </w:t>
      </w:r>
      <w:r w:rsidR="00587AA7">
        <w:t>5</w:t>
      </w:r>
      <w:r>
        <w:t xml:space="preserve"> x </w:t>
      </w:r>
      <w:r w:rsidR="00587AA7">
        <w:t>5</w:t>
      </w:r>
      <w:r>
        <w:t>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>A3.txt</w:t>
      </w:r>
      <w:r>
        <w:t xml:space="preserve"> – macierz współczynników A</w:t>
      </w:r>
      <w:r>
        <w:rPr>
          <w:vertAlign w:val="subscript"/>
        </w:rPr>
        <w:t>3</w:t>
      </w:r>
      <w:r>
        <w:t xml:space="preserve"> o wymiarach 1000 x 1000;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>b.txt</w:t>
      </w:r>
      <w:r>
        <w:t xml:space="preserve"> – wektor b</w:t>
      </w:r>
      <w:r>
        <w:rPr>
          <w:vertAlign w:val="subscript"/>
        </w:rPr>
        <w:t>1</w:t>
      </w:r>
      <w:r>
        <w:t xml:space="preserve"> wyrazów wolnych równania dla macierzy A</w:t>
      </w:r>
      <w:r>
        <w:rPr>
          <w:vertAlign w:val="subscript"/>
        </w:rPr>
        <w:t>1</w:t>
      </w:r>
      <w:r>
        <w:t>, o wymiarach 400 x 1;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 xml:space="preserve">b2.txt – </w:t>
      </w:r>
      <w:r>
        <w:t>wektor b</w:t>
      </w:r>
      <w:r>
        <w:softHyphen/>
      </w:r>
      <w:r>
        <w:rPr>
          <w:vertAlign w:val="subscript"/>
        </w:rPr>
        <w:t>2</w:t>
      </w:r>
      <w:r>
        <w:t xml:space="preserve"> wyrazów wolnych równania dla macierzy A</w:t>
      </w:r>
      <w:r>
        <w:rPr>
          <w:vertAlign w:val="subscript"/>
        </w:rPr>
        <w:t>2</w:t>
      </w:r>
      <w:r>
        <w:t xml:space="preserve">, o wymiarach </w:t>
      </w:r>
      <w:r w:rsidR="00DE3664">
        <w:t>5</w:t>
      </w:r>
      <w:r>
        <w:t xml:space="preserve"> x 1;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 xml:space="preserve">b3.txt – </w:t>
      </w:r>
      <w:r>
        <w:t>wektor b</w:t>
      </w:r>
      <w:r>
        <w:softHyphen/>
      </w:r>
      <w:r>
        <w:rPr>
          <w:vertAlign w:val="subscript"/>
        </w:rPr>
        <w:t>2</w:t>
      </w:r>
      <w:r>
        <w:t xml:space="preserve"> wyrazów wolnych równania dla macierzy A</w:t>
      </w:r>
      <w:r>
        <w:rPr>
          <w:vertAlign w:val="subscript"/>
        </w:rPr>
        <w:t>2</w:t>
      </w:r>
      <w:r>
        <w:t>, o wymiarach 1000 x 1;</w:t>
      </w:r>
    </w:p>
    <w:p w:rsidR="005B0A88" w:rsidRDefault="005B0A88" w:rsidP="00F51F7A">
      <w:pPr>
        <w:pStyle w:val="Akapitzlist"/>
        <w:numPr>
          <w:ilvl w:val="0"/>
          <w:numId w:val="12"/>
        </w:numPr>
        <w:jc w:val="both"/>
      </w:pPr>
      <w:r w:rsidRPr="00425697">
        <w:rPr>
          <w:i/>
        </w:rPr>
        <w:t>/</w:t>
      </w:r>
      <w:proofErr w:type="spellStart"/>
      <w:r w:rsidRPr="00425697">
        <w:rPr>
          <w:i/>
        </w:rPr>
        <w:t>src</w:t>
      </w:r>
      <w:proofErr w:type="spellEnd"/>
      <w:r w:rsidRPr="00425697">
        <w:rPr>
          <w:i/>
        </w:rPr>
        <w:t>/</w:t>
      </w:r>
    </w:p>
    <w:p w:rsidR="005B0A88" w:rsidRPr="00F51F7A" w:rsidRDefault="005B0A88" w:rsidP="00F51F7A">
      <w:pPr>
        <w:pStyle w:val="Akapitzlist"/>
        <w:numPr>
          <w:ilvl w:val="1"/>
          <w:numId w:val="12"/>
        </w:numPr>
        <w:jc w:val="both"/>
        <w:rPr>
          <w:i/>
        </w:rPr>
      </w:pPr>
      <w:proofErr w:type="spellStart"/>
      <w:r w:rsidRPr="00425697">
        <w:rPr>
          <w:i/>
        </w:rPr>
        <w:t>clib</w:t>
      </w:r>
      <w:proofErr w:type="spellEnd"/>
      <w:r w:rsidRPr="00425697">
        <w:rPr>
          <w:i/>
        </w:rPr>
        <w:t>/</w:t>
      </w:r>
      <w:proofErr w:type="spellStart"/>
      <w:r w:rsidRPr="00425697">
        <w:rPr>
          <w:i/>
        </w:rPr>
        <w:t>src</w:t>
      </w:r>
      <w:proofErr w:type="spellEnd"/>
      <w:r w:rsidRPr="00425697">
        <w:rPr>
          <w:i/>
        </w:rPr>
        <w:t>/</w:t>
      </w:r>
    </w:p>
    <w:p w:rsidR="005B0A88" w:rsidRDefault="005B0A88" w:rsidP="00F51F7A">
      <w:pPr>
        <w:pStyle w:val="Akapitzlist"/>
        <w:numPr>
          <w:ilvl w:val="2"/>
          <w:numId w:val="12"/>
        </w:numPr>
        <w:jc w:val="both"/>
      </w:pPr>
      <w:proofErr w:type="spellStart"/>
      <w:r w:rsidRPr="00425697">
        <w:rPr>
          <w:i/>
        </w:rPr>
        <w:t>decompose.c</w:t>
      </w:r>
      <w:proofErr w:type="spellEnd"/>
      <w:r>
        <w:t xml:space="preserve"> – funkcje obsługujące dekompozycje macierzy współczynników do macierzy LU;</w:t>
      </w:r>
    </w:p>
    <w:p w:rsidR="005B0A88" w:rsidRDefault="005B0A88" w:rsidP="00F51F7A">
      <w:pPr>
        <w:pStyle w:val="Akapitzlist"/>
        <w:numPr>
          <w:ilvl w:val="2"/>
          <w:numId w:val="12"/>
        </w:numPr>
        <w:jc w:val="both"/>
      </w:pPr>
      <w:proofErr w:type="spellStart"/>
      <w:r w:rsidRPr="00425697">
        <w:rPr>
          <w:i/>
        </w:rPr>
        <w:t>Decomposer.c</w:t>
      </w:r>
      <w:proofErr w:type="spellEnd"/>
      <w:r>
        <w:t xml:space="preserve"> – opakowanie na funkcję do dekompozycji, tworzące interfejs między Javą oraz C;</w:t>
      </w:r>
    </w:p>
    <w:p w:rsidR="005B0A88" w:rsidRDefault="005B0A88" w:rsidP="00F51F7A">
      <w:pPr>
        <w:pStyle w:val="Akapitzlist"/>
        <w:numPr>
          <w:ilvl w:val="2"/>
          <w:numId w:val="12"/>
        </w:numPr>
        <w:jc w:val="both"/>
      </w:pPr>
      <w:proofErr w:type="spellStart"/>
      <w:r w:rsidRPr="00425697">
        <w:rPr>
          <w:i/>
        </w:rPr>
        <w:t>solve.c</w:t>
      </w:r>
      <w:proofErr w:type="spellEnd"/>
      <w:r>
        <w:t xml:space="preserve"> – funkcje obsługujące rozwiązywanie układu równań liniowych;</w:t>
      </w:r>
    </w:p>
    <w:p w:rsidR="005B0A88" w:rsidRDefault="005B0A88" w:rsidP="00F51F7A">
      <w:pPr>
        <w:pStyle w:val="Akapitzlist"/>
        <w:numPr>
          <w:ilvl w:val="2"/>
          <w:numId w:val="12"/>
        </w:numPr>
        <w:jc w:val="both"/>
      </w:pPr>
      <w:proofErr w:type="spellStart"/>
      <w:r w:rsidRPr="00425697">
        <w:rPr>
          <w:i/>
        </w:rPr>
        <w:t>Solver.c</w:t>
      </w:r>
      <w:proofErr w:type="spellEnd"/>
      <w:r>
        <w:t xml:space="preserve"> – opakowanie na funkcję do rozwiązywania układu równań, tworzące</w:t>
      </w:r>
      <w:r w:rsidR="00F51F7A">
        <w:t> </w:t>
      </w:r>
      <w:r>
        <w:t>interfejs między Javą oraz C;</w:t>
      </w:r>
    </w:p>
    <w:p w:rsidR="005B0A88" w:rsidRPr="005B0A88" w:rsidRDefault="005B0A88" w:rsidP="00F51F7A">
      <w:pPr>
        <w:pStyle w:val="Akapitzlist"/>
        <w:numPr>
          <w:ilvl w:val="1"/>
          <w:numId w:val="12"/>
        </w:numPr>
        <w:jc w:val="both"/>
      </w:pPr>
      <w:proofErr w:type="spellStart"/>
      <w:r w:rsidRPr="00425697">
        <w:rPr>
          <w:i/>
        </w:rPr>
        <w:t>java</w:t>
      </w:r>
      <w:proofErr w:type="spellEnd"/>
      <w:r w:rsidRPr="00425697">
        <w:rPr>
          <w:i/>
        </w:rPr>
        <w:t>/</w:t>
      </w:r>
    </w:p>
    <w:p w:rsidR="005B0A88" w:rsidRPr="005B0A88" w:rsidRDefault="005B0A88" w:rsidP="00F51F7A">
      <w:pPr>
        <w:pStyle w:val="Akapitzlist"/>
        <w:numPr>
          <w:ilvl w:val="2"/>
          <w:numId w:val="12"/>
        </w:numPr>
        <w:jc w:val="both"/>
      </w:pPr>
      <w:proofErr w:type="spellStart"/>
      <w:r w:rsidRPr="00425697">
        <w:rPr>
          <w:i/>
        </w:rPr>
        <w:t>client</w:t>
      </w:r>
      <w:proofErr w:type="spellEnd"/>
      <w:r w:rsidRPr="00425697">
        <w:rPr>
          <w:i/>
        </w:rPr>
        <w:t>/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Client.java</w:t>
      </w:r>
      <w:r>
        <w:t xml:space="preserve"> – klient aplikacji, inicjujący oraz kontrolujący proces rozwiązywania układu równań;</w:t>
      </w:r>
    </w:p>
    <w:p w:rsidR="005B0A88" w:rsidRPr="005B0A88" w:rsidRDefault="005B0A88" w:rsidP="00F51F7A">
      <w:pPr>
        <w:pStyle w:val="Akapitzlist"/>
        <w:numPr>
          <w:ilvl w:val="2"/>
          <w:numId w:val="12"/>
        </w:numPr>
        <w:jc w:val="both"/>
      </w:pPr>
      <w:proofErr w:type="spellStart"/>
      <w:r w:rsidRPr="00425697">
        <w:rPr>
          <w:i/>
        </w:rPr>
        <w:t>common</w:t>
      </w:r>
      <w:proofErr w:type="spellEnd"/>
      <w:r w:rsidRPr="00425697">
        <w:rPr>
          <w:i/>
        </w:rPr>
        <w:t>/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DecomposeIface.java</w:t>
      </w:r>
      <w:r>
        <w:t xml:space="preserve"> – interfejs, definiujący jakie metody musi posiadać serwer dekompozycji; potrzebne, aby klient wiedział, jaką</w:t>
      </w:r>
      <w:r w:rsidR="00F51F7A">
        <w:t> </w:t>
      </w:r>
      <w:r>
        <w:t>metodę może wywołać zdalnie;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lastRenderedPageBreak/>
        <w:t>Equations.java</w:t>
      </w:r>
      <w:r>
        <w:t xml:space="preserve"> – klasa opisująca układ równań; zawiera macierz współczynników, wektor niewiadomych oraz wektor wyrazów wolnych; jej obiekty mogą być </w:t>
      </w:r>
      <w:proofErr w:type="spellStart"/>
      <w:r>
        <w:t>serializowane</w:t>
      </w:r>
      <w:proofErr w:type="spellEnd"/>
      <w:r>
        <w:t>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Matrix.java</w:t>
      </w:r>
      <w:r>
        <w:t xml:space="preserve"> – klasa do obsługi macierzy, używanych w programie, pozwala na odczyt danych z pliku i zapis do pliku, a także kontroluje dostęp do wartości ich elementów; jej obiekty mogą być </w:t>
      </w:r>
      <w:proofErr w:type="spellStart"/>
      <w:r>
        <w:t>serializowane</w:t>
      </w:r>
      <w:proofErr w:type="spellEnd"/>
      <w:r>
        <w:t>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MatrixLoaderException.java</w:t>
      </w:r>
      <w:r>
        <w:t xml:space="preserve"> – wyjątek zgłaszany w sytuacji, gdy</w:t>
      </w:r>
      <w:r w:rsidR="00F51F7A">
        <w:t> </w:t>
      </w:r>
      <w:r>
        <w:t>macierz nie może być załadowana ze wskazanego pliku; problemem może być np. zły format użytych danych;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ParamException.java</w:t>
      </w:r>
      <w:r>
        <w:t xml:space="preserve"> – wyjątek zgłaszany, jeżeli przy odwołaniu się do pozycji w macierzy lub wektorze zostanie podana zła wartość – ujemna lub większa, niż rozmiar;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SolverIface.java</w:t>
      </w:r>
      <w:r>
        <w:t xml:space="preserve"> – interfejs, definiujący jakie metody musi posiadać serwer rozwiązywania układu równań; potrzebne, aby klient wiedział, jaką metodę może wywołać zdalnie;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Vector.java</w:t>
      </w:r>
      <w:r>
        <w:t xml:space="preserve"> – klasa do obsługi wektorów, używanych w programie, pozwala na odczyt danych z pliku i zapis do pliku, a także kontroluje dostęp do wartości ich elementów; jej obiekty mogą być </w:t>
      </w:r>
      <w:proofErr w:type="spellStart"/>
      <w:r>
        <w:t>serializowane</w:t>
      </w:r>
      <w:proofErr w:type="spellEnd"/>
      <w:r>
        <w:t>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VectorLoaderException.java</w:t>
      </w:r>
      <w:r>
        <w:t xml:space="preserve"> – wyjątek zgłaszany w sytuacji, gdy</w:t>
      </w:r>
      <w:r w:rsidR="00F51F7A">
        <w:t> </w:t>
      </w:r>
      <w:r>
        <w:t>macierz nie może być załadowana ze wskazanego pliku; problemem może być np. zły format użytych danych;</w:t>
      </w:r>
    </w:p>
    <w:p w:rsidR="00F51F7A" w:rsidRDefault="00F51F7A" w:rsidP="00F51F7A">
      <w:pPr>
        <w:pStyle w:val="Akapitzlist"/>
        <w:numPr>
          <w:ilvl w:val="0"/>
          <w:numId w:val="12"/>
        </w:numPr>
        <w:jc w:val="both"/>
      </w:pPr>
      <w:r>
        <w:rPr>
          <w:i/>
        </w:rPr>
        <w:t>.</w:t>
      </w:r>
      <w:proofErr w:type="spellStart"/>
      <w:r>
        <w:rPr>
          <w:i/>
        </w:rPr>
        <w:t>gitignore</w:t>
      </w:r>
      <w:proofErr w:type="spellEnd"/>
      <w:r>
        <w:t xml:space="preserve"> – lista lokalizacji, które mają być ignorowane przez system kontroli wersji;</w:t>
      </w:r>
    </w:p>
    <w:p w:rsidR="00F51F7A" w:rsidRDefault="00F51F7A" w:rsidP="00F51F7A">
      <w:pPr>
        <w:pStyle w:val="Akapitzlist"/>
        <w:numPr>
          <w:ilvl w:val="0"/>
          <w:numId w:val="12"/>
        </w:numPr>
        <w:jc w:val="both"/>
      </w:pPr>
      <w:proofErr w:type="spellStart"/>
      <w:r>
        <w:rPr>
          <w:i/>
        </w:rPr>
        <w:t>Makefile</w:t>
      </w:r>
      <w:proofErr w:type="spellEnd"/>
      <w:r>
        <w:t xml:space="preserve"> – plik programu MAKE, który pozwala budować aplikację, w zależności od podanych ustawień;</w:t>
      </w:r>
    </w:p>
    <w:p w:rsidR="00F51F7A" w:rsidRPr="00F51F7A" w:rsidRDefault="00F51F7A" w:rsidP="00F51F7A">
      <w:pPr>
        <w:pStyle w:val="Akapitzlist"/>
        <w:numPr>
          <w:ilvl w:val="0"/>
          <w:numId w:val="12"/>
        </w:numPr>
        <w:jc w:val="both"/>
        <w:rPr>
          <w:i/>
        </w:rPr>
      </w:pPr>
      <w:r w:rsidRPr="00F51F7A">
        <w:rPr>
          <w:i/>
        </w:rPr>
        <w:t>README.md</w:t>
      </w:r>
      <w:r>
        <w:t xml:space="preserve"> – podstawowe informacje o projekcie;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Działanie aplikacji</w:t>
      </w:r>
    </w:p>
    <w:p w:rsidR="00941D30" w:rsidRDefault="00102682" w:rsidP="00941D30">
      <w:pPr>
        <w:jc w:val="both"/>
      </w:pPr>
      <w:r>
        <w:t>Program umożliwia rozwiązywanie układu równań liniowych przy pomocy dekompozycji LU w sposób rozproszony na maksymalnie trzech ró</w:t>
      </w:r>
      <w:r w:rsidR="00941D30">
        <w:t>żnych komputerach: kliencie i dwóch serwerach.</w:t>
      </w:r>
      <w:r w:rsidR="003C5C97">
        <w:t xml:space="preserve"> Architektura aplikacji została przedstawiona na schemacie 1.</w:t>
      </w:r>
    </w:p>
    <w:p w:rsidR="003C5C97" w:rsidRDefault="003C5C97" w:rsidP="003C5C97">
      <w:pPr>
        <w:keepNext/>
        <w:jc w:val="center"/>
      </w:pPr>
      <w:r w:rsidRPr="003C5C97">
        <w:rPr>
          <w:noProof/>
          <w:lang w:eastAsia="pl-PL"/>
        </w:rPr>
        <w:lastRenderedPageBreak/>
        <w:drawing>
          <wp:inline distT="0" distB="0" distL="0" distR="0">
            <wp:extent cx="4286250" cy="3124200"/>
            <wp:effectExtent l="0" t="0" r="0" b="0"/>
            <wp:docPr id="7" name="Obraz 7" descr="C:\Users\tomasz\AppData\Local\Temp\Rar$DRa0.478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z\AppData\Local\Temp\Rar$DRa0.478\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3" t="6061" r="3815" b="3581"/>
                    <a:stretch/>
                  </pic:blipFill>
                  <pic:spPr bwMode="auto">
                    <a:xfrm>
                      <a:off x="0" y="0"/>
                      <a:ext cx="4286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D30" w:rsidRDefault="003C5C97" w:rsidP="003C5C97">
      <w:pPr>
        <w:pStyle w:val="Legenda"/>
        <w:jc w:val="center"/>
        <w:rPr>
          <w:i w:val="0"/>
        </w:rPr>
      </w:pPr>
      <w:r>
        <w:t xml:space="preserve">Schemat </w:t>
      </w:r>
      <w:fldSimple w:instr=" SEQ Schemat \* ARABIC ">
        <w:r w:rsidR="000D75C9">
          <w:rPr>
            <w:noProof/>
          </w:rPr>
          <w:t>1</w:t>
        </w:r>
      </w:fldSimple>
      <w:r>
        <w:rPr>
          <w:i w:val="0"/>
        </w:rPr>
        <w:t xml:space="preserve"> Architektura aplikacji</w:t>
      </w:r>
    </w:p>
    <w:p w:rsidR="003C5C97" w:rsidRDefault="003C5C97" w:rsidP="007060AF">
      <w:pPr>
        <w:jc w:val="both"/>
      </w:pPr>
      <w:r>
        <w:t>Przed rozpoczęciem pracy obydwa serwery powinny być włączone oraz widoczne dla klienta. Dla</w:t>
      </w:r>
      <w:r w:rsidR="007060AF">
        <w:t> </w:t>
      </w:r>
      <w:r>
        <w:t>każdego z nich można podać numer portu, na jakim będzie nasłuchiwał komunikacji.</w:t>
      </w:r>
    </w:p>
    <w:p w:rsidR="003C5C97" w:rsidRDefault="003C5C97" w:rsidP="007060AF">
      <w:pPr>
        <w:jc w:val="both"/>
      </w:pPr>
      <w:r>
        <w:t>Klient wymaga podania mu zarówno nazw hostów, jak też portów obydwu serwerów, których wymaga do poprawnego zrealizowania zadania. Po uruchomieniu ładuje on macierz współczynników oraz</w:t>
      </w:r>
      <w:r w:rsidR="007060AF">
        <w:t> </w:t>
      </w:r>
      <w:r>
        <w:t>wektor wyrazów wolnych układu równań z podanych plików.</w:t>
      </w:r>
    </w:p>
    <w:p w:rsidR="00FD5280" w:rsidRDefault="00FD5280" w:rsidP="007060AF">
      <w:pPr>
        <w:jc w:val="both"/>
      </w:pPr>
      <w:r>
        <w:t xml:space="preserve">Pierwszą operacją, do wykonania której klient korzysta z serwera, jest dekompozycja LU macierzy A. W tym celu łączy się on z odpowiednim serwerem i wywołuje na nim zdalnie metodę </w:t>
      </w:r>
      <w:proofErr w:type="spellStart"/>
      <w:r>
        <w:rPr>
          <w:i/>
        </w:rPr>
        <w:t>decompose</w:t>
      </w:r>
      <w:proofErr w:type="spellEnd"/>
      <w:r>
        <w:rPr>
          <w:i/>
        </w:rPr>
        <w:t>()</w:t>
      </w:r>
      <w:r>
        <w:t xml:space="preserve">. Serwer korzysta z kodu, napisanego w języku C, którego używa przy pomocy mechanizmu JNI. Funkcja natywna zwraca kod błędu, a wynikiem działania metody </w:t>
      </w:r>
      <w:proofErr w:type="spellStart"/>
      <w:r>
        <w:rPr>
          <w:i/>
        </w:rPr>
        <w:t>decompose</w:t>
      </w:r>
      <w:proofErr w:type="spellEnd"/>
      <w:r>
        <w:rPr>
          <w:i/>
        </w:rPr>
        <w:t>()</w:t>
      </w:r>
      <w:r>
        <w:t xml:space="preserve"> jest macierz LU.</w:t>
      </w:r>
    </w:p>
    <w:p w:rsidR="00FD5280" w:rsidRDefault="00FD5280" w:rsidP="007060AF">
      <w:pPr>
        <w:jc w:val="both"/>
      </w:pPr>
      <w:r>
        <w:t>Drugą operacją, przy której wykonania klient używa serwera</w:t>
      </w:r>
      <w:r w:rsidR="007060AF">
        <w:t xml:space="preserve"> jest rozwiązanie układu równań</w:t>
      </w:r>
      <w:r w:rsidR="00BC52BE">
        <w:t>. Po połączeniu się z drugim serwerem</w:t>
      </w:r>
      <w:r w:rsidR="003F52CA">
        <w:t xml:space="preserve"> wywołuje on na nim metodę </w:t>
      </w:r>
      <w:proofErr w:type="spellStart"/>
      <w:r w:rsidR="003F52CA">
        <w:rPr>
          <w:i/>
        </w:rPr>
        <w:t>solve</w:t>
      </w:r>
      <w:proofErr w:type="spellEnd"/>
      <w:r w:rsidR="003F52CA">
        <w:rPr>
          <w:i/>
        </w:rPr>
        <w:t>()</w:t>
      </w:r>
      <w:r w:rsidR="003F52CA">
        <w:t xml:space="preserve">. On również używa kodu w języku C, uruchamiając go przy pomocy JNI. Funkcja natywna zwraca kod błędu, a wynikiem działania metody </w:t>
      </w:r>
      <w:proofErr w:type="spellStart"/>
      <w:r w:rsidR="003F52CA">
        <w:rPr>
          <w:i/>
        </w:rPr>
        <w:t>solve</w:t>
      </w:r>
      <w:proofErr w:type="spellEnd"/>
      <w:r w:rsidR="003F52CA">
        <w:rPr>
          <w:i/>
        </w:rPr>
        <w:t>()</w:t>
      </w:r>
      <w:r w:rsidR="003F52CA">
        <w:t xml:space="preserve"> jest rozwiązany układ równań liniowych.</w:t>
      </w:r>
    </w:p>
    <w:p w:rsidR="003F52CA" w:rsidRDefault="003F52CA" w:rsidP="007060AF">
      <w:pPr>
        <w:jc w:val="both"/>
      </w:pPr>
      <w:r>
        <w:t>Po otrzymaniu wyników od drugiego serwera klient zapisuje do pliku obliczony wektor niewiadomych i kończy pracę. Serwery natomiast są uruchomione w stanie nasłuchiwania do czasu, aż zostaną ręcznie wyłączone.</w:t>
      </w:r>
    </w:p>
    <w:p w:rsidR="003F52CA" w:rsidRDefault="003F52CA" w:rsidP="007060AF">
      <w:pPr>
        <w:jc w:val="both"/>
      </w:pPr>
      <w:r>
        <w:t>Taka architektura nie wymaga bardzo mocnego komputera klienta, gdyż bardziej skomplikowane operacje, czyli przede wszystkim dekompozycja LU, a także samo rozwiązanie układu równań mogą być wykonywane zdalnie na szybszych maszynach. Użytkownik aplikacji może uruchomić dwa serwery na wydajnych maszynach, dostępnych przez sieć internetową, a następnie używać ich do rozwiązywania układów równań na różnych, nawet dużo słabszych maszynach.</w:t>
      </w:r>
    </w:p>
    <w:p w:rsidR="00C87AD5" w:rsidRPr="003F52CA" w:rsidRDefault="00C87AD5" w:rsidP="007060AF">
      <w:pPr>
        <w:jc w:val="both"/>
      </w:pPr>
      <w:r>
        <w:t>Zarówno klient, jak i serwery mierzą czas wykonywanych operacji. W przypadku klienta są to długość wykonywania się całego programu oraz obydwu operacji – dekompozycji i rozwiązywania układu równań.</w:t>
      </w:r>
    </w:p>
    <w:p w:rsidR="00F966DD" w:rsidRDefault="00F966DD" w:rsidP="00F966DD">
      <w:pPr>
        <w:pStyle w:val="Nagwek1"/>
        <w:numPr>
          <w:ilvl w:val="0"/>
          <w:numId w:val="2"/>
        </w:numPr>
      </w:pPr>
      <w:r>
        <w:lastRenderedPageBreak/>
        <w:t>Testowanie</w:t>
      </w:r>
    </w:p>
    <w:p w:rsidR="00360562" w:rsidRDefault="00360562" w:rsidP="003D7A71">
      <w:pPr>
        <w:jc w:val="both"/>
      </w:pPr>
      <w:r>
        <w:t>Program został przetestowany w środowisku pracowni komputerowej dla dwóch układów równań.</w:t>
      </w:r>
      <w:r w:rsidR="003D7A71">
        <w:t xml:space="preserve"> Do prezentacji wyników czasowych przyjęto następujące oznaczenia: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r>
        <w:t>T</w:t>
      </w:r>
      <w:r>
        <w:rPr>
          <w:vertAlign w:val="subscript"/>
        </w:rPr>
        <w:t>C</w:t>
      </w:r>
      <w:r>
        <w:t xml:space="preserve"> – całkowity czas uruchomienia klienta;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proofErr w:type="spellStart"/>
      <w:r>
        <w:t>Tc</w:t>
      </w:r>
      <w:r>
        <w:softHyphen/>
      </w:r>
      <w:r>
        <w:rPr>
          <w:vertAlign w:val="subscript"/>
        </w:rPr>
        <w:t>LU</w:t>
      </w:r>
      <w:proofErr w:type="spellEnd"/>
      <w:r>
        <w:t xml:space="preserve"> – czas rozkładu LU, zmierzony przez klienta;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proofErr w:type="spellStart"/>
      <w:r>
        <w:t>Tc</w:t>
      </w:r>
      <w:r>
        <w:rPr>
          <w:vertAlign w:val="subscript"/>
        </w:rPr>
        <w:t>S</w:t>
      </w:r>
      <w:proofErr w:type="spellEnd"/>
      <w:r>
        <w:t xml:space="preserve"> – czas rozwiązania układu równań, zmierzony przez klienta;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proofErr w:type="spellStart"/>
      <w:r>
        <w:t>Ts</w:t>
      </w:r>
      <w:r>
        <w:rPr>
          <w:vertAlign w:val="subscript"/>
        </w:rPr>
        <w:t>LU</w:t>
      </w:r>
      <w:proofErr w:type="spellEnd"/>
      <w:r>
        <w:t xml:space="preserve"> – czas wykonania rozkładu LU przez serwer;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proofErr w:type="spellStart"/>
      <w:r>
        <w:t>T</w:t>
      </w:r>
      <w:r>
        <w:softHyphen/>
        <w:t>s</w:t>
      </w:r>
      <w:r>
        <w:rPr>
          <w:vertAlign w:val="subscript"/>
        </w:rPr>
        <w:t>S</w:t>
      </w:r>
      <w:proofErr w:type="spellEnd"/>
      <w:r>
        <w:t xml:space="preserve"> – czas rozwiązania układu równań przez serwer.</w:t>
      </w:r>
    </w:p>
    <w:p w:rsidR="00D40AC2" w:rsidRDefault="00D40AC2" w:rsidP="00D40AC2">
      <w:pPr>
        <w:pStyle w:val="Nagwek2"/>
        <w:numPr>
          <w:ilvl w:val="1"/>
          <w:numId w:val="2"/>
        </w:numPr>
      </w:pPr>
      <w:r>
        <w:t>Mały układ równań</w:t>
      </w:r>
    </w:p>
    <w:p w:rsidR="00D40AC2" w:rsidRDefault="000F323D" w:rsidP="000F323D">
      <w:pPr>
        <w:jc w:val="both"/>
      </w:pPr>
      <w:r>
        <w:t>Jednym z przygotowanych przez nas układów był zawier</w:t>
      </w:r>
      <w:r w:rsidR="006E6E29">
        <w:t xml:space="preserve">ający </w:t>
      </w:r>
      <w:r w:rsidR="0040051D">
        <w:t>pięć</w:t>
      </w:r>
      <w:r w:rsidR="006E6E29">
        <w:t xml:space="preserve"> równań. Poniżej są </w:t>
      </w:r>
      <w:r>
        <w:t>przedstawione macierz A oraz wektor b.</w:t>
      </w:r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Default="000F323D" w:rsidP="000F323D">
      <w:pPr>
        <w:jc w:val="both"/>
        <w:rPr>
          <w:rFonts w:eastAsiaTheme="minorEastAsia"/>
        </w:rPr>
      </w:pPr>
      <w:r>
        <w:rPr>
          <w:rFonts w:eastAsiaTheme="minorEastAsia"/>
        </w:rPr>
        <w:t>Program dokonał rozkładu macierzy A na dwie macierze: L oraz U.</w:t>
      </w:r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2.4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2.48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1.178306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2.04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0.88719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1.448319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0.24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-0.095248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6.049239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19.417806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Pr="000F323D" w:rsidRDefault="000F323D" w:rsidP="000F323D">
      <w:pPr>
        <w:jc w:val="both"/>
        <w:rPr>
          <w:rFonts w:eastAsiaTheme="minorEastAsia"/>
        </w:rPr>
      </w:pPr>
    </w:p>
    <w:p w:rsidR="000F323D" w:rsidRPr="007862E9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-193.6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13.284711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-117.6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-114.6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50.64876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14.313843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0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0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-12.181996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-34.619024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597.362202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862E9" w:rsidRDefault="007862E9" w:rsidP="000F323D">
      <w:pPr>
        <w:jc w:val="both"/>
        <w:rPr>
          <w:rFonts w:eastAsiaTheme="minorEastAsia"/>
        </w:rPr>
      </w:pPr>
      <w:r>
        <w:rPr>
          <w:rFonts w:eastAsiaTheme="minorEastAsia"/>
        </w:rPr>
        <w:t>Ostatecznym efektem jego działania było obliczenie szukanego wektora x:</w:t>
      </w:r>
    </w:p>
    <w:p w:rsidR="007862E9" w:rsidRPr="002F2219" w:rsidRDefault="00441FEF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0.558364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-1.062448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-0.004057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0.196655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1.395816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B7E0A" w:rsidRPr="006B7E0A" w:rsidRDefault="00C852F9" w:rsidP="006B7E0A">
      <w:pPr>
        <w:jc w:val="both"/>
        <w:rPr>
          <w:rFonts w:eastAsiaTheme="minorEastAsia"/>
        </w:rPr>
      </w:pPr>
      <w:r>
        <w:rPr>
          <w:rFonts w:eastAsiaTheme="minorEastAsia"/>
        </w:rPr>
        <w:t>Tabela 1 przedstawia informacje o tym, ile czasu zajęło programowi wykonanie zadania.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7E0A" w:rsidTr="006B7E0A">
        <w:tc>
          <w:tcPr>
            <w:tcW w:w="4531" w:type="dxa"/>
            <w:shd w:val="clear" w:color="auto" w:fill="F2F2F2" w:themeFill="background1" w:themeFillShade="F2"/>
          </w:tcPr>
          <w:p w:rsid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Czas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[ms]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C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333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LU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169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S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LU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&lt; 1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Ts</w:t>
            </w:r>
            <w:r>
              <w:rPr>
                <w:rFonts w:eastAsiaTheme="minorEastAsia"/>
                <w:vertAlign w:val="subscript"/>
              </w:rPr>
              <w:t>S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6B7E0A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&lt; 1</w:t>
            </w:r>
          </w:p>
        </w:tc>
      </w:tr>
    </w:tbl>
    <w:p w:rsidR="00C852F9" w:rsidRPr="000F323D" w:rsidRDefault="006B7E0A" w:rsidP="006B7E0A">
      <w:pPr>
        <w:pStyle w:val="Legenda"/>
        <w:rPr>
          <w:rFonts w:eastAsiaTheme="minorEastAsia"/>
        </w:rPr>
      </w:pPr>
      <w:r>
        <w:t xml:space="preserve">Tabela </w:t>
      </w:r>
      <w:fldSimple w:instr=" SEQ Tabela \* ARABIC ">
        <w:r w:rsidR="000D75C9">
          <w:rPr>
            <w:noProof/>
          </w:rPr>
          <w:t>1</w:t>
        </w:r>
      </w:fldSimple>
      <w:r>
        <w:rPr>
          <w:i w:val="0"/>
          <w:noProof/>
        </w:rPr>
        <w:t xml:space="preserve"> </w:t>
      </w:r>
      <w:r w:rsidRPr="00985B24">
        <w:rPr>
          <w:i w:val="0"/>
          <w:noProof/>
        </w:rPr>
        <w:t>Wyniki czasowe wykonania aplikacji dla małego układu równań</w:t>
      </w:r>
    </w:p>
    <w:p w:rsidR="00D40AC2" w:rsidRDefault="00D40AC2" w:rsidP="00D40AC2">
      <w:pPr>
        <w:pStyle w:val="Nagwek2"/>
        <w:numPr>
          <w:ilvl w:val="1"/>
          <w:numId w:val="2"/>
        </w:numPr>
      </w:pPr>
      <w:r>
        <w:t>Duży układ równań</w:t>
      </w:r>
    </w:p>
    <w:p w:rsidR="00D40AC2" w:rsidRDefault="00B0428E" w:rsidP="00B0428E">
      <w:pPr>
        <w:jc w:val="both"/>
      </w:pPr>
      <w:r>
        <w:t>Drugim układem równań, na którym testowaliśmy program, był układ 400 równań liniowych. Rozmiar macierzy A w tym przypadku wynosił 400 x 400</w:t>
      </w:r>
      <w:r w:rsidR="003D7A71">
        <w:t>.</w:t>
      </w:r>
    </w:p>
    <w:p w:rsidR="006B7E0A" w:rsidRPr="006B7E0A" w:rsidRDefault="006B7E0A" w:rsidP="006B7E0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Tabela </w:t>
      </w:r>
      <w:r w:rsidR="00474510">
        <w:rPr>
          <w:rFonts w:eastAsiaTheme="minorEastAsia"/>
        </w:rPr>
        <w:t>2</w:t>
      </w:r>
      <w:r>
        <w:rPr>
          <w:rFonts w:eastAsiaTheme="minorEastAsia"/>
        </w:rPr>
        <w:t xml:space="preserve"> przedstawia informacje o tym, ile czasu zajęło programowi wykonanie zadania.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7E0A" w:rsidTr="00485977">
        <w:tc>
          <w:tcPr>
            <w:tcW w:w="4531" w:type="dxa"/>
            <w:shd w:val="clear" w:color="auto" w:fill="F2F2F2" w:themeFill="background1" w:themeFillShade="F2"/>
          </w:tcPr>
          <w:p w:rsidR="006B7E0A" w:rsidRDefault="006B7E0A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Czas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6B7E0A" w:rsidRDefault="006B7E0A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[ms]</w:t>
            </w:r>
          </w:p>
        </w:tc>
      </w:tr>
      <w:tr w:rsidR="006B7E0A" w:rsidTr="00485977">
        <w:tc>
          <w:tcPr>
            <w:tcW w:w="4531" w:type="dxa"/>
          </w:tcPr>
          <w:p w:rsidR="006B7E0A" w:rsidRPr="006B7E0A" w:rsidRDefault="006B7E0A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C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3633</w:t>
            </w:r>
          </w:p>
        </w:tc>
      </w:tr>
      <w:tr w:rsidR="006B7E0A" w:rsidTr="00485977">
        <w:tc>
          <w:tcPr>
            <w:tcW w:w="4531" w:type="dxa"/>
          </w:tcPr>
          <w:p w:rsidR="006B7E0A" w:rsidRPr="006B7E0A" w:rsidRDefault="006B7E0A" w:rsidP="004859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LU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1403</w:t>
            </w:r>
          </w:p>
        </w:tc>
      </w:tr>
      <w:tr w:rsidR="006B7E0A" w:rsidTr="00485977">
        <w:tc>
          <w:tcPr>
            <w:tcW w:w="4531" w:type="dxa"/>
          </w:tcPr>
          <w:p w:rsidR="006B7E0A" w:rsidRPr="006B7E0A" w:rsidRDefault="006B7E0A" w:rsidP="004859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S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246</w:t>
            </w:r>
          </w:p>
        </w:tc>
      </w:tr>
      <w:tr w:rsidR="006B7E0A" w:rsidTr="00485977">
        <w:tc>
          <w:tcPr>
            <w:tcW w:w="4531" w:type="dxa"/>
          </w:tcPr>
          <w:p w:rsidR="006B7E0A" w:rsidRPr="006B7E0A" w:rsidRDefault="006B7E0A" w:rsidP="004859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LU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967</w:t>
            </w:r>
          </w:p>
        </w:tc>
      </w:tr>
      <w:tr w:rsidR="006B7E0A" w:rsidTr="00485977">
        <w:tc>
          <w:tcPr>
            <w:tcW w:w="4531" w:type="dxa"/>
          </w:tcPr>
          <w:p w:rsidR="006B7E0A" w:rsidRPr="006B7E0A" w:rsidRDefault="006B7E0A" w:rsidP="004859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S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485977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</w:tbl>
    <w:p w:rsidR="006B7E0A" w:rsidRPr="000F323D" w:rsidRDefault="006B7E0A" w:rsidP="006B7E0A">
      <w:pPr>
        <w:pStyle w:val="Legenda"/>
        <w:rPr>
          <w:rFonts w:eastAsiaTheme="minorEastAsia"/>
        </w:rPr>
      </w:pPr>
      <w:r>
        <w:t xml:space="preserve">Tabela </w:t>
      </w:r>
      <w:fldSimple w:instr=" SEQ Tabela \* ARABIC ">
        <w:r w:rsidR="000D75C9">
          <w:rPr>
            <w:noProof/>
          </w:rPr>
          <w:t>2</w:t>
        </w:r>
      </w:fldSimple>
      <w:r>
        <w:rPr>
          <w:i w:val="0"/>
          <w:noProof/>
        </w:rPr>
        <w:t xml:space="preserve"> </w:t>
      </w:r>
      <w:r w:rsidRPr="00985B24">
        <w:rPr>
          <w:i w:val="0"/>
          <w:noProof/>
        </w:rPr>
        <w:t xml:space="preserve">Wyniki czasowe wykonania aplikacji dla </w:t>
      </w:r>
      <w:r w:rsidR="00FE6B94">
        <w:rPr>
          <w:i w:val="0"/>
          <w:noProof/>
        </w:rPr>
        <w:t>dużego</w:t>
      </w:r>
      <w:r w:rsidRPr="00985B24">
        <w:rPr>
          <w:i w:val="0"/>
          <w:noProof/>
        </w:rPr>
        <w:t xml:space="preserve"> układu równań</w:t>
      </w:r>
    </w:p>
    <w:p w:rsidR="006B7E0A" w:rsidRDefault="00474510" w:rsidP="00474510">
      <w:pPr>
        <w:pStyle w:val="Nagwek2"/>
        <w:numPr>
          <w:ilvl w:val="1"/>
          <w:numId w:val="2"/>
        </w:numPr>
      </w:pPr>
      <w:r>
        <w:t>Bardzo duży układ równań</w:t>
      </w:r>
    </w:p>
    <w:p w:rsidR="00474510" w:rsidRDefault="00474510" w:rsidP="00474510">
      <w:r>
        <w:t xml:space="preserve">Ostatnim z rozwiązywanych układów był układ 1000 równań liniowych. Rozmiar rozwiązywanego problemu był na tyle duży, że znalazło to zauważalne odzwierciedlenie w czasach, poświęconych przez program na </w:t>
      </w:r>
      <w:r w:rsidR="00102682">
        <w:t>dokonanie rozkładu LU</w:t>
      </w:r>
      <w:r w:rsidR="00FE6B94">
        <w:t>. Zostały one przedstawione w tabeli 3.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6B94" w:rsidTr="00485977">
        <w:tc>
          <w:tcPr>
            <w:tcW w:w="4531" w:type="dxa"/>
            <w:shd w:val="clear" w:color="auto" w:fill="F2F2F2" w:themeFill="background1" w:themeFillShade="F2"/>
          </w:tcPr>
          <w:p w:rsidR="00FE6B94" w:rsidRDefault="00FE6B94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Czas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FE6B94" w:rsidRDefault="00FE6B94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[ms]</w:t>
            </w:r>
          </w:p>
        </w:tc>
      </w:tr>
      <w:tr w:rsidR="00FE6B94" w:rsidTr="00485977">
        <w:tc>
          <w:tcPr>
            <w:tcW w:w="4531" w:type="dxa"/>
          </w:tcPr>
          <w:p w:rsidR="00FE6B94" w:rsidRPr="006B7E0A" w:rsidRDefault="00FE6B94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C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FE6B94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24408</w:t>
            </w:r>
          </w:p>
        </w:tc>
      </w:tr>
      <w:tr w:rsidR="00FE6B94" w:rsidTr="00485977">
        <w:tc>
          <w:tcPr>
            <w:tcW w:w="4531" w:type="dxa"/>
          </w:tcPr>
          <w:p w:rsidR="00FE6B94" w:rsidRPr="006B7E0A" w:rsidRDefault="00FE6B94" w:rsidP="004859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LU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FE6B94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15454</w:t>
            </w:r>
          </w:p>
        </w:tc>
      </w:tr>
      <w:tr w:rsidR="00FE6B94" w:rsidTr="00485977">
        <w:tc>
          <w:tcPr>
            <w:tcW w:w="4531" w:type="dxa"/>
          </w:tcPr>
          <w:p w:rsidR="00FE6B94" w:rsidRPr="006B7E0A" w:rsidRDefault="00FE6B94" w:rsidP="004859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S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FE6B94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206</w:t>
            </w:r>
          </w:p>
        </w:tc>
      </w:tr>
      <w:tr w:rsidR="00FE6B94" w:rsidTr="00485977">
        <w:tc>
          <w:tcPr>
            <w:tcW w:w="4531" w:type="dxa"/>
          </w:tcPr>
          <w:p w:rsidR="00FE6B94" w:rsidRPr="006B7E0A" w:rsidRDefault="00FE6B94" w:rsidP="004859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LU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102682" w:rsidP="004859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15158</w:t>
            </w:r>
          </w:p>
        </w:tc>
      </w:tr>
      <w:tr w:rsidR="00FE6B94" w:rsidTr="00485977">
        <w:tc>
          <w:tcPr>
            <w:tcW w:w="4531" w:type="dxa"/>
          </w:tcPr>
          <w:p w:rsidR="00FE6B94" w:rsidRPr="006B7E0A" w:rsidRDefault="00FE6B94" w:rsidP="004859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S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102682" w:rsidP="00485977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43</w:t>
            </w:r>
          </w:p>
        </w:tc>
      </w:tr>
    </w:tbl>
    <w:p w:rsidR="00FE6B94" w:rsidRPr="00FE6B94" w:rsidRDefault="00FE6B94" w:rsidP="00FE6B94">
      <w:pPr>
        <w:pStyle w:val="Legenda"/>
        <w:rPr>
          <w:rFonts w:eastAsiaTheme="minorEastAsia"/>
        </w:rPr>
      </w:pPr>
      <w:r>
        <w:t xml:space="preserve">Tabela </w:t>
      </w:r>
      <w:fldSimple w:instr=" SEQ Tabela \* ARABIC ">
        <w:r w:rsidR="000D75C9">
          <w:rPr>
            <w:noProof/>
          </w:rPr>
          <w:t>3</w:t>
        </w:r>
      </w:fldSimple>
      <w:r>
        <w:rPr>
          <w:i w:val="0"/>
          <w:noProof/>
        </w:rPr>
        <w:t xml:space="preserve"> </w:t>
      </w:r>
      <w:r w:rsidRPr="00985B24">
        <w:rPr>
          <w:i w:val="0"/>
          <w:noProof/>
        </w:rPr>
        <w:t>Wyniki c</w:t>
      </w:r>
      <w:r>
        <w:rPr>
          <w:i w:val="0"/>
          <w:noProof/>
        </w:rPr>
        <w:t>zasowe wykonania aplikacji dla bardzo dużego</w:t>
      </w:r>
      <w:r w:rsidRPr="00985B24">
        <w:rPr>
          <w:i w:val="0"/>
          <w:noProof/>
        </w:rPr>
        <w:t xml:space="preserve"> układu równań</w:t>
      </w:r>
    </w:p>
    <w:p w:rsidR="009C4549" w:rsidRDefault="009C4549" w:rsidP="009C4549">
      <w:pPr>
        <w:pStyle w:val="Nagwek1"/>
        <w:numPr>
          <w:ilvl w:val="0"/>
          <w:numId w:val="2"/>
        </w:numPr>
      </w:pPr>
      <w:r>
        <w:t>Wnioski</w:t>
      </w:r>
    </w:p>
    <w:p w:rsidR="009C4549" w:rsidRDefault="00C26FFA" w:rsidP="009C4549">
      <w:pPr>
        <w:jc w:val="both"/>
        <w:rPr>
          <w:rFonts w:cstheme="minorHAnsi"/>
        </w:rPr>
      </w:pPr>
      <w:r w:rsidRPr="00C26FFA">
        <w:rPr>
          <w:rFonts w:cstheme="minorHAnsi"/>
        </w:rPr>
        <w:t>Program pop</w:t>
      </w:r>
      <w:r>
        <w:rPr>
          <w:rFonts w:cstheme="minorHAnsi"/>
        </w:rPr>
        <w:t>rawnie oblicza układ równań przy pomocy rozkładu LU macierzy współczynników. Zaprezentowane z tym sprawozdaniu wyniki opisują uruchomienie wszystkich trzech komponentów na jednym komputerze. Dużo większe korzyści działania programu można by zauważyć w sytuacji, gdy komputer klienta posiada małe zasoby. Wówczas rozwiązanie dużego układu może zająć ogromną ilość czasu. Jeżeli posiada on dodatkowo przynajmniej jeden serwer o większej wydajności, z dostępem do Internetu, wówczas może uruchomić na nim serwery naszej aplikacji. Dzięki użyciu lepszego sprzętu program będzie mógł obliczyć rozwiązanie w krótszym czasie. Oczywiście, możliwe byłoby również uruchomienie całego programu nierozproszonego na mocniejszym serwerze, jednak opcja, w której użytkownik może wykonać lokalnie program klienta, a ten automatycznie połączy się z serwerem i użyje jego zasobów, jest wygodniejsza dla korzystających z aplikacji. Dodatkowo program umożliwia uruchomienie serwerów jako usług na maszynach widocznych w sieci i wykorzystywanie ich przez wielu użytkowników, posiadających tylko klientów aplikacyjnych.</w:t>
      </w:r>
    </w:p>
    <w:p w:rsidR="00C26FFA" w:rsidRDefault="00C26FFA" w:rsidP="009C4549">
      <w:pPr>
        <w:jc w:val="both"/>
        <w:rPr>
          <w:rFonts w:cstheme="minorHAnsi"/>
        </w:rPr>
      </w:pPr>
      <w:r>
        <w:rPr>
          <w:rFonts w:cstheme="minorHAnsi"/>
        </w:rPr>
        <w:t>Analizując wyniki czasowe można zauważyć, iż czas dekompozycji LU albo czas rozwiązania układu równań są różne w zależności od tego, czy były mierzone na serwerze czy w kliencie. Pokazuje to, iż</w:t>
      </w:r>
      <w:r w:rsidR="00896C4E">
        <w:rPr>
          <w:rFonts w:cstheme="minorHAnsi"/>
        </w:rPr>
        <w:t> </w:t>
      </w:r>
      <w:r>
        <w:rPr>
          <w:rFonts w:cstheme="minorHAnsi"/>
        </w:rPr>
        <w:t>na</w:t>
      </w:r>
      <w:r w:rsidR="00896C4E">
        <w:rPr>
          <w:rFonts w:cstheme="minorHAnsi"/>
        </w:rPr>
        <w:t> </w:t>
      </w:r>
      <w:r>
        <w:rPr>
          <w:rFonts w:cstheme="minorHAnsi"/>
        </w:rPr>
        <w:t>długość wykonywania się tych czynności wpływ ma również prędkość komunikacji między klientem a serwerami. W celu uzyskania możliwie najlepszej wydajności należałoby zadbać o</w:t>
      </w:r>
      <w:r w:rsidR="00896C4E">
        <w:rPr>
          <w:rFonts w:cstheme="minorHAnsi"/>
        </w:rPr>
        <w:t> </w:t>
      </w:r>
      <w:r>
        <w:rPr>
          <w:rFonts w:cstheme="minorHAnsi"/>
        </w:rPr>
        <w:t>wystarczająco szybkie połączenie internetowe</w:t>
      </w:r>
      <w:r w:rsidR="00896C4E">
        <w:rPr>
          <w:rFonts w:cstheme="minorHAnsi"/>
        </w:rPr>
        <w:t>. Zawsze będzie występować pewna składowa czasu, pochodząca od procesu synchronizacji. Opłaca się jednak stosować takie rozwiązanie w sytuacji, gdy duży rozmiar problemu i szybszy sprzęt równoważą ten dodatkowy nakład czasu.</w:t>
      </w:r>
    </w:p>
    <w:p w:rsidR="00896C4E" w:rsidRDefault="00896C4E" w:rsidP="009C454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Porównanie osobno czasu trwania dekompozycji LU oraz rozwiązywania układu pokazuje, iż pierwsza z nich wykonuje się znacznie dłużej niż druga i różnica ta wzrasta wraz z rozmiarem problemu. Stąd można wnioskować, iż serwer </w:t>
      </w:r>
      <w:proofErr w:type="spellStart"/>
      <w:r>
        <w:rPr>
          <w:rFonts w:cstheme="minorHAnsi"/>
          <w:i/>
        </w:rPr>
        <w:t>decomposer</w:t>
      </w:r>
      <w:proofErr w:type="spellEnd"/>
      <w:r>
        <w:rPr>
          <w:rFonts w:cstheme="minorHAnsi"/>
        </w:rPr>
        <w:t xml:space="preserve"> wymaga znacznie większych zasobów niż serwer </w:t>
      </w:r>
      <w:proofErr w:type="spellStart"/>
      <w:r>
        <w:rPr>
          <w:rFonts w:cstheme="minorHAnsi"/>
          <w:i/>
        </w:rPr>
        <w:t>solver</w:t>
      </w:r>
      <w:proofErr w:type="spellEnd"/>
      <w:r>
        <w:rPr>
          <w:rFonts w:cstheme="minorHAnsi"/>
        </w:rPr>
        <w:t>. Z tego względu przeniesienie go na osobną, znacznie szybszą maszynę, przyniesie wymierne skutki w postaci znaczącego wzrostu szybkości działania aplikacji.</w:t>
      </w:r>
    </w:p>
    <w:p w:rsidR="00DE74BD" w:rsidRDefault="00DE74BD" w:rsidP="009C4549">
      <w:pPr>
        <w:jc w:val="both"/>
        <w:rPr>
          <w:rFonts w:cstheme="minorHAnsi"/>
        </w:rPr>
      </w:pPr>
      <w:r>
        <w:rPr>
          <w:rFonts w:cstheme="minorHAnsi"/>
        </w:rPr>
        <w:t xml:space="preserve">W tabeli 4 przedstawiono czasy działania programu </w:t>
      </w:r>
      <w:proofErr w:type="spellStart"/>
      <w:r>
        <w:rPr>
          <w:rFonts w:cstheme="minorHAnsi"/>
          <w:i/>
        </w:rPr>
        <w:t>LUdecoMPI</w:t>
      </w:r>
      <w:proofErr w:type="spellEnd"/>
      <w:r>
        <w:rPr>
          <w:rFonts w:cstheme="minorHAnsi"/>
        </w:rPr>
        <w:t xml:space="preserve"> dla wersji nierównoległej, przy obliczaniu małego oraz dużego układu równań.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74BD" w:rsidTr="00DE74BD">
        <w:tc>
          <w:tcPr>
            <w:tcW w:w="3020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3021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021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</w:tr>
      <w:tr w:rsidR="00DE74BD" w:rsidTr="00DE74BD">
        <w:tc>
          <w:tcPr>
            <w:tcW w:w="3020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 [ms]</w:t>
            </w:r>
          </w:p>
        </w:tc>
        <w:tc>
          <w:tcPr>
            <w:tcW w:w="3021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0.0315</w:t>
            </w:r>
          </w:p>
        </w:tc>
        <w:tc>
          <w:tcPr>
            <w:tcW w:w="3021" w:type="dxa"/>
          </w:tcPr>
          <w:p w:rsidR="00DE74BD" w:rsidRDefault="00DE74BD" w:rsidP="00DE74BD">
            <w:pPr>
              <w:keepNext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43.1274</w:t>
            </w:r>
          </w:p>
        </w:tc>
      </w:tr>
    </w:tbl>
    <w:p w:rsidR="00DE74BD" w:rsidRDefault="00DE74BD" w:rsidP="00DE74BD">
      <w:pPr>
        <w:pStyle w:val="Legenda"/>
        <w:rPr>
          <w:i w:val="0"/>
          <w:noProof/>
        </w:rPr>
      </w:pPr>
      <w:r>
        <w:t xml:space="preserve">Tabela </w:t>
      </w:r>
      <w:fldSimple w:instr=" SEQ Tabela \* ARABIC ">
        <w:r w:rsidR="000D75C9">
          <w:rPr>
            <w:noProof/>
          </w:rPr>
          <w:t>4</w:t>
        </w:r>
      </w:fldSimple>
      <w:r>
        <w:rPr>
          <w:i w:val="0"/>
          <w:noProof/>
        </w:rPr>
        <w:t xml:space="preserve"> Czas wykonania programu LUdecoMPI dla takich samych układów, jak użyte w niniejszym zadaniu</w:t>
      </w:r>
    </w:p>
    <w:p w:rsidR="00DE74BD" w:rsidRPr="00DE74BD" w:rsidRDefault="00DE74BD" w:rsidP="00DE74BD">
      <w:pPr>
        <w:jc w:val="both"/>
      </w:pPr>
      <w:r>
        <w:t>Jak można zaobserwować, czas wykonywania się tamtego programu, napisanego w języku C jest </w:t>
      </w:r>
      <w:r w:rsidR="00625CDC">
        <w:t>krótszy</w:t>
      </w:r>
      <w:r>
        <w:t xml:space="preserve"> niż aplikacji rozproszonej. Porównanie całkowit</w:t>
      </w:r>
      <w:r w:rsidR="00625CDC">
        <w:t>e</w:t>
      </w:r>
      <w:r>
        <w:t>go czasu mogłoby być mylące ze względu na dodatkowy narzut komunikacyjny. Jednak okazuje się, że nawet funkcje dekompozycji LU czy rozwiązywania układu równań, korzystające również z kodu natywnego, wykonują się wolniej, niż program napisany w czystym C.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Instrukcja działania programu</w:t>
      </w:r>
    </w:p>
    <w:p w:rsidR="008A5262" w:rsidRDefault="008A5262" w:rsidP="00485977">
      <w:pPr>
        <w:jc w:val="both"/>
      </w:pPr>
      <w:r>
        <w:t xml:space="preserve">Po rozpakowaniu projektu wchodzimy do katalogu głównego projektu, w którym znajduje się plik </w:t>
      </w:r>
      <w:proofErr w:type="spellStart"/>
      <w:r>
        <w:t>makefile</w:t>
      </w:r>
      <w:proofErr w:type="spellEnd"/>
      <w:r>
        <w:t xml:space="preserve">. Poniżej znajduje się opis </w:t>
      </w:r>
      <w:r w:rsidR="00485977">
        <w:t>zadań</w:t>
      </w:r>
      <w:r>
        <w:t xml:space="preserve"> </w:t>
      </w:r>
      <w:proofErr w:type="spellStart"/>
      <w:r>
        <w:t>makefile</w:t>
      </w:r>
      <w:proofErr w:type="spellEnd"/>
      <w:r>
        <w:t xml:space="preserve"> naszego projektu, a także porady oraz przykłady użycia.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A5262" w:rsidTr="008A5262">
        <w:tc>
          <w:tcPr>
            <w:tcW w:w="1838" w:type="dxa"/>
          </w:tcPr>
          <w:p w:rsidR="008A5262" w:rsidRDefault="008A5262" w:rsidP="008A5262">
            <w:proofErr w:type="spellStart"/>
            <w:r>
              <w:t>all</w:t>
            </w:r>
            <w:proofErr w:type="spellEnd"/>
          </w:p>
        </w:tc>
        <w:tc>
          <w:tcPr>
            <w:tcW w:w="7224" w:type="dxa"/>
          </w:tcPr>
          <w:p w:rsidR="008A5262" w:rsidRPr="00485977" w:rsidRDefault="00485977" w:rsidP="00F473A9">
            <w:pPr>
              <w:jc w:val="both"/>
            </w:pPr>
            <w:r>
              <w:t xml:space="preserve">Wykonuje zadanie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t xml:space="preserve"> oraz </w:t>
            </w:r>
            <w:proofErr w:type="spellStart"/>
            <w:r>
              <w:rPr>
                <w:i/>
              </w:rPr>
              <w:t>server</w:t>
            </w:r>
            <w:proofErr w:type="spellEnd"/>
            <w:r>
              <w:t xml:space="preserve">. Wymaga pliku </w:t>
            </w:r>
            <w:proofErr w:type="spellStart"/>
            <w:r w:rsidRPr="00485977">
              <w:rPr>
                <w:i/>
              </w:rPr>
              <w:t>java.policy</w:t>
            </w:r>
            <w:proofErr w:type="spellEnd"/>
            <w:r>
              <w:t>.</w:t>
            </w:r>
          </w:p>
        </w:tc>
      </w:tr>
      <w:tr w:rsidR="008A5262" w:rsidTr="008A5262">
        <w:tc>
          <w:tcPr>
            <w:tcW w:w="1838" w:type="dxa"/>
          </w:tcPr>
          <w:p w:rsidR="008A5262" w:rsidRDefault="00485977" w:rsidP="008A5262">
            <w:proofErr w:type="spellStart"/>
            <w:r>
              <w:t>server</w:t>
            </w:r>
            <w:proofErr w:type="spellEnd"/>
          </w:p>
        </w:tc>
        <w:tc>
          <w:tcPr>
            <w:tcW w:w="7224" w:type="dxa"/>
          </w:tcPr>
          <w:p w:rsidR="008A5262" w:rsidRDefault="00F473A9" w:rsidP="00F473A9">
            <w:pPr>
              <w:jc w:val="both"/>
            </w:pPr>
            <w:r>
              <w:t>Kompiluje pakiet serwera w Javie.</w:t>
            </w:r>
          </w:p>
          <w:p w:rsidR="00485977" w:rsidRDefault="00485977" w:rsidP="00F473A9">
            <w:pPr>
              <w:jc w:val="both"/>
            </w:pPr>
            <w:r>
              <w:t xml:space="preserve">Tworzy nagłówki </w:t>
            </w:r>
            <w:r w:rsidR="00456E89">
              <w:t>JNI serwerów dekompozycji oraz rozwiązywania równań.</w:t>
            </w:r>
          </w:p>
          <w:p w:rsidR="00456E89" w:rsidRDefault="00456E89" w:rsidP="00F473A9">
            <w:pPr>
              <w:jc w:val="both"/>
            </w:pPr>
            <w:r>
              <w:t>Kompiluje kod C oraz tworzy z niego bibliotekę współdzieloną z funkcjami natywnymi.</w:t>
            </w:r>
          </w:p>
          <w:p w:rsidR="00456E89" w:rsidRDefault="00456E89" w:rsidP="00F473A9">
            <w:pPr>
              <w:jc w:val="both"/>
            </w:pPr>
            <w:r>
              <w:t xml:space="preserve">Może wykonać zadanie </w:t>
            </w:r>
            <w:r w:rsidRPr="00456E89">
              <w:rPr>
                <w:i/>
              </w:rPr>
              <w:t>$(TARGETDIR)</w:t>
            </w:r>
            <w:r>
              <w:t>.</w:t>
            </w:r>
          </w:p>
          <w:p w:rsidR="00456E89" w:rsidRPr="00456E89" w:rsidRDefault="00456E89" w:rsidP="00F473A9">
            <w:pPr>
              <w:jc w:val="both"/>
            </w:pPr>
            <w:r>
              <w:t xml:space="preserve">Wykonuje zadanie </w:t>
            </w:r>
            <w:proofErr w:type="spellStart"/>
            <w:r>
              <w:rPr>
                <w:i/>
              </w:rPr>
              <w:t>common</w:t>
            </w:r>
            <w:proofErr w:type="spellEnd"/>
            <w:r>
              <w:t>.</w:t>
            </w:r>
          </w:p>
        </w:tc>
      </w:tr>
      <w:tr w:rsidR="008A5262" w:rsidTr="008A5262">
        <w:tc>
          <w:tcPr>
            <w:tcW w:w="1838" w:type="dxa"/>
          </w:tcPr>
          <w:p w:rsidR="008A5262" w:rsidRDefault="00456E89" w:rsidP="008A5262">
            <w:proofErr w:type="spellStart"/>
            <w:r>
              <w:t>client</w:t>
            </w:r>
            <w:proofErr w:type="spellEnd"/>
          </w:p>
        </w:tc>
        <w:tc>
          <w:tcPr>
            <w:tcW w:w="7224" w:type="dxa"/>
          </w:tcPr>
          <w:p w:rsidR="008A5262" w:rsidRDefault="00F473A9" w:rsidP="00F473A9">
            <w:pPr>
              <w:jc w:val="both"/>
            </w:pPr>
            <w:r>
              <w:t>Kompiluje pakiet klienta w Javie.</w:t>
            </w:r>
          </w:p>
          <w:p w:rsidR="00F473A9" w:rsidRDefault="00F473A9" w:rsidP="00F473A9">
            <w:pPr>
              <w:jc w:val="both"/>
            </w:pPr>
            <w:r>
              <w:t xml:space="preserve">Może wykonać zadanie </w:t>
            </w:r>
            <w:r w:rsidRPr="00456E89">
              <w:rPr>
                <w:i/>
              </w:rPr>
              <w:t>$(TARGETDIR)</w:t>
            </w:r>
            <w:r>
              <w:t>.</w:t>
            </w:r>
          </w:p>
          <w:p w:rsidR="00F473A9" w:rsidRDefault="00F473A9" w:rsidP="00F473A9">
            <w:pPr>
              <w:jc w:val="both"/>
            </w:pPr>
            <w:r>
              <w:t xml:space="preserve">Wykonuje zadanie </w:t>
            </w:r>
            <w:proofErr w:type="spellStart"/>
            <w:r>
              <w:rPr>
                <w:i/>
              </w:rPr>
              <w:t>common</w:t>
            </w:r>
            <w:proofErr w:type="spellEnd"/>
            <w:r>
              <w:t>.</w:t>
            </w:r>
          </w:p>
        </w:tc>
      </w:tr>
      <w:tr w:rsidR="008A5262" w:rsidTr="008A5262">
        <w:tc>
          <w:tcPr>
            <w:tcW w:w="1838" w:type="dxa"/>
          </w:tcPr>
          <w:p w:rsidR="008A5262" w:rsidRDefault="00F473A9" w:rsidP="008A5262">
            <w:r>
              <w:t>$(TARGETDIR)</w:t>
            </w:r>
          </w:p>
        </w:tc>
        <w:tc>
          <w:tcPr>
            <w:tcW w:w="7224" w:type="dxa"/>
          </w:tcPr>
          <w:p w:rsidR="00F473A9" w:rsidRDefault="00F473A9" w:rsidP="00F473A9">
            <w:pPr>
              <w:jc w:val="both"/>
            </w:pPr>
            <w:r>
              <w:t>Tworzy strukturę katalogów dla plików wyjściowych.</w:t>
            </w:r>
          </w:p>
        </w:tc>
      </w:tr>
      <w:tr w:rsidR="008A5262" w:rsidTr="008A5262">
        <w:tc>
          <w:tcPr>
            <w:tcW w:w="1838" w:type="dxa"/>
          </w:tcPr>
          <w:p w:rsidR="008A5262" w:rsidRDefault="00F473A9" w:rsidP="008A5262">
            <w:proofErr w:type="spellStart"/>
            <w:r>
              <w:t>clean</w:t>
            </w:r>
            <w:proofErr w:type="spellEnd"/>
          </w:p>
        </w:tc>
        <w:tc>
          <w:tcPr>
            <w:tcW w:w="7224" w:type="dxa"/>
          </w:tcPr>
          <w:p w:rsidR="008A5262" w:rsidRDefault="00F473A9" w:rsidP="00F473A9">
            <w:pPr>
              <w:jc w:val="both"/>
            </w:pPr>
            <w:r>
              <w:t>Usuwa pliki nagłówkowe JNI oraz ścieżkę docelową kompilacji wraz z zawartością.</w:t>
            </w:r>
          </w:p>
        </w:tc>
      </w:tr>
      <w:tr w:rsidR="008A5262" w:rsidRPr="00360562" w:rsidTr="008A5262">
        <w:tc>
          <w:tcPr>
            <w:tcW w:w="1838" w:type="dxa"/>
          </w:tcPr>
          <w:p w:rsidR="008A5262" w:rsidRDefault="00F473A9" w:rsidP="008A5262">
            <w:proofErr w:type="spellStart"/>
            <w:r>
              <w:t>runclient</w:t>
            </w:r>
            <w:proofErr w:type="spellEnd"/>
          </w:p>
        </w:tc>
        <w:tc>
          <w:tcPr>
            <w:tcW w:w="7224" w:type="dxa"/>
          </w:tcPr>
          <w:p w:rsidR="008A5262" w:rsidRDefault="00F473A9" w:rsidP="00F473A9">
            <w:pPr>
              <w:jc w:val="both"/>
            </w:pPr>
            <w:r>
              <w:t>Uruchamia klienta. Domyślne parametry:</w:t>
            </w:r>
          </w:p>
          <w:p w:rsidR="00F473A9" w:rsidRDefault="00F473A9" w:rsidP="00F473A9">
            <w:pPr>
              <w:ind w:left="708"/>
              <w:jc w:val="both"/>
            </w:pPr>
            <w:bookmarkStart w:id="0" w:name="_GoBack"/>
            <w:r w:rsidRPr="00732ECF">
              <w:rPr>
                <w:i/>
              </w:rPr>
              <w:t>DHOST=taurus</w:t>
            </w:r>
            <w:bookmarkEnd w:id="0"/>
            <w:r>
              <w:t xml:space="preserve"> – nazwa hosta z serwerem do dekompozycji LU;</w:t>
            </w:r>
          </w:p>
          <w:p w:rsidR="00F473A9" w:rsidRDefault="00F473A9" w:rsidP="00F473A9">
            <w:pPr>
              <w:ind w:left="2131" w:hanging="1417"/>
              <w:jc w:val="both"/>
            </w:pPr>
            <w:r w:rsidRPr="00732ECF">
              <w:rPr>
                <w:i/>
              </w:rPr>
              <w:t>DPORT=1444</w:t>
            </w:r>
            <w:r>
              <w:t xml:space="preserve"> – numer portu, na którym nasłuchuje serwer do dekompozycji</w:t>
            </w:r>
          </w:p>
          <w:p w:rsidR="00F473A9" w:rsidRDefault="00F473A9" w:rsidP="00F473A9">
            <w:pPr>
              <w:ind w:left="2131" w:hanging="1417"/>
              <w:jc w:val="both"/>
            </w:pPr>
            <w:r w:rsidRPr="00732ECF">
              <w:rPr>
                <w:i/>
              </w:rPr>
              <w:t>SHOST=taurus</w:t>
            </w:r>
            <w:r>
              <w:t xml:space="preserve"> – nazwa hosta z serwerem do rozwiązywania układu równań;</w:t>
            </w:r>
          </w:p>
          <w:p w:rsidR="00F473A9" w:rsidRDefault="00F473A9" w:rsidP="00F473A9">
            <w:pPr>
              <w:ind w:left="2131" w:hanging="1417"/>
              <w:jc w:val="both"/>
            </w:pPr>
            <w:r w:rsidRPr="00732ECF">
              <w:rPr>
                <w:i/>
              </w:rPr>
              <w:t>SPORT=1445</w:t>
            </w:r>
            <w:r>
              <w:t xml:space="preserve"> – numer portu, na którym nasłuchuje serwer do rozwiązywania układu równań;</w:t>
            </w:r>
          </w:p>
          <w:p w:rsidR="00F473A9" w:rsidRDefault="00F473A9" w:rsidP="00F473A9">
            <w:pPr>
              <w:ind w:left="2131" w:hanging="1417"/>
              <w:jc w:val="both"/>
            </w:pPr>
            <w:r w:rsidRPr="00732ECF">
              <w:rPr>
                <w:i/>
              </w:rPr>
              <w:t>AFILE=</w:t>
            </w:r>
            <w:proofErr w:type="spellStart"/>
            <w:r w:rsidRPr="00732ECF">
              <w:rPr>
                <w:i/>
              </w:rPr>
              <w:t>resources</w:t>
            </w:r>
            <w:proofErr w:type="spellEnd"/>
            <w:r w:rsidRPr="00732ECF">
              <w:rPr>
                <w:i/>
              </w:rPr>
              <w:t>/A3.txt</w:t>
            </w:r>
            <w:r>
              <w:t xml:space="preserve"> – lokalizacja pliku z macierzą A;</w:t>
            </w:r>
          </w:p>
          <w:p w:rsidR="00F473A9" w:rsidRDefault="00F473A9" w:rsidP="00F473A9">
            <w:pPr>
              <w:ind w:left="2131" w:hanging="1417"/>
              <w:jc w:val="both"/>
            </w:pPr>
            <w:r w:rsidRPr="00732ECF">
              <w:rPr>
                <w:i/>
              </w:rPr>
              <w:t>BFILE=</w:t>
            </w:r>
            <w:proofErr w:type="spellStart"/>
            <w:r w:rsidRPr="00732ECF">
              <w:rPr>
                <w:i/>
              </w:rPr>
              <w:t>resources</w:t>
            </w:r>
            <w:proofErr w:type="spellEnd"/>
            <w:r w:rsidRPr="00732ECF">
              <w:rPr>
                <w:i/>
              </w:rPr>
              <w:t>/b3.txt</w:t>
            </w:r>
            <w:r>
              <w:t xml:space="preserve"> – lokalizacja pliku z wektorem b;</w:t>
            </w:r>
          </w:p>
          <w:p w:rsidR="00F473A9" w:rsidRDefault="00F473A9" w:rsidP="00F473A9">
            <w:pPr>
              <w:ind w:left="2982" w:hanging="2268"/>
              <w:jc w:val="both"/>
            </w:pPr>
            <w:r w:rsidRPr="00732ECF">
              <w:rPr>
                <w:i/>
              </w:rPr>
              <w:t>XFILE=</w:t>
            </w:r>
            <w:proofErr w:type="spellStart"/>
            <w:r w:rsidRPr="00732ECF">
              <w:rPr>
                <w:i/>
              </w:rPr>
              <w:t>resources</w:t>
            </w:r>
            <w:proofErr w:type="spellEnd"/>
            <w:r w:rsidRPr="00732ECF">
              <w:rPr>
                <w:i/>
              </w:rPr>
              <w:t>/x3.txt</w:t>
            </w:r>
            <w:r>
              <w:t xml:space="preserve"> – ścieżka, pod którą zostanie zapisany plik z wektorem rozwiązań;</w:t>
            </w:r>
          </w:p>
          <w:p w:rsidR="00F473A9" w:rsidRPr="00732ECF" w:rsidRDefault="00F473A9" w:rsidP="00F473A9">
            <w:pPr>
              <w:ind w:left="5"/>
              <w:jc w:val="both"/>
            </w:pPr>
            <w:r w:rsidRPr="00732ECF">
              <w:rPr>
                <w:b/>
              </w:rPr>
              <w:t>WAŻNE!</w:t>
            </w:r>
            <w:r>
              <w:t xml:space="preserve"> Przed uruchomieniem tego zadania proszę wykonać komendę </w:t>
            </w:r>
            <w:proofErr w:type="spellStart"/>
            <w:r w:rsidRPr="00F473A9">
              <w:rPr>
                <w:i/>
              </w:rPr>
              <w:t>make</w:t>
            </w:r>
            <w:proofErr w:type="spellEnd"/>
            <w:r w:rsidRPr="00F473A9">
              <w:rPr>
                <w:i/>
              </w:rPr>
              <w:t> </w:t>
            </w:r>
            <w:proofErr w:type="spellStart"/>
            <w:r w:rsidRPr="00F473A9">
              <w:rPr>
                <w:i/>
              </w:rPr>
              <w:t>all</w:t>
            </w:r>
            <w:proofErr w:type="spellEnd"/>
            <w:r w:rsidR="00732ECF">
              <w:t xml:space="preserve">, </w:t>
            </w:r>
            <w:proofErr w:type="spellStart"/>
            <w:r w:rsidR="00732ECF">
              <w:rPr>
                <w:i/>
              </w:rPr>
              <w:t>make</w:t>
            </w:r>
            <w:proofErr w:type="spellEnd"/>
            <w:r w:rsidR="00732ECF">
              <w:rPr>
                <w:i/>
              </w:rPr>
              <w:t> </w:t>
            </w:r>
            <w:proofErr w:type="spellStart"/>
            <w:r w:rsidR="00732ECF">
              <w:rPr>
                <w:i/>
              </w:rPr>
              <w:t>rundserver</w:t>
            </w:r>
            <w:proofErr w:type="spellEnd"/>
            <w:r w:rsidR="00732ECF">
              <w:t xml:space="preserve"> oraz </w:t>
            </w:r>
            <w:proofErr w:type="spellStart"/>
            <w:r w:rsidR="00732ECF">
              <w:rPr>
                <w:i/>
              </w:rPr>
              <w:t>make</w:t>
            </w:r>
            <w:proofErr w:type="spellEnd"/>
            <w:r w:rsidR="00732ECF">
              <w:rPr>
                <w:i/>
              </w:rPr>
              <w:t xml:space="preserve"> </w:t>
            </w:r>
            <w:proofErr w:type="spellStart"/>
            <w:r w:rsidR="00732ECF">
              <w:rPr>
                <w:i/>
              </w:rPr>
              <w:t>runsserver</w:t>
            </w:r>
            <w:proofErr w:type="spellEnd"/>
            <w:r w:rsidR="00732ECF">
              <w:t>.</w:t>
            </w:r>
          </w:p>
        </w:tc>
      </w:tr>
      <w:tr w:rsidR="008A5262" w:rsidTr="008A5262">
        <w:tc>
          <w:tcPr>
            <w:tcW w:w="1838" w:type="dxa"/>
          </w:tcPr>
          <w:p w:rsidR="008A5262" w:rsidRDefault="00F473A9" w:rsidP="008A5262">
            <w:proofErr w:type="spellStart"/>
            <w:r>
              <w:lastRenderedPageBreak/>
              <w:t>rundserver</w:t>
            </w:r>
            <w:proofErr w:type="spellEnd"/>
          </w:p>
        </w:tc>
        <w:tc>
          <w:tcPr>
            <w:tcW w:w="7224" w:type="dxa"/>
          </w:tcPr>
          <w:p w:rsidR="008A5262" w:rsidRDefault="00F473A9" w:rsidP="00732ECF">
            <w:pPr>
              <w:jc w:val="both"/>
            </w:pPr>
            <w:r>
              <w:t>Uruchamia serwer dekompozycji. Domyślny parametr:</w:t>
            </w:r>
          </w:p>
          <w:p w:rsidR="00F473A9" w:rsidRDefault="00F473A9" w:rsidP="00732ECF">
            <w:pPr>
              <w:ind w:left="708"/>
              <w:jc w:val="both"/>
            </w:pPr>
            <w:r w:rsidRPr="00732ECF">
              <w:rPr>
                <w:i/>
              </w:rPr>
              <w:t>DPORT=1444</w:t>
            </w:r>
            <w:r>
              <w:t xml:space="preserve"> – port, na którym będzie nasłuchiwał serwer;</w:t>
            </w:r>
          </w:p>
          <w:p w:rsidR="00732ECF" w:rsidRDefault="00732ECF" w:rsidP="00732ECF">
            <w:pPr>
              <w:jc w:val="both"/>
            </w:pPr>
            <w:r w:rsidRPr="00732ECF">
              <w:rPr>
                <w:b/>
              </w:rPr>
              <w:t>WAŻNE!</w:t>
            </w:r>
            <w:r>
              <w:t xml:space="preserve"> Przed uruchomieniem tego zadania proszę wykonać komendę</w:t>
            </w:r>
            <w:r>
              <w:t xml:space="preserve">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server</w:t>
            </w:r>
            <w:proofErr w:type="spellEnd"/>
            <w:r>
              <w:t>.</w:t>
            </w:r>
          </w:p>
        </w:tc>
      </w:tr>
      <w:tr w:rsidR="00F473A9" w:rsidTr="008A5262">
        <w:tc>
          <w:tcPr>
            <w:tcW w:w="1838" w:type="dxa"/>
          </w:tcPr>
          <w:p w:rsidR="00F473A9" w:rsidRDefault="00F473A9" w:rsidP="008A5262">
            <w:proofErr w:type="spellStart"/>
            <w:r>
              <w:t>runsserver</w:t>
            </w:r>
            <w:proofErr w:type="spellEnd"/>
          </w:p>
        </w:tc>
        <w:tc>
          <w:tcPr>
            <w:tcW w:w="7224" w:type="dxa"/>
          </w:tcPr>
          <w:p w:rsidR="00F473A9" w:rsidRDefault="00F473A9" w:rsidP="00732ECF">
            <w:pPr>
              <w:jc w:val="both"/>
            </w:pPr>
            <w:r>
              <w:t>Uruchamia serwer rozwiązywania układu równań. Domyślny parametr:</w:t>
            </w:r>
          </w:p>
          <w:p w:rsidR="00F473A9" w:rsidRDefault="00F473A9" w:rsidP="00732ECF">
            <w:pPr>
              <w:ind w:left="708"/>
              <w:jc w:val="both"/>
            </w:pPr>
            <w:r w:rsidRPr="00732ECF">
              <w:rPr>
                <w:i/>
              </w:rPr>
              <w:t>SPORT=1445</w:t>
            </w:r>
            <w:r>
              <w:t xml:space="preserve"> – port, na którym będzie nasłuchiwał serwer;</w:t>
            </w:r>
          </w:p>
          <w:p w:rsidR="00732ECF" w:rsidRDefault="00732ECF" w:rsidP="00732ECF">
            <w:pPr>
              <w:jc w:val="both"/>
            </w:pPr>
            <w:r w:rsidRPr="00732ECF">
              <w:rPr>
                <w:b/>
              </w:rPr>
              <w:t>WAŻNE!</w:t>
            </w:r>
            <w:r>
              <w:t xml:space="preserve"> Przed uruchomieniem tego zadania proszę wykonać komendę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server</w:t>
            </w:r>
            <w:proofErr w:type="spellEnd"/>
            <w:r>
              <w:t>.</w:t>
            </w:r>
          </w:p>
        </w:tc>
      </w:tr>
    </w:tbl>
    <w:p w:rsidR="00732ECF" w:rsidRDefault="00732ECF" w:rsidP="00732ECF">
      <w:pPr>
        <w:pStyle w:val="Nagwek2"/>
      </w:pPr>
    </w:p>
    <w:p w:rsidR="00732ECF" w:rsidRDefault="00732ECF" w:rsidP="00732ECF">
      <w:pPr>
        <w:pStyle w:val="Nagwek2"/>
        <w:numPr>
          <w:ilvl w:val="1"/>
          <w:numId w:val="2"/>
        </w:numPr>
      </w:pPr>
      <w:r>
        <w:t>Porady</w:t>
      </w:r>
    </w:p>
    <w:p w:rsidR="00732ECF" w:rsidRDefault="00732ECF" w:rsidP="00732ECF">
      <w:pPr>
        <w:pStyle w:val="Akapitzlist"/>
        <w:numPr>
          <w:ilvl w:val="0"/>
          <w:numId w:val="14"/>
        </w:numPr>
        <w:jc w:val="both"/>
      </w:pPr>
      <w:r>
        <w:t xml:space="preserve">Sprawdź, czy parametr </w:t>
      </w:r>
      <w:r>
        <w:rPr>
          <w:i/>
        </w:rPr>
        <w:t>JAVA_HOME</w:t>
      </w:r>
      <w:r>
        <w:t xml:space="preserve"> znajdujący się w pliku </w:t>
      </w:r>
      <w:proofErr w:type="spellStart"/>
      <w:r>
        <w:rPr>
          <w:i/>
        </w:rPr>
        <w:t>Makefile</w:t>
      </w:r>
      <w:proofErr w:type="spellEnd"/>
      <w:r>
        <w:t xml:space="preserve"> zawiera poprawną ścieżkę do katalogu głównego Javy.</w:t>
      </w:r>
    </w:p>
    <w:p w:rsidR="00732ECF" w:rsidRPr="00732ECF" w:rsidRDefault="00732ECF" w:rsidP="00732ECF">
      <w:pPr>
        <w:pStyle w:val="Akapitzlist"/>
        <w:jc w:val="both"/>
      </w:pPr>
      <w:r>
        <w:t xml:space="preserve">Domyślnie: </w:t>
      </w:r>
      <w:r w:rsidRPr="00732ECF">
        <w:rPr>
          <w:i/>
        </w:rPr>
        <w:t xml:space="preserve">JAVA_HOME= </w:t>
      </w:r>
      <w:r w:rsidRPr="00732ECF">
        <w:rPr>
          <w:i/>
        </w:rPr>
        <w:t>/</w:t>
      </w:r>
      <w:proofErr w:type="spellStart"/>
      <w:r w:rsidRPr="00732ECF">
        <w:rPr>
          <w:i/>
        </w:rPr>
        <w:t>usr</w:t>
      </w:r>
      <w:proofErr w:type="spellEnd"/>
      <w:r w:rsidRPr="00732ECF">
        <w:rPr>
          <w:i/>
        </w:rPr>
        <w:t>/</w:t>
      </w:r>
      <w:proofErr w:type="spellStart"/>
      <w:r w:rsidRPr="00732ECF">
        <w:rPr>
          <w:i/>
        </w:rPr>
        <w:t>lib</w:t>
      </w:r>
      <w:proofErr w:type="spellEnd"/>
      <w:r w:rsidRPr="00732ECF">
        <w:rPr>
          <w:i/>
        </w:rPr>
        <w:t>/</w:t>
      </w:r>
      <w:proofErr w:type="spellStart"/>
      <w:r w:rsidRPr="00732ECF">
        <w:rPr>
          <w:i/>
        </w:rPr>
        <w:t>jvm</w:t>
      </w:r>
      <w:proofErr w:type="spellEnd"/>
      <w:r w:rsidRPr="00732ECF">
        <w:rPr>
          <w:i/>
        </w:rPr>
        <w:t>/java-8-oracle</w:t>
      </w:r>
    </w:p>
    <w:sectPr w:rsidR="00732ECF" w:rsidRPr="00732EC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01" w:rsidRDefault="00464101" w:rsidP="00B658F2">
      <w:pPr>
        <w:spacing w:after="0" w:line="240" w:lineRule="auto"/>
      </w:pPr>
      <w:r>
        <w:separator/>
      </w:r>
    </w:p>
  </w:endnote>
  <w:endnote w:type="continuationSeparator" w:id="0">
    <w:p w:rsidR="00464101" w:rsidRDefault="00464101" w:rsidP="00B6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2041245"/>
      <w:docPartObj>
        <w:docPartGallery w:val="Page Numbers (Bottom of Page)"/>
        <w:docPartUnique/>
      </w:docPartObj>
    </w:sdtPr>
    <w:sdtContent>
      <w:p w:rsidR="00485977" w:rsidRDefault="0048597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5C9">
          <w:rPr>
            <w:noProof/>
          </w:rPr>
          <w:t>8</w:t>
        </w:r>
        <w:r>
          <w:fldChar w:fldCharType="end"/>
        </w:r>
      </w:p>
    </w:sdtContent>
  </w:sdt>
  <w:p w:rsidR="00485977" w:rsidRDefault="0048597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01" w:rsidRDefault="00464101" w:rsidP="00B658F2">
      <w:pPr>
        <w:spacing w:after="0" w:line="240" w:lineRule="auto"/>
      </w:pPr>
      <w:r>
        <w:separator/>
      </w:r>
    </w:p>
  </w:footnote>
  <w:footnote w:type="continuationSeparator" w:id="0">
    <w:p w:rsidR="00464101" w:rsidRDefault="00464101" w:rsidP="00B6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77" w:rsidRDefault="00485977">
    <w:pPr>
      <w:pStyle w:val="Nagwek"/>
    </w:pPr>
    <w:proofErr w:type="spellStart"/>
    <w:r>
      <w:rPr>
        <w:i/>
      </w:rPr>
      <w:t>dSolver</w:t>
    </w:r>
    <w:proofErr w:type="spellEnd"/>
    <w:r>
      <w:t xml:space="preserve"> - Tomasz Bajorek, Łukasz </w:t>
    </w:r>
    <w:proofErr w:type="spellStart"/>
    <w:r>
      <w:t>Bartocha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307"/>
    <w:multiLevelType w:val="hybridMultilevel"/>
    <w:tmpl w:val="54663DC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080D79"/>
    <w:multiLevelType w:val="hybridMultilevel"/>
    <w:tmpl w:val="E2546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F5FFD"/>
    <w:multiLevelType w:val="hybridMultilevel"/>
    <w:tmpl w:val="CC1283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77E9E"/>
    <w:multiLevelType w:val="multilevel"/>
    <w:tmpl w:val="24BA7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DC10900"/>
    <w:multiLevelType w:val="hybridMultilevel"/>
    <w:tmpl w:val="0DD041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D7772"/>
    <w:multiLevelType w:val="hybridMultilevel"/>
    <w:tmpl w:val="9438A33A"/>
    <w:lvl w:ilvl="0" w:tplc="0415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5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ED439B0"/>
    <w:multiLevelType w:val="hybridMultilevel"/>
    <w:tmpl w:val="D25237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17FFB"/>
    <w:multiLevelType w:val="hybridMultilevel"/>
    <w:tmpl w:val="34AE4C5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052CD"/>
    <w:multiLevelType w:val="hybridMultilevel"/>
    <w:tmpl w:val="724AF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B0896"/>
    <w:multiLevelType w:val="hybridMultilevel"/>
    <w:tmpl w:val="311ED8E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32382"/>
    <w:multiLevelType w:val="multilevel"/>
    <w:tmpl w:val="AAAE5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9643BD2"/>
    <w:multiLevelType w:val="multilevel"/>
    <w:tmpl w:val="24BA7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975482F"/>
    <w:multiLevelType w:val="hybridMultilevel"/>
    <w:tmpl w:val="DDE6748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A2045"/>
    <w:multiLevelType w:val="hybridMultilevel"/>
    <w:tmpl w:val="0D5AB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FE"/>
    <w:rsid w:val="00000D1F"/>
    <w:rsid w:val="00001AEE"/>
    <w:rsid w:val="00013595"/>
    <w:rsid w:val="000142B5"/>
    <w:rsid w:val="000444FE"/>
    <w:rsid w:val="000574EE"/>
    <w:rsid w:val="00063EB8"/>
    <w:rsid w:val="0007624B"/>
    <w:rsid w:val="000916DA"/>
    <w:rsid w:val="000A1AE5"/>
    <w:rsid w:val="000D75C9"/>
    <w:rsid w:val="000F323D"/>
    <w:rsid w:val="00102682"/>
    <w:rsid w:val="001479FE"/>
    <w:rsid w:val="0016049A"/>
    <w:rsid w:val="001D199D"/>
    <w:rsid w:val="001F2459"/>
    <w:rsid w:val="00207076"/>
    <w:rsid w:val="00224932"/>
    <w:rsid w:val="002A26FE"/>
    <w:rsid w:val="002E66D7"/>
    <w:rsid w:val="002F2219"/>
    <w:rsid w:val="002F2FAE"/>
    <w:rsid w:val="002F66DE"/>
    <w:rsid w:val="00360562"/>
    <w:rsid w:val="003C5C97"/>
    <w:rsid w:val="003D7A71"/>
    <w:rsid w:val="003F0A53"/>
    <w:rsid w:val="003F52CA"/>
    <w:rsid w:val="0040051D"/>
    <w:rsid w:val="004122D9"/>
    <w:rsid w:val="00425697"/>
    <w:rsid w:val="00441FEF"/>
    <w:rsid w:val="0045038F"/>
    <w:rsid w:val="00456E89"/>
    <w:rsid w:val="00464101"/>
    <w:rsid w:val="00474510"/>
    <w:rsid w:val="00485977"/>
    <w:rsid w:val="004C5BB6"/>
    <w:rsid w:val="004D38B8"/>
    <w:rsid w:val="004F0F3D"/>
    <w:rsid w:val="005056AA"/>
    <w:rsid w:val="00521727"/>
    <w:rsid w:val="00555ABF"/>
    <w:rsid w:val="00587AA7"/>
    <w:rsid w:val="005B0A88"/>
    <w:rsid w:val="005D3D08"/>
    <w:rsid w:val="005E3262"/>
    <w:rsid w:val="00625CDC"/>
    <w:rsid w:val="006B7E0A"/>
    <w:rsid w:val="006C7FD3"/>
    <w:rsid w:val="006E278D"/>
    <w:rsid w:val="006E663A"/>
    <w:rsid w:val="006E6E29"/>
    <w:rsid w:val="007060AF"/>
    <w:rsid w:val="007227AD"/>
    <w:rsid w:val="00732ECF"/>
    <w:rsid w:val="0075452F"/>
    <w:rsid w:val="00785547"/>
    <w:rsid w:val="007862E9"/>
    <w:rsid w:val="007B3DAA"/>
    <w:rsid w:val="007C7BB6"/>
    <w:rsid w:val="007D4D72"/>
    <w:rsid w:val="00813CE2"/>
    <w:rsid w:val="00821E25"/>
    <w:rsid w:val="00843804"/>
    <w:rsid w:val="008770F1"/>
    <w:rsid w:val="008926DB"/>
    <w:rsid w:val="00896C4E"/>
    <w:rsid w:val="008A5262"/>
    <w:rsid w:val="008A5959"/>
    <w:rsid w:val="00941D30"/>
    <w:rsid w:val="00945054"/>
    <w:rsid w:val="009C4549"/>
    <w:rsid w:val="00A135AC"/>
    <w:rsid w:val="00A21C21"/>
    <w:rsid w:val="00A7546F"/>
    <w:rsid w:val="00B021A2"/>
    <w:rsid w:val="00B0428E"/>
    <w:rsid w:val="00B658F2"/>
    <w:rsid w:val="00BC0303"/>
    <w:rsid w:val="00BC52BE"/>
    <w:rsid w:val="00C16CC7"/>
    <w:rsid w:val="00C26FFA"/>
    <w:rsid w:val="00C57F18"/>
    <w:rsid w:val="00C609AA"/>
    <w:rsid w:val="00C61BA1"/>
    <w:rsid w:val="00C852F9"/>
    <w:rsid w:val="00C87AD5"/>
    <w:rsid w:val="00CA72D8"/>
    <w:rsid w:val="00CD61BD"/>
    <w:rsid w:val="00D221A1"/>
    <w:rsid w:val="00D40AC2"/>
    <w:rsid w:val="00D90DD3"/>
    <w:rsid w:val="00DE3664"/>
    <w:rsid w:val="00DE74BD"/>
    <w:rsid w:val="00E06C1C"/>
    <w:rsid w:val="00E17430"/>
    <w:rsid w:val="00E97638"/>
    <w:rsid w:val="00EF33D0"/>
    <w:rsid w:val="00F26C3A"/>
    <w:rsid w:val="00F473A9"/>
    <w:rsid w:val="00F51F7A"/>
    <w:rsid w:val="00F966DD"/>
    <w:rsid w:val="00FD5280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4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21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4C5BB6"/>
    <w:rPr>
      <w:color w:val="808080"/>
    </w:rPr>
  </w:style>
  <w:style w:type="paragraph" w:styleId="Akapitzlist">
    <w:name w:val="List Paragraph"/>
    <w:basedOn w:val="Normalny"/>
    <w:uiPriority w:val="34"/>
    <w:qFormat/>
    <w:rsid w:val="001479F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F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459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8A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945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6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58F2"/>
  </w:style>
  <w:style w:type="paragraph" w:styleId="Stopka">
    <w:name w:val="footer"/>
    <w:basedOn w:val="Normalny"/>
    <w:link w:val="StopkaZnak"/>
    <w:uiPriority w:val="99"/>
    <w:unhideWhenUsed/>
    <w:rsid w:val="00B6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5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4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21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4C5BB6"/>
    <w:rPr>
      <w:color w:val="808080"/>
    </w:rPr>
  </w:style>
  <w:style w:type="paragraph" w:styleId="Akapitzlist">
    <w:name w:val="List Paragraph"/>
    <w:basedOn w:val="Normalny"/>
    <w:uiPriority w:val="34"/>
    <w:qFormat/>
    <w:rsid w:val="001479F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F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459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8A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945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6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58F2"/>
  </w:style>
  <w:style w:type="paragraph" w:styleId="Stopka">
    <w:name w:val="footer"/>
    <w:basedOn w:val="Normalny"/>
    <w:link w:val="StopkaZnak"/>
    <w:uiPriority w:val="99"/>
    <w:unhideWhenUsed/>
    <w:rsid w:val="00B6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FBAB5-D09D-401C-ABE3-ACD7A641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2458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Tomek</cp:lastModifiedBy>
  <cp:revision>4</cp:revision>
  <cp:lastPrinted>2017-06-13T00:11:00Z</cp:lastPrinted>
  <dcterms:created xsi:type="dcterms:W3CDTF">2017-06-13T00:11:00Z</dcterms:created>
  <dcterms:modified xsi:type="dcterms:W3CDTF">2017-06-13T00:11:00Z</dcterms:modified>
</cp:coreProperties>
</file>