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312219" w:rsidP="00F35826">
      <w:pPr>
        <w:pStyle w:val="IEEETitle"/>
      </w:pPr>
      <w:r>
        <w:t>Metode Deteksi Garis Tepi Canny dan Identifikasi Karakter dengan Teknologi Tesseract</w:t>
      </w:r>
    </w:p>
    <w:p w:rsidR="00D41274" w:rsidRPr="002162BB" w:rsidRDefault="007A0835" w:rsidP="00D41274">
      <w:pPr>
        <w:pStyle w:val="IEEEAuthorName"/>
      </w:pPr>
      <w:r>
        <w:t>Dimas Dewantoro</w:t>
      </w:r>
      <w:r w:rsidR="00603975">
        <w:rPr>
          <w:vertAlign w:val="superscript"/>
        </w:rPr>
        <w:t>1</w:t>
      </w:r>
      <w:r w:rsidR="00D41274" w:rsidRPr="002162BB">
        <w:t xml:space="preserve">, </w:t>
      </w:r>
      <w:r>
        <w:t>Rida Fitriyanti</w:t>
      </w:r>
      <w:r w:rsidR="00603975">
        <w:rPr>
          <w:vertAlign w:val="superscript"/>
        </w:rPr>
        <w:t>2</w:t>
      </w:r>
      <w:r w:rsidR="00D41274" w:rsidRPr="002162BB">
        <w:t xml:space="preserve">, </w:t>
      </w:r>
      <w:r>
        <w:t>Wildan Muhlis</w:t>
      </w:r>
      <w:r w:rsidR="00603975">
        <w:rPr>
          <w:vertAlign w:val="superscript"/>
        </w:rPr>
        <w:t>3</w:t>
      </w:r>
    </w:p>
    <w:p w:rsidR="00D41274" w:rsidRPr="0071275B" w:rsidRDefault="00541D3F" w:rsidP="00D41274">
      <w:pPr>
        <w:pStyle w:val="IEEEAuthorAffiliation"/>
      </w:pPr>
      <w:r>
        <w:t>*</w:t>
      </w:r>
      <w:r w:rsidR="00603975">
        <w:t>D3-Informatika</w:t>
      </w:r>
      <w:r w:rsidR="00D41274" w:rsidRPr="0071275B">
        <w:t xml:space="preserve">, </w:t>
      </w:r>
      <w:r w:rsidR="00603975">
        <w:t>Polban</w:t>
      </w:r>
      <w:r w:rsidR="00D41274">
        <w:br w:type="textWrapping" w:clear="all"/>
      </w:r>
      <w:r w:rsidR="00603975">
        <w:t>Ciwaruga</w:t>
      </w:r>
    </w:p>
    <w:p w:rsidR="00D41274" w:rsidRDefault="00D41274" w:rsidP="00D41274">
      <w:pPr>
        <w:pStyle w:val="IEEEAuthorEmail"/>
      </w:pPr>
      <w:r w:rsidRPr="002162BB">
        <w:rPr>
          <w:vertAlign w:val="superscript"/>
        </w:rPr>
        <w:t>1</w:t>
      </w:r>
      <w:r w:rsidR="00603975">
        <w:t>dewantorodima</w:t>
      </w:r>
      <w:r w:rsidR="009C66DB">
        <w:t>s</w:t>
      </w:r>
      <w:r w:rsidR="004E78E3">
        <w:t>@</w:t>
      </w:r>
      <w:r w:rsidR="00291329">
        <w:t>yahoo</w:t>
      </w:r>
      <w:r w:rsidR="00603975">
        <w:t>.com</w:t>
      </w:r>
    </w:p>
    <w:p w:rsidR="00D41274" w:rsidRPr="00603975" w:rsidRDefault="00603975" w:rsidP="00D41274">
      <w:pPr>
        <w:pStyle w:val="IEEEAuthorEmail"/>
      </w:pPr>
      <w:r w:rsidRPr="00603975">
        <w:rPr>
          <w:vertAlign w:val="superscript"/>
        </w:rPr>
        <w:t>2</w:t>
      </w:r>
      <w:r w:rsidRPr="00603975">
        <w:t>rida_jtk09@yahoo.com</w:t>
      </w:r>
    </w:p>
    <w:p w:rsidR="00603975" w:rsidRPr="00603975" w:rsidRDefault="00945762" w:rsidP="00603975">
      <w:pPr>
        <w:pStyle w:val="IEEEAuthorEmail"/>
      </w:pPr>
      <w:r>
        <w:rPr>
          <w:vertAlign w:val="superscript"/>
        </w:rPr>
        <w:t>3</w:t>
      </w:r>
      <w:r>
        <w:t>wmuhlis</w:t>
      </w:r>
      <w:r w:rsidR="00603975">
        <w:t>@</w:t>
      </w:r>
      <w:r>
        <w:t>gmail</w:t>
      </w:r>
      <w:r w:rsidR="00603975">
        <w:t>.</w:t>
      </w:r>
      <w:r w:rsidR="00091C8B">
        <w:t>c</w:t>
      </w:r>
      <w:r w:rsidR="00603975">
        <w:t>om</w:t>
      </w:r>
    </w:p>
    <w:p w:rsidR="00D41274" w:rsidRDefault="00D41274" w:rsidP="00D41274">
      <w:pPr>
        <w:pStyle w:val="IEEEAuthorAffiliation"/>
      </w:pPr>
      <w:r>
        <w:rPr>
          <w:vertAlign w:val="superscript"/>
        </w:rPr>
        <w:t>*</w:t>
      </w:r>
      <w:r w:rsidR="00FB73E2">
        <w:t>Jurusan Teknik Komputer dan Informatika</w:t>
      </w:r>
      <w:r>
        <w:br w:type="textWrapping" w:clear="all"/>
      </w:r>
      <w:r w:rsidR="00585769">
        <w:t xml:space="preserve"> </w:t>
      </w:r>
      <w:r w:rsidR="00FB73E2">
        <w:t>Ciwaruga, Bandung, Indonesia</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91AE4" w:rsidRDefault="005A158B" w:rsidP="00891AE4">
      <w:pPr>
        <w:pStyle w:val="IEEEAbtract"/>
      </w:pPr>
      <w:r>
        <w:rPr>
          <w:rStyle w:val="IEEEAbstractHeadingChar"/>
          <w:i w:val="0"/>
        </w:rPr>
        <w:lastRenderedPageBreak/>
        <w:t xml:space="preserve">Abstrak </w:t>
      </w:r>
      <w:r w:rsidR="00D41274" w:rsidRPr="002162BB">
        <w:t xml:space="preserve">— </w:t>
      </w:r>
    </w:p>
    <w:p w:rsidR="00891AE4" w:rsidRPr="00891AE4" w:rsidRDefault="00891AE4" w:rsidP="00891AE4">
      <w:pPr>
        <w:rPr>
          <w:lang w:val="en-GB" w:eastAsia="en-GB"/>
        </w:rPr>
      </w:pPr>
    </w:p>
    <w:p w:rsidR="00891AE4" w:rsidRPr="00891AE4" w:rsidRDefault="00891AE4" w:rsidP="00D36AAE">
      <w:pPr>
        <w:ind w:firstLine="270"/>
        <w:jc w:val="both"/>
        <w:rPr>
          <w:sz w:val="20"/>
          <w:szCs w:val="20"/>
          <w:lang w:val="en-US"/>
        </w:rPr>
      </w:pPr>
      <w:r w:rsidRPr="00891AE4">
        <w:rPr>
          <w:sz w:val="20"/>
          <w:szCs w:val="20"/>
          <w:lang w:val="en-US"/>
        </w:rPr>
        <w:t xml:space="preserve">Dalam membaca meteran PLN, jika tidak dilakukan dengan baik </w:t>
      </w:r>
      <w:proofErr w:type="gramStart"/>
      <w:r w:rsidRPr="00891AE4">
        <w:rPr>
          <w:sz w:val="20"/>
          <w:szCs w:val="20"/>
          <w:lang w:val="en-US"/>
        </w:rPr>
        <w:t>akan</w:t>
      </w:r>
      <w:proofErr w:type="gramEnd"/>
      <w:r w:rsidRPr="00891AE4">
        <w:rPr>
          <w:sz w:val="20"/>
          <w:szCs w:val="20"/>
          <w:lang w:val="en-US"/>
        </w:rPr>
        <w:t xml:space="preserve"> memberikan hasil yang tidak akurat. </w:t>
      </w:r>
      <w:proofErr w:type="gramStart"/>
      <w:r w:rsidRPr="00891AE4">
        <w:rPr>
          <w:sz w:val="20"/>
          <w:szCs w:val="20"/>
          <w:lang w:val="en-US"/>
        </w:rPr>
        <w:t>Hal ini dapat menjadi masalah yang menimbulkan kerugian bagi pelanggan ataupun pihak PLN sendiri.</w:t>
      </w:r>
      <w:proofErr w:type="gramEnd"/>
      <w:r w:rsidRPr="00891AE4">
        <w:rPr>
          <w:sz w:val="20"/>
          <w:szCs w:val="20"/>
          <w:lang w:val="en-US"/>
        </w:rPr>
        <w:t xml:space="preserve"> </w:t>
      </w:r>
      <w:proofErr w:type="gramStart"/>
      <w:r w:rsidRPr="00891AE4">
        <w:rPr>
          <w:sz w:val="20"/>
          <w:szCs w:val="20"/>
          <w:lang w:val="en-US"/>
        </w:rPr>
        <w:t>Karena itulah digunakan sistem OCR yang dapat membantu mengurangi ketidakakuratan hasil pembacaan meteran PLN.</w:t>
      </w:r>
      <w:proofErr w:type="gramEnd"/>
    </w:p>
    <w:p w:rsidR="00891AE4" w:rsidRPr="00891AE4" w:rsidRDefault="00891AE4" w:rsidP="00D36AAE">
      <w:pPr>
        <w:ind w:firstLine="270"/>
        <w:jc w:val="both"/>
        <w:rPr>
          <w:sz w:val="20"/>
          <w:szCs w:val="20"/>
          <w:lang w:val="en-US"/>
        </w:rPr>
      </w:pPr>
      <w:r w:rsidRPr="00891AE4">
        <w:rPr>
          <w:sz w:val="20"/>
          <w:szCs w:val="20"/>
          <w:lang w:val="en-US"/>
        </w:rPr>
        <w:t>Sistem pendeteksian meteran PLN mirip seperti pendeteksian huruf dan angka pada plat nomor kendaraan. Berdasarkan penelitian yang telah ada</w:t>
      </w:r>
      <w:proofErr w:type="gramStart"/>
      <w:r w:rsidRPr="00891AE4">
        <w:rPr>
          <w:sz w:val="20"/>
          <w:szCs w:val="20"/>
          <w:lang w:val="en-US"/>
        </w:rPr>
        <w:t>,  banyak</w:t>
      </w:r>
      <w:proofErr w:type="gramEnd"/>
      <w:r w:rsidRPr="00891AE4">
        <w:rPr>
          <w:sz w:val="20"/>
          <w:szCs w:val="20"/>
          <w:lang w:val="en-US"/>
        </w:rPr>
        <w:t xml:space="preserve"> metode pendeteksian yang dilakukan, seperti pendeteksian citra dengan</w:t>
      </w:r>
      <w:r w:rsidRPr="00891AE4">
        <w:rPr>
          <w:i/>
          <w:sz w:val="20"/>
          <w:szCs w:val="20"/>
          <w:lang w:val="en-US"/>
        </w:rPr>
        <w:t xml:space="preserve"> filtering</w:t>
      </w:r>
      <w:r w:rsidRPr="00891AE4">
        <w:rPr>
          <w:sz w:val="20"/>
          <w:szCs w:val="20"/>
          <w:lang w:val="en-US"/>
        </w:rPr>
        <w:t xml:space="preserve"> menggunakan metode </w:t>
      </w:r>
      <w:r w:rsidRPr="00891AE4">
        <w:rPr>
          <w:i/>
          <w:sz w:val="20"/>
          <w:szCs w:val="20"/>
          <w:lang w:val="en-US"/>
        </w:rPr>
        <w:t xml:space="preserve">canny. </w:t>
      </w:r>
      <w:r w:rsidRPr="00891AE4">
        <w:rPr>
          <w:sz w:val="20"/>
          <w:szCs w:val="20"/>
          <w:lang w:val="en-US"/>
        </w:rPr>
        <w:t xml:space="preserve">Proses </w:t>
      </w:r>
      <w:r w:rsidRPr="00891AE4">
        <w:rPr>
          <w:i/>
          <w:sz w:val="20"/>
          <w:szCs w:val="20"/>
          <w:lang w:val="en-US"/>
        </w:rPr>
        <w:t xml:space="preserve">filtering </w:t>
      </w:r>
      <w:r w:rsidRPr="00891AE4">
        <w:rPr>
          <w:sz w:val="20"/>
          <w:szCs w:val="20"/>
          <w:lang w:val="en-US"/>
        </w:rPr>
        <w:t xml:space="preserve">yang dilakukan adalah untuk mendeteksi garis tepi plat nomor. Metode </w:t>
      </w:r>
      <w:proofErr w:type="gramStart"/>
      <w:r w:rsidRPr="00891AE4">
        <w:rPr>
          <w:sz w:val="20"/>
          <w:szCs w:val="20"/>
          <w:lang w:val="en-US"/>
        </w:rPr>
        <w:t>lain</w:t>
      </w:r>
      <w:proofErr w:type="gramEnd"/>
      <w:r w:rsidRPr="00891AE4">
        <w:rPr>
          <w:sz w:val="20"/>
          <w:szCs w:val="20"/>
          <w:lang w:val="en-US"/>
        </w:rPr>
        <w:t xml:space="preserve"> bisa dengan menggunakan </w:t>
      </w:r>
      <w:r w:rsidRPr="00891AE4">
        <w:rPr>
          <w:i/>
          <w:sz w:val="20"/>
          <w:szCs w:val="20"/>
          <w:lang w:val="en-US"/>
        </w:rPr>
        <w:t>mean shift</w:t>
      </w:r>
      <w:r w:rsidRPr="00891AE4">
        <w:rPr>
          <w:sz w:val="20"/>
          <w:szCs w:val="20"/>
          <w:lang w:val="en-US"/>
        </w:rPr>
        <w:t>, sobel dan klasifikasi linear.</w:t>
      </w:r>
    </w:p>
    <w:p w:rsidR="00891AE4" w:rsidRPr="00891AE4" w:rsidRDefault="00891AE4" w:rsidP="00D36AAE">
      <w:pPr>
        <w:ind w:firstLine="270"/>
        <w:jc w:val="both"/>
        <w:rPr>
          <w:sz w:val="20"/>
          <w:szCs w:val="20"/>
          <w:lang w:val="en-US"/>
        </w:rPr>
      </w:pPr>
      <w:r w:rsidRPr="00891AE4">
        <w:rPr>
          <w:sz w:val="20"/>
          <w:szCs w:val="20"/>
          <w:lang w:val="en-US"/>
        </w:rPr>
        <w:t xml:space="preserve">Dalam paper ini </w:t>
      </w:r>
      <w:proofErr w:type="gramStart"/>
      <w:r w:rsidRPr="00891AE4">
        <w:rPr>
          <w:sz w:val="20"/>
          <w:szCs w:val="20"/>
          <w:lang w:val="en-US"/>
        </w:rPr>
        <w:t>akan</w:t>
      </w:r>
      <w:proofErr w:type="gramEnd"/>
      <w:r w:rsidRPr="00891AE4">
        <w:rPr>
          <w:sz w:val="20"/>
          <w:szCs w:val="20"/>
          <w:lang w:val="en-US"/>
        </w:rPr>
        <w:t xml:space="preserve"> dijelaskan metode yang digunakan dalam pendeteksian meteran PLN. Metode tersebut adalah metode</w:t>
      </w:r>
      <w:r w:rsidRPr="00891AE4">
        <w:rPr>
          <w:sz w:val="20"/>
          <w:szCs w:val="20"/>
        </w:rPr>
        <w:t xml:space="preserve"> </w:t>
      </w:r>
      <w:r w:rsidRPr="00891AE4">
        <w:rPr>
          <w:sz w:val="20"/>
          <w:szCs w:val="20"/>
          <w:lang w:val="en-US"/>
        </w:rPr>
        <w:t xml:space="preserve">deteksi garis tepi </w:t>
      </w:r>
      <w:r w:rsidRPr="00891AE4">
        <w:rPr>
          <w:i/>
          <w:sz w:val="20"/>
          <w:szCs w:val="20"/>
          <w:lang w:val="en-US"/>
        </w:rPr>
        <w:t>canny</w:t>
      </w:r>
      <w:r w:rsidRPr="00891AE4">
        <w:rPr>
          <w:sz w:val="20"/>
          <w:szCs w:val="20"/>
          <w:lang w:val="en-US"/>
        </w:rPr>
        <w:t xml:space="preserve">. </w:t>
      </w:r>
      <w:proofErr w:type="gramStart"/>
      <w:r w:rsidRPr="00891AE4">
        <w:rPr>
          <w:sz w:val="20"/>
          <w:szCs w:val="20"/>
          <w:lang w:val="en-US"/>
        </w:rPr>
        <w:t>Dan ditampilkan juga hasil citra dari sistem yang telah dibuat.</w:t>
      </w:r>
      <w:proofErr w:type="gramEnd"/>
    </w:p>
    <w:p w:rsidR="00891AE4" w:rsidRPr="00891AE4" w:rsidRDefault="00891AE4" w:rsidP="00891AE4">
      <w:pPr>
        <w:rPr>
          <w:sz w:val="20"/>
          <w:szCs w:val="20"/>
          <w:lang w:val="en-GB" w:eastAsia="en-GB"/>
        </w:rPr>
      </w:pPr>
    </w:p>
    <w:p w:rsidR="00A32BFA" w:rsidRPr="00A32BFA" w:rsidRDefault="003C4496" w:rsidP="00A32BFA">
      <w:pPr>
        <w:rPr>
          <w:lang w:val="en-GB" w:eastAsia="en-GB"/>
        </w:rPr>
      </w:pPr>
      <w:r w:rsidRPr="005A158B">
        <w:rPr>
          <w:rStyle w:val="IEEEAbstractHeadingChar"/>
          <w:i w:val="0"/>
        </w:rPr>
        <w:t>Kata Kunci</w:t>
      </w:r>
      <w:r w:rsidR="00A32BFA" w:rsidRPr="002162BB">
        <w:t xml:space="preserve">— </w:t>
      </w:r>
      <w:r w:rsidR="00FE34A3">
        <w:rPr>
          <w:rStyle w:val="IEEEAbtractChar"/>
        </w:rPr>
        <w:t>OCR, PLN, Meteran</w:t>
      </w:r>
      <w:r w:rsidR="00891AE4">
        <w:rPr>
          <w:rStyle w:val="IEEEAbtractChar"/>
        </w:rPr>
        <w:t xml:space="preserve">, </w:t>
      </w:r>
      <w:r w:rsidR="00891AE4" w:rsidRPr="00891AE4">
        <w:rPr>
          <w:rStyle w:val="IEEEAbtractChar"/>
          <w:i/>
        </w:rPr>
        <w:t>canny</w:t>
      </w:r>
    </w:p>
    <w:p w:rsidR="00AD335D" w:rsidRDefault="003C4496" w:rsidP="00081EBE">
      <w:pPr>
        <w:pStyle w:val="IEEEHeading1"/>
      </w:pPr>
      <w:r>
        <w:t>Pendahuluan</w:t>
      </w:r>
    </w:p>
    <w:p w:rsidR="003C4496" w:rsidRDefault="005B75CF" w:rsidP="0001240C">
      <w:pPr>
        <w:pStyle w:val="IEEEParagraph"/>
        <w:ind w:firstLine="270"/>
      </w:pPr>
      <w:proofErr w:type="gramStart"/>
      <w:r>
        <w:t>Meter energi merupakan salah satu alat ukur penting yang dimiliki PLN. Karena dengan meteran ini dapat diketahui serta dikontrol seberapa baik mutu kualitas dari besaran-besaran energi yang ada.</w:t>
      </w:r>
      <w:proofErr w:type="gramEnd"/>
    </w:p>
    <w:p w:rsidR="005B75CF" w:rsidRDefault="005B75CF" w:rsidP="0001240C">
      <w:pPr>
        <w:pStyle w:val="IEEEParagraph"/>
        <w:ind w:firstLine="270"/>
      </w:pPr>
      <w:r>
        <w:t xml:space="preserve">Saat ini pembacaan meteran PLN kebanyakan masih menggunakan </w:t>
      </w:r>
      <w:proofErr w:type="gramStart"/>
      <w:r>
        <w:t>cara</w:t>
      </w:r>
      <w:proofErr w:type="gramEnd"/>
      <w:r>
        <w:t xml:space="preserve"> yang manual. </w:t>
      </w:r>
      <w:proofErr w:type="gramStart"/>
      <w:r>
        <w:t>Pencatatan masih memanfaatkan tenaga petugas untuk mencatat satu per satu angka yang ada dimeteran.</w:t>
      </w:r>
      <w:proofErr w:type="gramEnd"/>
      <w:r>
        <w:t xml:space="preserve"> Proses pencatatan seperti ini </w:t>
      </w:r>
      <w:proofErr w:type="gramStart"/>
      <w:r>
        <w:t>akan</w:t>
      </w:r>
      <w:proofErr w:type="gramEnd"/>
      <w:r>
        <w:t xml:space="preserve"> membutuhkan waktu lama. </w:t>
      </w:r>
      <w:proofErr w:type="gramStart"/>
      <w:r>
        <w:t>Dilihat dari banyaknya meteran yang harus dicatat.</w:t>
      </w:r>
      <w:proofErr w:type="gramEnd"/>
      <w:r>
        <w:t xml:space="preserve"> </w:t>
      </w:r>
      <w:proofErr w:type="gramStart"/>
      <w:r>
        <w:t>Dan terkadang hasil pencatatan secara manual ini menghasilkan data yang tidak akurat.</w:t>
      </w:r>
      <w:proofErr w:type="gramEnd"/>
      <w:r>
        <w:t xml:space="preserve"> Petugas tidak membaca dengan baik dan melakukan kesalahan-kesalahan yang disebabkan karena posisi meter terlalu tinggi sehingga menimbulkan sudut kemiringan titik baca, angka register yang sudah tidak jelas, dan kesalahan lainnya yang </w:t>
      </w:r>
      <w:proofErr w:type="gramStart"/>
      <w:r>
        <w:t>akan</w:t>
      </w:r>
      <w:proofErr w:type="gramEnd"/>
      <w:r>
        <w:t xml:space="preserve"> merugikan pelanggan ataupun PLN itu sendiri.</w:t>
      </w:r>
    </w:p>
    <w:p w:rsidR="00DD7F83" w:rsidRDefault="00F7513A" w:rsidP="00D36AAE">
      <w:pPr>
        <w:pStyle w:val="IEEEParagraph"/>
        <w:ind w:firstLine="270"/>
      </w:pPr>
      <w:proofErr w:type="gramStart"/>
      <w:r>
        <w:lastRenderedPageBreak/>
        <w:t>Karena itulah dibuat sistem Optical Character R</w:t>
      </w:r>
      <w:r w:rsidR="005B75CF">
        <w:t>ecognition.</w:t>
      </w:r>
      <w:proofErr w:type="gramEnd"/>
      <w:r w:rsidR="005B75CF">
        <w:t xml:space="preserve"> Sistem </w:t>
      </w:r>
      <w:proofErr w:type="gramStart"/>
      <w:r w:rsidR="005B75CF">
        <w:t>akan</w:t>
      </w:r>
      <w:proofErr w:type="gramEnd"/>
      <w:r w:rsidR="005B75CF">
        <w:t xml:space="preserve"> membaca setiap angka di meteran PLN yang akan menghasilkan data lebih akurat. </w:t>
      </w:r>
      <w:proofErr w:type="gramStart"/>
      <w:r w:rsidR="005B75CF">
        <w:t>Kerja sistem ini seperti pembacaan karakter di plate kendaraan.</w:t>
      </w:r>
      <w:proofErr w:type="gramEnd"/>
      <w:r w:rsidR="005B75CF">
        <w:t xml:space="preserve"> Tetapi bedanya, di meteran PLN memiliki  dua baris angka yang harus dibaca sedangkan pada plate kendaraan hanya satu baris, serta pada meteran PLN baris kedua terdapat warna merah yang menutupi beberapa angka dan berbeda dengan plate kendaraan yang memiliki warna kontras antara angka dan backgroundnya.</w:t>
      </w:r>
    </w:p>
    <w:p w:rsidR="00081EBE" w:rsidRDefault="005A158B" w:rsidP="00081EBE">
      <w:pPr>
        <w:pStyle w:val="IEEEHeading1"/>
      </w:pPr>
      <w:r>
        <w:t>penelitian sebelumnya</w:t>
      </w:r>
    </w:p>
    <w:p w:rsidR="00883884" w:rsidRDefault="00883884" w:rsidP="00D36AAE">
      <w:pPr>
        <w:pStyle w:val="IEEEParagraph"/>
        <w:ind w:firstLine="270"/>
      </w:pPr>
      <w:r>
        <w:t xml:space="preserve">Cara yang bisa dilakukan untuk pendeteksian nomor KWh PLN mendekati pendeteksian huruf dalam plat nomor mobil. Terdapat kesamaan antara pendeteksian nomor yang ada di </w:t>
      </w:r>
      <w:proofErr w:type="gramStart"/>
      <w:r>
        <w:t>kwh</w:t>
      </w:r>
      <w:proofErr w:type="gramEnd"/>
      <w:r>
        <w:t xml:space="preserve"> PLN dengan plat nomor; susunan huruf yang ada pada plat nomor pada umumnya, di tempatkan pada bingkai kotak dengan warna latar</w:t>
      </w:r>
      <w:r w:rsidR="00F46264">
        <w:t xml:space="preserve"> </w:t>
      </w:r>
      <w:r>
        <w:t>belakang yang kontras dengan warna huruf (hitam-putih, atau sebaliknya).</w:t>
      </w:r>
    </w:p>
    <w:p w:rsidR="00883884" w:rsidRDefault="00883884" w:rsidP="00D36AAE">
      <w:pPr>
        <w:pStyle w:val="IEEEParagraph"/>
        <w:ind w:firstLine="270"/>
      </w:pPr>
      <w:r>
        <w:t xml:space="preserve">Pada satu </w:t>
      </w:r>
      <w:proofErr w:type="gramStart"/>
      <w:r>
        <w:t>penelitian[</w:t>
      </w:r>
      <w:proofErr w:type="gramEnd"/>
      <w:r>
        <w:t xml:space="preserve">1], pendeteksian plat nomor dilakukan dengan melakukan proses </w:t>
      </w:r>
      <w:r w:rsidRPr="00136738">
        <w:rPr>
          <w:i/>
        </w:rPr>
        <w:t>filtering</w:t>
      </w:r>
      <w:r>
        <w:t xml:space="preserve"> pada gambar. </w:t>
      </w:r>
      <w:proofErr w:type="gramStart"/>
      <w:r w:rsidR="00ED2BCF" w:rsidRPr="00ED2BCF">
        <w:rPr>
          <w:i/>
        </w:rPr>
        <w:t>F</w:t>
      </w:r>
      <w:r w:rsidRPr="00136738">
        <w:rPr>
          <w:i/>
        </w:rPr>
        <w:t>iltering</w:t>
      </w:r>
      <w:r>
        <w:t xml:space="preserve"> yang dilakukan adalah untuk mencari garis tepi pada </w:t>
      </w:r>
      <w:r w:rsidR="00ED2BCF">
        <w:t xml:space="preserve">citra </w:t>
      </w:r>
      <w:r>
        <w:t>(</w:t>
      </w:r>
      <w:r w:rsidRPr="00136738">
        <w:rPr>
          <w:i/>
        </w:rPr>
        <w:t>edge detection</w:t>
      </w:r>
      <w:r>
        <w:t>).</w:t>
      </w:r>
      <w:proofErr w:type="gramEnd"/>
      <w:r>
        <w:t xml:space="preserve"> Setelah di uji </w:t>
      </w:r>
      <w:proofErr w:type="gramStart"/>
      <w:r>
        <w:t>coba[</w:t>
      </w:r>
      <w:proofErr w:type="gramEnd"/>
      <w:r>
        <w:t xml:space="preserve">1], pendeteksian garis tepi dengan metoda </w:t>
      </w:r>
      <w:r w:rsidRPr="00136738">
        <w:rPr>
          <w:i/>
        </w:rPr>
        <w:t>canny</w:t>
      </w:r>
      <w:r>
        <w:t xml:space="preserve"> memberikan akurasi yang paling tinggi daripada metode pendeteksian lainnya. Metode ini memberikan 96.8% ketepatan pendeteksian edge dan memberikan ketepatan dalam penentuan lokasi plat nomor hingga lebih dari 98%. Pencarian letak plat nomor pada penelitian ini berhasil mengatasi masalah untuk warna yang hampir </w:t>
      </w:r>
      <w:proofErr w:type="gramStart"/>
      <w:r>
        <w:t>sama</w:t>
      </w:r>
      <w:proofErr w:type="gramEnd"/>
      <w:r>
        <w:t xml:space="preserve"> antara latar belakang dan warna huruf. </w:t>
      </w:r>
      <w:proofErr w:type="gramStart"/>
      <w:r>
        <w:t>Operasi morfologi yang diterapkan berhasil memperbesar tingkat akurasi untuk pembacaan huruf yang berpotensi ambigu pada saat tahap ekstraksi.</w:t>
      </w:r>
      <w:proofErr w:type="gramEnd"/>
      <w:r>
        <w:t xml:space="preserve"> </w:t>
      </w:r>
      <w:proofErr w:type="gramStart"/>
      <w:r>
        <w:t xml:space="preserve">Selain dari operasi morfologi, identifikasi huruf juga </w:t>
      </w:r>
      <w:r w:rsidR="00F7030C">
        <w:t>di</w:t>
      </w:r>
      <w:r>
        <w:t>atasi lewat pendekatan 'kategorisasi karakter'.</w:t>
      </w:r>
      <w:proofErr w:type="gramEnd"/>
    </w:p>
    <w:p w:rsidR="00883884" w:rsidRDefault="00883884" w:rsidP="00D36AAE">
      <w:pPr>
        <w:pStyle w:val="IEEEParagraph"/>
        <w:ind w:firstLine="270"/>
      </w:pPr>
      <w:r w:rsidRPr="00B1325E">
        <w:rPr>
          <w:i/>
        </w:rPr>
        <w:t>OpenCV</w:t>
      </w:r>
      <w:r>
        <w:t xml:space="preserve"> atau </w:t>
      </w:r>
      <w:r w:rsidRPr="00B1325E">
        <w:rPr>
          <w:i/>
        </w:rPr>
        <w:t>Python</w:t>
      </w:r>
      <w:r>
        <w:t xml:space="preserve"> bisa digunakan sebagai teknologi yang bisa memenuhi kebutuhan penelitian untuk proyek dalam bidang </w:t>
      </w:r>
      <w:r w:rsidRPr="00090BF9">
        <w:rPr>
          <w:i/>
        </w:rPr>
        <w:t>computer vision</w:t>
      </w:r>
      <w:proofErr w:type="gramStart"/>
      <w:r>
        <w:t>.[</w:t>
      </w:r>
      <w:proofErr w:type="gramEnd"/>
      <w:r>
        <w:t>2]</w:t>
      </w:r>
    </w:p>
    <w:p w:rsidR="00883884" w:rsidRDefault="00883884" w:rsidP="00D36AAE">
      <w:pPr>
        <w:pStyle w:val="IEEEParagraph"/>
        <w:ind w:firstLine="270"/>
      </w:pPr>
      <w:r>
        <w:t xml:space="preserve">Proses deteksi </w:t>
      </w:r>
      <w:r w:rsidR="00DD479A">
        <w:t xml:space="preserve">garis tepi </w:t>
      </w:r>
      <w:r>
        <w:t xml:space="preserve">juga dipengaruhi oleh variasi pencahayaan. Penggunaa jenis pendeteksian garis tepi </w:t>
      </w:r>
      <w:proofErr w:type="gramStart"/>
      <w:r>
        <w:t>akan</w:t>
      </w:r>
      <w:proofErr w:type="gramEnd"/>
      <w:r>
        <w:t xml:space="preserve"> mempengaruhi kejelasan citra garis tepi. Pendeteksian </w:t>
      </w:r>
      <w:r w:rsidR="00F51282">
        <w:t xml:space="preserve">garis </w:t>
      </w:r>
      <w:r w:rsidR="00F51282">
        <w:lastRenderedPageBreak/>
        <w:t>tepi dengan t</w:t>
      </w:r>
      <w:r>
        <w:t xml:space="preserve">eknik sobel misalnya, menghasilkan citra garis tepi yang kurang </w:t>
      </w:r>
      <w:proofErr w:type="gramStart"/>
      <w:r>
        <w:t>jelas[</w:t>
      </w:r>
      <w:proofErr w:type="gramEnd"/>
      <w:r>
        <w:t>3] pada pencahayaan yang kurang baik.</w:t>
      </w:r>
    </w:p>
    <w:p w:rsidR="00883884" w:rsidRDefault="00883884" w:rsidP="0001240C">
      <w:pPr>
        <w:pStyle w:val="IEEEParagraph"/>
        <w:ind w:firstLine="270"/>
      </w:pPr>
      <w:proofErr w:type="gramStart"/>
      <w:r>
        <w:t>Pencahayaan yang kurang baik b</w:t>
      </w:r>
      <w:r w:rsidR="00F51282">
        <w:t xml:space="preserve">isa diatasi dengan </w:t>
      </w:r>
      <w:r>
        <w:t>melakukan pendeteksian terhadap warna tertentu dari daerah hasil yang sudah ditetapkan.</w:t>
      </w:r>
      <w:proofErr w:type="gramEnd"/>
      <w:r>
        <w:t xml:space="preserve"> Penelitian untuk kasus ini menghasilkan metode yang memiliki tingkat akurasi lebih tinggi untuk pencahayaan yang bervariasi, tapi akan bermasalah ketika warna di luar daerah hasil sama atau mendekati warna dasar daerah </w:t>
      </w:r>
      <w:proofErr w:type="gramStart"/>
      <w:r>
        <w:t>hasil[</w:t>
      </w:r>
      <w:proofErr w:type="gramEnd"/>
      <w:r>
        <w:t>4].</w:t>
      </w:r>
    </w:p>
    <w:p w:rsidR="00665A6D" w:rsidRDefault="00883884" w:rsidP="0001240C">
      <w:pPr>
        <w:pStyle w:val="IEEEParagraph"/>
        <w:ind w:firstLine="270"/>
      </w:pPr>
      <w:proofErr w:type="gramStart"/>
      <w:r>
        <w:t>Metode pendeteksian lainnya bisa dengan menggunakan metode mean shift dan klasifikasi linear.</w:t>
      </w:r>
      <w:proofErr w:type="gramEnd"/>
      <w:r>
        <w:t xml:space="preserve"> Metode ini memiliki tingkat akurasi yang tinggi terhadap plat nomor yang ditentukan, bahkan dengan dihadirkan gangguan karakter lain disekitar plat </w:t>
      </w:r>
      <w:proofErr w:type="gramStart"/>
      <w:r>
        <w:t>nomor[</w:t>
      </w:r>
      <w:proofErr w:type="gramEnd"/>
      <w:r>
        <w:t>5].</w:t>
      </w:r>
    </w:p>
    <w:p w:rsidR="00325C56" w:rsidRDefault="00325C56" w:rsidP="00665A6D">
      <w:pPr>
        <w:pStyle w:val="IEEEParagraph"/>
      </w:pPr>
    </w:p>
    <w:p w:rsidR="003759E2" w:rsidRDefault="00F35826" w:rsidP="00FE34A3">
      <w:pPr>
        <w:pStyle w:val="IEEEHeading1"/>
      </w:pPr>
      <w:r>
        <w:t>metode yang diajukan</w:t>
      </w:r>
    </w:p>
    <w:p w:rsidR="00F63D11" w:rsidRDefault="00F63D11" w:rsidP="0001240C">
      <w:pPr>
        <w:pStyle w:val="IEEEParagraph"/>
        <w:ind w:firstLine="289"/>
      </w:pPr>
      <w:proofErr w:type="gramStart"/>
      <w:r>
        <w:t>P</w:t>
      </w:r>
      <w:r w:rsidRPr="00F63D11">
        <w:t xml:space="preserve">ada </w:t>
      </w:r>
      <w:r w:rsidR="00D6651A">
        <w:t>p</w:t>
      </w:r>
      <w:r w:rsidR="00E36810">
        <w:t>ercobaan</w:t>
      </w:r>
      <w:r>
        <w:t xml:space="preserve"> ini</w:t>
      </w:r>
      <w:r w:rsidR="00D6651A">
        <w:t>, objek yang di</w:t>
      </w:r>
      <w:r w:rsidRPr="00F63D11">
        <w:t>amati adalah</w:t>
      </w:r>
      <w:r>
        <w:t xml:space="preserve"> meteran PLN </w:t>
      </w:r>
      <w:r w:rsidR="00D6651A">
        <w:t>dengan</w:t>
      </w:r>
      <w:r>
        <w:t xml:space="preserve"> ciri-ciri</w:t>
      </w:r>
      <w:r w:rsidR="00D6651A">
        <w:t xml:space="preserve"> </w:t>
      </w:r>
      <w:r w:rsidR="004B2863">
        <w:t xml:space="preserve">terdapat </w:t>
      </w:r>
      <w:r w:rsidR="00D6651A">
        <w:t xml:space="preserve">beberapa kotak </w:t>
      </w:r>
      <w:r w:rsidR="004B2863">
        <w:t xml:space="preserve">pada meteran ini </w:t>
      </w:r>
      <w:r w:rsidR="00D6651A">
        <w:t>dan didalam</w:t>
      </w:r>
      <w:r w:rsidR="004B2863">
        <w:t xml:space="preserve"> kotak tersebut terdapat angka-angka</w:t>
      </w:r>
      <w:r w:rsidR="00D6651A">
        <w:t xml:space="preserve"> yang menunjukkan nilai dari meteran.</w:t>
      </w:r>
      <w:proofErr w:type="gramEnd"/>
    </w:p>
    <w:p w:rsidR="003F20FE" w:rsidRDefault="00D6651A" w:rsidP="009E1FD6">
      <w:pPr>
        <w:pStyle w:val="IEEEParagraph"/>
        <w:ind w:firstLine="270"/>
        <w:rPr>
          <w:szCs w:val="20"/>
          <w:lang w:val="en-US"/>
        </w:rPr>
      </w:pPr>
      <w:proofErr w:type="gramStart"/>
      <w:r>
        <w:t xml:space="preserve">Untuk mendeteksi </w:t>
      </w:r>
      <w:r w:rsidR="00D36AAE">
        <w:t>kotak dan angka-angka yang dimaksud</w:t>
      </w:r>
      <w:r w:rsidR="004B2863">
        <w:t>,</w:t>
      </w:r>
      <w:r w:rsidR="00B60BC4">
        <w:t xml:space="preserve"> </w:t>
      </w:r>
      <w:r w:rsidR="004B2863">
        <w:t xml:space="preserve">digunakan metode </w:t>
      </w:r>
      <w:r w:rsidR="004B2863" w:rsidRPr="00891AE4">
        <w:rPr>
          <w:szCs w:val="20"/>
          <w:lang w:val="en-US"/>
        </w:rPr>
        <w:t xml:space="preserve">deteksi garis tepi </w:t>
      </w:r>
      <w:r w:rsidR="004B2863" w:rsidRPr="00891AE4">
        <w:rPr>
          <w:i/>
          <w:szCs w:val="20"/>
          <w:lang w:val="en-US"/>
        </w:rPr>
        <w:t>cann</w:t>
      </w:r>
      <w:r w:rsidR="004B2863">
        <w:rPr>
          <w:i/>
          <w:szCs w:val="20"/>
          <w:lang w:val="en-US"/>
        </w:rPr>
        <w:t xml:space="preserve">y </w:t>
      </w:r>
      <w:r w:rsidR="004B2863">
        <w:rPr>
          <w:szCs w:val="20"/>
          <w:lang w:val="en-US"/>
        </w:rPr>
        <w:t>dan mengidentifikasi karakternya dengan teknologi tesseract</w:t>
      </w:r>
      <w:r w:rsidR="008B1088">
        <w:rPr>
          <w:szCs w:val="20"/>
          <w:lang w:val="en-US"/>
        </w:rPr>
        <w:t>.</w:t>
      </w:r>
      <w:proofErr w:type="gramEnd"/>
      <w:r w:rsidR="00B60BC4">
        <w:rPr>
          <w:szCs w:val="20"/>
          <w:lang w:val="en-US"/>
        </w:rPr>
        <w:t xml:space="preserve"> Berikut ini adalah </w:t>
      </w:r>
      <w:r w:rsidR="00454EEC">
        <w:rPr>
          <w:szCs w:val="20"/>
          <w:lang w:val="en-US"/>
        </w:rPr>
        <w:t>proses</w:t>
      </w:r>
      <w:r w:rsidR="00B60BC4">
        <w:rPr>
          <w:szCs w:val="20"/>
          <w:lang w:val="en-US"/>
        </w:rPr>
        <w:t xml:space="preserve"> dari metode </w:t>
      </w:r>
      <w:r w:rsidR="00454EEC">
        <w:rPr>
          <w:szCs w:val="20"/>
          <w:lang w:val="en-US"/>
        </w:rPr>
        <w:t>yang dipak</w:t>
      </w:r>
      <w:r w:rsidR="001E618C">
        <w:rPr>
          <w:szCs w:val="20"/>
          <w:lang w:val="en-US"/>
        </w:rPr>
        <w:t>a</w:t>
      </w:r>
      <w:r w:rsidR="00454EEC">
        <w:rPr>
          <w:szCs w:val="20"/>
          <w:lang w:val="en-US"/>
        </w:rPr>
        <w:t>i</w:t>
      </w:r>
      <w:proofErr w:type="gramStart"/>
      <w:r w:rsidR="00454EEC">
        <w:rPr>
          <w:szCs w:val="20"/>
          <w:lang w:val="en-US"/>
        </w:rPr>
        <w:t>.</w:t>
      </w:r>
      <w:r w:rsidR="001A4E87">
        <w:rPr>
          <w:szCs w:val="20"/>
          <w:lang w:val="en-US"/>
        </w:rPr>
        <w:t>.</w:t>
      </w:r>
      <w:proofErr w:type="gramEnd"/>
    </w:p>
    <w:p w:rsidR="001A4E87" w:rsidRDefault="001A4E87" w:rsidP="001A4E87">
      <w:pPr>
        <w:pStyle w:val="IEEEParagraph"/>
        <w:ind w:firstLine="0"/>
        <w:rPr>
          <w:szCs w:val="20"/>
          <w:lang w:val="en-US"/>
        </w:rPr>
      </w:pPr>
    </w:p>
    <w:p w:rsidR="004B642A" w:rsidRDefault="001A4E87" w:rsidP="004B642A">
      <w:pPr>
        <w:pStyle w:val="IEEEParagraph"/>
        <w:keepNext/>
        <w:ind w:firstLine="0"/>
      </w:pPr>
      <w:r w:rsidRPr="001A4E87">
        <w:rPr>
          <w:noProof/>
          <w:szCs w:val="20"/>
          <w:lang w:val="en-US" w:eastAsia="en-US"/>
        </w:rPr>
        <w:drawing>
          <wp:inline distT="0" distB="0" distL="0" distR="0">
            <wp:extent cx="3133725" cy="2114550"/>
            <wp:effectExtent l="19050" t="0" r="9525"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A4E87" w:rsidRDefault="004B642A" w:rsidP="008442B4">
      <w:pPr>
        <w:pStyle w:val="Caption"/>
        <w:jc w:val="center"/>
        <w:rPr>
          <w:lang w:val="en-US"/>
        </w:rPr>
      </w:pPr>
      <w:r>
        <w:t xml:space="preserve">Gambar </w:t>
      </w:r>
      <w:fldSimple w:instr=" SEQ Gambar \* ARABIC ">
        <w:r w:rsidR="008540C0">
          <w:rPr>
            <w:noProof/>
          </w:rPr>
          <w:t>1</w:t>
        </w:r>
      </w:fldSimple>
      <w:r w:rsidR="00076CA9">
        <w:t xml:space="preserve"> Proses yang dilakukan</w:t>
      </w:r>
    </w:p>
    <w:p w:rsidR="001E618C" w:rsidRPr="001E618C" w:rsidRDefault="001E618C" w:rsidP="001E618C">
      <w:pPr>
        <w:jc w:val="both"/>
        <w:rPr>
          <w:b/>
          <w:sz w:val="20"/>
          <w:szCs w:val="20"/>
        </w:rPr>
      </w:pPr>
      <w:r w:rsidRPr="001E618C">
        <w:rPr>
          <w:b/>
          <w:sz w:val="20"/>
          <w:szCs w:val="20"/>
        </w:rPr>
        <w:t>Preproses</w:t>
      </w:r>
    </w:p>
    <w:p w:rsidR="001E618C" w:rsidRDefault="001E618C" w:rsidP="00D36AAE">
      <w:pPr>
        <w:ind w:firstLine="270"/>
        <w:jc w:val="both"/>
        <w:rPr>
          <w:sz w:val="20"/>
          <w:szCs w:val="20"/>
        </w:rPr>
      </w:pPr>
      <w:r w:rsidRPr="001E618C">
        <w:rPr>
          <w:sz w:val="20"/>
          <w:szCs w:val="20"/>
        </w:rPr>
        <w:t>Tahap preproses merupakan tahap pengk</w:t>
      </w:r>
      <w:r w:rsidR="00325C56">
        <w:rPr>
          <w:sz w:val="20"/>
          <w:szCs w:val="20"/>
        </w:rPr>
        <w:t>ondisian citra sebelum citra di</w:t>
      </w:r>
      <w:r w:rsidRPr="001E618C">
        <w:rPr>
          <w:sz w:val="20"/>
          <w:szCs w:val="20"/>
        </w:rPr>
        <w:t xml:space="preserve">olah. </w:t>
      </w:r>
      <w:proofErr w:type="gramStart"/>
      <w:r w:rsidRPr="001E618C">
        <w:rPr>
          <w:sz w:val="20"/>
          <w:szCs w:val="20"/>
        </w:rPr>
        <w:t>Tahap ini dimulai dengan melakukan konversi citra dari RGB ke greyscale.</w:t>
      </w:r>
      <w:proofErr w:type="gramEnd"/>
      <w:r w:rsidRPr="001E618C">
        <w:rPr>
          <w:sz w:val="20"/>
          <w:szCs w:val="20"/>
        </w:rPr>
        <w:t xml:space="preserve"> Konversi citra ke </w:t>
      </w:r>
      <w:r w:rsidRPr="001E618C">
        <w:rPr>
          <w:i/>
          <w:sz w:val="20"/>
          <w:szCs w:val="20"/>
        </w:rPr>
        <w:t>greyscale</w:t>
      </w:r>
      <w:r w:rsidRPr="001E618C">
        <w:rPr>
          <w:sz w:val="20"/>
          <w:szCs w:val="20"/>
        </w:rPr>
        <w:t xml:space="preserve"> dimaksudkan agar citra hanya memiliki satu </w:t>
      </w:r>
      <w:r w:rsidRPr="001E618C">
        <w:rPr>
          <w:i/>
          <w:sz w:val="20"/>
          <w:szCs w:val="20"/>
        </w:rPr>
        <w:t xml:space="preserve">channel </w:t>
      </w:r>
      <w:r w:rsidRPr="001E618C">
        <w:rPr>
          <w:sz w:val="20"/>
          <w:szCs w:val="20"/>
        </w:rPr>
        <w:t xml:space="preserve">warna. </w:t>
      </w:r>
      <w:proofErr w:type="gramStart"/>
      <w:r w:rsidRPr="001E618C">
        <w:rPr>
          <w:sz w:val="20"/>
          <w:szCs w:val="20"/>
        </w:rPr>
        <w:t xml:space="preserve">Setelah </w:t>
      </w:r>
      <w:r w:rsidR="00325C56">
        <w:rPr>
          <w:sz w:val="20"/>
          <w:szCs w:val="20"/>
        </w:rPr>
        <w:t>citra di</w:t>
      </w:r>
      <w:r w:rsidRPr="001E618C">
        <w:rPr>
          <w:sz w:val="20"/>
          <w:szCs w:val="20"/>
        </w:rPr>
        <w:t>konversi, dilakukan pendeteksian garis tepi (</w:t>
      </w:r>
      <w:r w:rsidRPr="001E618C">
        <w:rPr>
          <w:i/>
          <w:sz w:val="20"/>
          <w:szCs w:val="20"/>
        </w:rPr>
        <w:t>edge detection</w:t>
      </w:r>
      <w:r w:rsidRPr="001E618C">
        <w:rPr>
          <w:sz w:val="20"/>
          <w:szCs w:val="20"/>
        </w:rPr>
        <w:t>).</w:t>
      </w:r>
      <w:proofErr w:type="gramEnd"/>
      <w:r w:rsidRPr="001E618C">
        <w:rPr>
          <w:sz w:val="20"/>
          <w:szCs w:val="20"/>
        </w:rPr>
        <w:t xml:space="preserve"> </w:t>
      </w:r>
    </w:p>
    <w:p w:rsidR="008540C0" w:rsidRPr="001F0F48" w:rsidRDefault="008540C0" w:rsidP="008540C0">
      <w:pPr>
        <w:pStyle w:val="IEEEParagraph"/>
        <w:ind w:firstLine="270"/>
        <w:rPr>
          <w:szCs w:val="20"/>
          <w:lang w:val="en-US"/>
        </w:rPr>
      </w:pPr>
      <w:r>
        <w:rPr>
          <w:szCs w:val="20"/>
          <w:lang w:val="en-US"/>
        </w:rPr>
        <w:t>A</w:t>
      </w:r>
      <w:r w:rsidRPr="001F0F48">
        <w:rPr>
          <w:szCs w:val="20"/>
          <w:lang w:val="en-US"/>
        </w:rPr>
        <w:t xml:space="preserve">lgoritma deteksi </w:t>
      </w:r>
      <w:r>
        <w:rPr>
          <w:szCs w:val="20"/>
          <w:lang w:val="en-US"/>
        </w:rPr>
        <w:t xml:space="preserve">garis tepi </w:t>
      </w:r>
      <w:r w:rsidRPr="001F0F48">
        <w:rPr>
          <w:szCs w:val="20"/>
          <w:lang w:val="en-US"/>
        </w:rPr>
        <w:t>dilakukan dengan langkah-langkah sebagai berikut:</w:t>
      </w:r>
    </w:p>
    <w:p w:rsidR="008540C0" w:rsidRDefault="008540C0" w:rsidP="008540C0">
      <w:pPr>
        <w:pStyle w:val="IEEEParagraph"/>
        <w:ind w:firstLine="270"/>
        <w:rPr>
          <w:szCs w:val="20"/>
          <w:lang w:val="en-US"/>
        </w:rPr>
      </w:pPr>
      <w:proofErr w:type="gramStart"/>
      <w:r w:rsidRPr="001F0F48">
        <w:rPr>
          <w:szCs w:val="20"/>
          <w:lang w:val="en-US"/>
        </w:rPr>
        <w:t>Pertama-tama dilakukan penghalusan (smoothing) citra untuk menghilangkan noise.</w:t>
      </w:r>
      <w:proofErr w:type="gramEnd"/>
      <w:r w:rsidRPr="001F0F48">
        <w:rPr>
          <w:szCs w:val="20"/>
          <w:lang w:val="en-US"/>
        </w:rPr>
        <w:t xml:space="preserve">  Filter yang digunakan adalah Gaussian Filter. </w:t>
      </w:r>
      <w:proofErr w:type="gramStart"/>
      <w:r w:rsidRPr="001F0F48">
        <w:rPr>
          <w:szCs w:val="20"/>
          <w:lang w:val="en-US"/>
        </w:rPr>
        <w:t>Selanjutnya dicari gradient magnitude citra untuk melihat daerah-daerah yang memiliki turunan spasial yang tinggi.</w:t>
      </w:r>
      <w:proofErr w:type="gramEnd"/>
      <w:r w:rsidRPr="001F0F48">
        <w:rPr>
          <w:szCs w:val="20"/>
          <w:lang w:val="en-US"/>
        </w:rPr>
        <w:t xml:space="preserve"> </w:t>
      </w:r>
      <w:proofErr w:type="gramStart"/>
      <w:r w:rsidRPr="001F0F48">
        <w:rPr>
          <w:szCs w:val="20"/>
          <w:lang w:val="en-US"/>
        </w:rPr>
        <w:t xml:space="preserve">Selanjutnya ditentukan arah dari tepi dengan menggunakan invers tangen dari gradient magnitude Y (Gy) </w:t>
      </w:r>
      <w:r w:rsidRPr="001F0F48">
        <w:rPr>
          <w:szCs w:val="20"/>
          <w:lang w:val="en-US"/>
        </w:rPr>
        <w:lastRenderedPageBreak/>
        <w:t>dibagi gradient magnitude X (Gx).</w:t>
      </w:r>
      <w:proofErr w:type="gramEnd"/>
      <w:r w:rsidRPr="001F0F48">
        <w:rPr>
          <w:szCs w:val="20"/>
          <w:lang w:val="en-US"/>
        </w:rPr>
        <w:t xml:space="preserve">  </w:t>
      </w:r>
      <w:proofErr w:type="gramStart"/>
      <w:r w:rsidRPr="001F0F48">
        <w:rPr>
          <w:szCs w:val="20"/>
          <w:lang w:val="en-US"/>
        </w:rPr>
        <w:t>Arah yang diperoleh dari perhitungan ini kemudian dipetakan ke 0, 45, 90, atau 135 derajat berdasarkan kedekatannya dengan keempat derajat arah tadi.</w:t>
      </w:r>
      <w:proofErr w:type="gramEnd"/>
      <w:r w:rsidRPr="001F0F48">
        <w:rPr>
          <w:szCs w:val="20"/>
          <w:lang w:val="en-US"/>
        </w:rPr>
        <w:t xml:space="preserve"> Kemudian dila</w:t>
      </w:r>
      <w:r>
        <w:rPr>
          <w:szCs w:val="20"/>
          <w:lang w:val="en-US"/>
        </w:rPr>
        <w:t>kukan Non Maximum Suppression, yaitu</w:t>
      </w:r>
      <w:r w:rsidRPr="001F0F48">
        <w:rPr>
          <w:szCs w:val="20"/>
          <w:lang w:val="en-US"/>
        </w:rPr>
        <w:t xml:space="preserve"> </w:t>
      </w:r>
      <w:proofErr w:type="gramStart"/>
      <w:r w:rsidRPr="001F0F48">
        <w:rPr>
          <w:szCs w:val="20"/>
          <w:lang w:val="en-US"/>
        </w:rPr>
        <w:t>penghilangan  nilai</w:t>
      </w:r>
      <w:proofErr w:type="gramEnd"/>
      <w:r w:rsidRPr="001F0F48">
        <w:rPr>
          <w:szCs w:val="20"/>
          <w:lang w:val="en-US"/>
        </w:rPr>
        <w:t xml:space="preserve">-nilai yang tidak maksimum. </w:t>
      </w:r>
      <w:proofErr w:type="gramStart"/>
      <w:r w:rsidRPr="001F0F48">
        <w:rPr>
          <w:szCs w:val="20"/>
          <w:lang w:val="en-US"/>
        </w:rPr>
        <w:t>Ditelusuri daerah yang ditemukan pada langkah sebelumnya dan menghilangkan (suppress) setiap piksel yang tidak maksimum.</w:t>
      </w:r>
      <w:proofErr w:type="gramEnd"/>
      <w:r w:rsidRPr="001F0F48">
        <w:rPr>
          <w:szCs w:val="20"/>
          <w:lang w:val="en-US"/>
        </w:rPr>
        <w:t xml:space="preserve"> </w:t>
      </w:r>
      <w:proofErr w:type="gramStart"/>
      <w:r w:rsidRPr="001F0F48">
        <w:rPr>
          <w:szCs w:val="20"/>
          <w:lang w:val="en-US"/>
        </w:rPr>
        <w:t>Selanjutnya dilakukan Hystere</w:t>
      </w:r>
      <w:r>
        <w:rPr>
          <w:szCs w:val="20"/>
          <w:lang w:val="en-US"/>
        </w:rPr>
        <w:t>sis (disebut juga Hysthresis).</w:t>
      </w:r>
      <w:proofErr w:type="gramEnd"/>
      <w:r>
        <w:rPr>
          <w:szCs w:val="20"/>
          <w:lang w:val="en-US"/>
        </w:rPr>
        <w:t xml:space="preserve"> </w:t>
      </w:r>
      <w:proofErr w:type="gramStart"/>
      <w:r w:rsidRPr="001F0F48">
        <w:rPr>
          <w:szCs w:val="20"/>
          <w:lang w:val="en-US"/>
        </w:rPr>
        <w:t>Hysteresis menggunakan dua threshold T1 (threshold bawah) dan T2 (threshold atas).</w:t>
      </w:r>
      <w:proofErr w:type="gramEnd"/>
    </w:p>
    <w:p w:rsidR="008540C0" w:rsidRPr="001E618C" w:rsidRDefault="008540C0" w:rsidP="00D36AAE">
      <w:pPr>
        <w:ind w:firstLine="270"/>
        <w:jc w:val="both"/>
        <w:rPr>
          <w:sz w:val="20"/>
          <w:szCs w:val="20"/>
        </w:rPr>
      </w:pPr>
    </w:p>
    <w:p w:rsidR="001E618C" w:rsidRPr="001E618C" w:rsidRDefault="001E618C" w:rsidP="001E618C">
      <w:pPr>
        <w:jc w:val="both"/>
        <w:rPr>
          <w:b/>
          <w:sz w:val="20"/>
          <w:szCs w:val="20"/>
        </w:rPr>
      </w:pPr>
      <w:r w:rsidRPr="001E618C">
        <w:rPr>
          <w:b/>
          <w:sz w:val="20"/>
          <w:szCs w:val="20"/>
        </w:rPr>
        <w:t>Ekstraksi kotak nomor</w:t>
      </w:r>
    </w:p>
    <w:p w:rsidR="00D36AAE" w:rsidRDefault="001E618C" w:rsidP="00D36AAE">
      <w:pPr>
        <w:ind w:firstLine="270"/>
        <w:jc w:val="both"/>
        <w:rPr>
          <w:sz w:val="20"/>
          <w:szCs w:val="20"/>
        </w:rPr>
      </w:pPr>
      <w:proofErr w:type="gramStart"/>
      <w:r w:rsidRPr="001E618C">
        <w:rPr>
          <w:sz w:val="20"/>
          <w:szCs w:val="20"/>
        </w:rPr>
        <w:t>Ekstraksi kotak nomor menghasilkan citra yang didapat dari pemisahan terhadap gambar awal.</w:t>
      </w:r>
      <w:proofErr w:type="gramEnd"/>
      <w:r w:rsidRPr="001E618C">
        <w:rPr>
          <w:sz w:val="20"/>
          <w:szCs w:val="20"/>
        </w:rPr>
        <w:t xml:space="preserve"> </w:t>
      </w:r>
      <w:proofErr w:type="gramStart"/>
      <w:r w:rsidRPr="001E618C">
        <w:rPr>
          <w:sz w:val="20"/>
          <w:szCs w:val="20"/>
        </w:rPr>
        <w:t xml:space="preserve">Gambar yang dipisahkan merupakan bagian kotak yang memuat nomor meteran </w:t>
      </w:r>
      <w:r w:rsidR="00325C56">
        <w:rPr>
          <w:sz w:val="20"/>
          <w:szCs w:val="20"/>
        </w:rPr>
        <w:t>PLN</w:t>
      </w:r>
      <w:r w:rsidRPr="001E618C">
        <w:rPr>
          <w:sz w:val="20"/>
          <w:szCs w:val="20"/>
        </w:rPr>
        <w:t xml:space="preserve"> dan juga stiker nomor pelanggan.</w:t>
      </w:r>
      <w:proofErr w:type="gramEnd"/>
      <w:r w:rsidRPr="001E618C">
        <w:rPr>
          <w:sz w:val="20"/>
          <w:szCs w:val="20"/>
        </w:rPr>
        <w:t xml:space="preserve"> Hal pertama sebelum pemisahan dilakukan adalah menentukan posisi </w:t>
      </w:r>
      <w:proofErr w:type="gramStart"/>
      <w:r w:rsidRPr="001E618C">
        <w:rPr>
          <w:sz w:val="20"/>
          <w:szCs w:val="20"/>
        </w:rPr>
        <w:t>ROI(</w:t>
      </w:r>
      <w:proofErr w:type="gramEnd"/>
      <w:r w:rsidRPr="001E618C">
        <w:rPr>
          <w:i/>
          <w:sz w:val="20"/>
          <w:szCs w:val="20"/>
        </w:rPr>
        <w:t>Region of Interest</w:t>
      </w:r>
      <w:r w:rsidR="00D36AAE">
        <w:rPr>
          <w:sz w:val="20"/>
          <w:szCs w:val="20"/>
        </w:rPr>
        <w:t>).</w:t>
      </w:r>
    </w:p>
    <w:p w:rsidR="001E618C" w:rsidRPr="001E618C" w:rsidRDefault="001E618C" w:rsidP="00D36AAE">
      <w:pPr>
        <w:ind w:firstLine="270"/>
        <w:jc w:val="both"/>
        <w:rPr>
          <w:sz w:val="20"/>
          <w:szCs w:val="20"/>
        </w:rPr>
      </w:pPr>
      <w:proofErr w:type="gramStart"/>
      <w:r w:rsidRPr="001E618C">
        <w:rPr>
          <w:sz w:val="20"/>
          <w:szCs w:val="20"/>
        </w:rPr>
        <w:t>Penentuan posisi ROI dilakukan dengan melakukan pencarian kontur terhadap citra hasil deteksi garis tepi.</w:t>
      </w:r>
      <w:proofErr w:type="gramEnd"/>
      <w:r w:rsidR="00D36AAE">
        <w:rPr>
          <w:sz w:val="20"/>
          <w:szCs w:val="20"/>
        </w:rPr>
        <w:t xml:space="preserve"> </w:t>
      </w:r>
      <w:proofErr w:type="gramStart"/>
      <w:r w:rsidRPr="001E618C">
        <w:rPr>
          <w:sz w:val="20"/>
          <w:szCs w:val="20"/>
        </w:rPr>
        <w:t>Ada beberapa aturan yang ditetapkan untuk meyakinkan bahwa kontur yang sedang di telusuri adalah kotak nomor pelanggan atau kotak meteran yang dimaksud.</w:t>
      </w:r>
      <w:proofErr w:type="gramEnd"/>
    </w:p>
    <w:p w:rsidR="001E618C" w:rsidRDefault="001E618C" w:rsidP="00D36AAE">
      <w:pPr>
        <w:ind w:firstLine="270"/>
        <w:jc w:val="both"/>
        <w:rPr>
          <w:sz w:val="20"/>
          <w:szCs w:val="20"/>
        </w:rPr>
      </w:pPr>
      <w:proofErr w:type="gramStart"/>
      <w:r w:rsidRPr="001E618C">
        <w:rPr>
          <w:sz w:val="20"/>
          <w:szCs w:val="20"/>
        </w:rPr>
        <w:t>Aturan pertama adalah, kontur yang dimaksud memiliki luas pixel tertentu.</w:t>
      </w:r>
      <w:proofErr w:type="gramEnd"/>
      <w:r w:rsidRPr="001E618C">
        <w:rPr>
          <w:sz w:val="20"/>
          <w:szCs w:val="20"/>
        </w:rPr>
        <w:t xml:space="preserve"> </w:t>
      </w:r>
      <w:proofErr w:type="gramStart"/>
      <w:r w:rsidRPr="001E618C">
        <w:rPr>
          <w:sz w:val="20"/>
          <w:szCs w:val="20"/>
        </w:rPr>
        <w:t>Penetapan luas ini menghindari pendeteksian kotak kecil di sekitar citra.</w:t>
      </w:r>
      <w:proofErr w:type="gramEnd"/>
      <w:r w:rsidRPr="001E618C">
        <w:rPr>
          <w:sz w:val="20"/>
          <w:szCs w:val="20"/>
        </w:rPr>
        <w:t xml:space="preserve"> </w:t>
      </w:r>
      <w:proofErr w:type="gramStart"/>
      <w:r w:rsidRPr="001E618C">
        <w:rPr>
          <w:sz w:val="20"/>
          <w:szCs w:val="20"/>
        </w:rPr>
        <w:t xml:space="preserve">Seperti yang terlihat pada citra di Gambar </w:t>
      </w:r>
      <w:r w:rsidR="00DD0582">
        <w:rPr>
          <w:sz w:val="20"/>
          <w:szCs w:val="20"/>
        </w:rPr>
        <w:t>2</w:t>
      </w:r>
      <w:r w:rsidRPr="001E618C">
        <w:rPr>
          <w:sz w:val="20"/>
          <w:szCs w:val="20"/>
        </w:rPr>
        <w:t>.</w:t>
      </w:r>
      <w:proofErr w:type="gramEnd"/>
      <w:r w:rsidRPr="001E618C">
        <w:rPr>
          <w:sz w:val="20"/>
          <w:szCs w:val="20"/>
        </w:rPr>
        <w:t xml:space="preserve"> </w:t>
      </w:r>
      <w:proofErr w:type="gramStart"/>
      <w:r w:rsidRPr="001E618C">
        <w:rPr>
          <w:sz w:val="20"/>
          <w:szCs w:val="20"/>
        </w:rPr>
        <w:t>Di citra tersebut terdapat gangguang kotak-kotak kecil.</w:t>
      </w:r>
      <w:proofErr w:type="gramEnd"/>
      <w:r w:rsidRPr="001E618C">
        <w:rPr>
          <w:sz w:val="20"/>
          <w:szCs w:val="20"/>
        </w:rPr>
        <w:t xml:space="preserve"> Tanpa penentuan luas kontur minimum, kotak tersebut </w:t>
      </w:r>
      <w:proofErr w:type="gramStart"/>
      <w:r w:rsidRPr="001E618C">
        <w:rPr>
          <w:sz w:val="20"/>
          <w:szCs w:val="20"/>
        </w:rPr>
        <w:t>akan</w:t>
      </w:r>
      <w:proofErr w:type="gramEnd"/>
      <w:r w:rsidRPr="001E618C">
        <w:rPr>
          <w:sz w:val="20"/>
          <w:szCs w:val="20"/>
        </w:rPr>
        <w:t xml:space="preserve"> di deteksi sebagai ROI. </w:t>
      </w:r>
      <w:proofErr w:type="gramStart"/>
      <w:r w:rsidRPr="001E618C">
        <w:rPr>
          <w:sz w:val="20"/>
          <w:szCs w:val="20"/>
        </w:rPr>
        <w:t xml:space="preserve">Pada percobaan </w:t>
      </w:r>
      <w:r w:rsidR="00DD0582">
        <w:rPr>
          <w:sz w:val="20"/>
          <w:szCs w:val="20"/>
        </w:rPr>
        <w:t>ini</w:t>
      </w:r>
      <w:r w:rsidRPr="001E618C">
        <w:rPr>
          <w:sz w:val="20"/>
          <w:szCs w:val="20"/>
        </w:rPr>
        <w:t>, luas kontur minimum adalah 2000 pixel.</w:t>
      </w:r>
      <w:proofErr w:type="gramEnd"/>
      <w:r w:rsidRPr="001E618C">
        <w:rPr>
          <w:sz w:val="20"/>
          <w:szCs w:val="20"/>
        </w:rPr>
        <w:t xml:space="preserve"> </w:t>
      </w:r>
      <w:proofErr w:type="gramStart"/>
      <w:r w:rsidRPr="001E618C">
        <w:rPr>
          <w:sz w:val="20"/>
          <w:szCs w:val="20"/>
        </w:rPr>
        <w:t>Luas di dapat dari luas kotak minimum yang membungkus kontur terkait.</w:t>
      </w:r>
      <w:proofErr w:type="gramEnd"/>
    </w:p>
    <w:p w:rsidR="001E618C" w:rsidRPr="001E618C" w:rsidRDefault="001E618C" w:rsidP="001E618C">
      <w:pPr>
        <w:jc w:val="both"/>
        <w:rPr>
          <w:sz w:val="20"/>
          <w:szCs w:val="20"/>
        </w:rPr>
      </w:pPr>
    </w:p>
    <w:p w:rsidR="00E35D75" w:rsidRDefault="00FB633C" w:rsidP="00E35D75">
      <w:pPr>
        <w:keepNext/>
      </w:pPr>
      <w:r>
        <w:rPr>
          <w:noProof/>
          <w:lang w:val="en-US" w:eastAsia="en-US"/>
        </w:rPr>
        <w:tab/>
      </w:r>
      <w:r w:rsidRPr="00FB633C">
        <w:rPr>
          <w:noProof/>
          <w:lang w:val="en-US" w:eastAsia="en-US"/>
        </w:rPr>
        <w:drawing>
          <wp:inline distT="0" distB="0" distL="0" distR="0">
            <wp:extent cx="2286000" cy="209550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293404" cy="2102287"/>
                    </a:xfrm>
                    <a:prstGeom prst="rect">
                      <a:avLst/>
                    </a:prstGeom>
                    <a:noFill/>
                    <a:ln w="9525">
                      <a:noFill/>
                      <a:miter lim="800000"/>
                      <a:headEnd/>
                      <a:tailEnd/>
                    </a:ln>
                  </pic:spPr>
                </pic:pic>
              </a:graphicData>
            </a:graphic>
          </wp:inline>
        </w:drawing>
      </w:r>
    </w:p>
    <w:p w:rsidR="001E618C" w:rsidRDefault="00E35D75" w:rsidP="00E35D75">
      <w:pPr>
        <w:pStyle w:val="Caption"/>
      </w:pPr>
      <w:r>
        <w:t xml:space="preserve">Gambar </w:t>
      </w:r>
      <w:fldSimple w:instr=" SEQ Gambar \* ARABIC ">
        <w:r w:rsidR="008540C0">
          <w:rPr>
            <w:noProof/>
          </w:rPr>
          <w:t>2</w:t>
        </w:r>
      </w:fldSimple>
      <w:r>
        <w:t xml:space="preserve"> Meteran PLN dengan Gangguan Kotak Kecil</w:t>
      </w:r>
    </w:p>
    <w:p w:rsidR="00097E6B" w:rsidRDefault="00097E6B" w:rsidP="00097E6B">
      <w:pPr>
        <w:ind w:firstLine="270"/>
        <w:jc w:val="both"/>
      </w:pPr>
      <w:proofErr w:type="gramStart"/>
      <w:r w:rsidRPr="00097E6B">
        <w:rPr>
          <w:sz w:val="20"/>
          <w:szCs w:val="20"/>
        </w:rPr>
        <w:t>Aturan kedua adalah, kotak nomor memiliki sedikitnya 3 lapis kontur, jika kontur memiliki lapisan kurang dari tiga, berarti kontur tersebut bukan kotak nomor yang dimaksud</w:t>
      </w:r>
      <w:r>
        <w:t>.</w:t>
      </w:r>
      <w:proofErr w:type="gramEnd"/>
    </w:p>
    <w:p w:rsidR="00097E6B" w:rsidRDefault="00097E6B" w:rsidP="00097E6B"/>
    <w:p w:rsidR="00097E6B" w:rsidRDefault="00097E6B" w:rsidP="00097E6B"/>
    <w:p w:rsidR="00097E6B" w:rsidRPr="00886EFE" w:rsidRDefault="00097E6B" w:rsidP="00097E6B"/>
    <w:p w:rsidR="00097E6B" w:rsidRDefault="008540C0" w:rsidP="00097E6B">
      <w:pPr>
        <w:keepNext/>
        <w:rPr>
          <w:noProof/>
        </w:rPr>
      </w:pPr>
      <w:r>
        <w:rPr>
          <w:noProof/>
          <w:lang w:val="en-US" w:eastAsia="en-US"/>
        </w:rPr>
        <w:lastRenderedPageBreak/>
        <w:pict>
          <v:group id="_x0000_s1042" style="position:absolute;margin-left:8.05pt;margin-top:-13.9pt;width:99.55pt;height:109.55pt;z-index:251659264" coordorigin="839,889" coordsize="1991,2191">
            <v:group id="_x0000_s1043" style="position:absolute;left:1290;top:889;width:1202;height:1440" coordorigin="1290,889" coordsize="1202,1440">
              <v:shapetype id="_x0000_t32" coordsize="21600,21600" o:spt="32" o:oned="t" path="m,l21600,21600e" filled="f">
                <v:path arrowok="t" fillok="f" o:connecttype="none"/>
                <o:lock v:ext="edit" shapetype="t"/>
              </v:shapetype>
              <v:shape id="_x0000_s1044" type="#_x0000_t32" style="position:absolute;left:2041;top:1177;width:451;height:1152" o:connectortype="straight" strokecolor="#f79646 [3209]" strokeweight="2.5pt">
                <v:stroke endarrow="block"/>
                <v:shadow color="#868686"/>
              </v:shape>
              <v:shapetype id="_x0000_t202" coordsize="21600,21600" o:spt="202" path="m,l,21600r21600,l21600,xe">
                <v:stroke joinstyle="miter"/>
                <v:path gradientshapeok="t" o:connecttype="rect"/>
              </v:shapetype>
              <v:shape id="_x0000_s1045" type="#_x0000_t202" style="position:absolute;left:1290;top:889;width:1014;height:463" fillcolor="white [3201]" strokecolor="#f79646 [3209]" strokeweight="2.5pt">
                <v:shadow color="#868686"/>
                <v:textbox style="mso-next-textbox:#_x0000_s1045">
                  <w:txbxContent>
                    <w:p w:rsidR="00097E6B" w:rsidRDefault="00097E6B" w:rsidP="00097E6B">
                      <w:r>
                        <w:t>Lapis 1</w:t>
                      </w:r>
                    </w:p>
                  </w:txbxContent>
                </v:textbox>
              </v:shape>
            </v:group>
            <v:shape id="_x0000_s1046" type="#_x0000_t32" style="position:absolute;left:1590;top:1880;width:1102;height:737" o:connectortype="straight" strokecolor="#f79646 [3209]" strokeweight="2.5pt">
              <v:stroke endarrow="block"/>
              <v:shadow color="#868686"/>
            </v:shape>
            <v:shape id="_x0000_s1047" type="#_x0000_t202" style="position:absolute;left:839;top:1592;width:1014;height:463" fillcolor="white [3201]" strokecolor="#f79646 [3209]" strokeweight="2.5pt">
              <v:shadow color="#868686"/>
              <v:textbox style="mso-next-textbox:#_x0000_s1047">
                <w:txbxContent>
                  <w:p w:rsidR="00097E6B" w:rsidRDefault="00097E6B" w:rsidP="00097E6B">
                    <w:r>
                      <w:t>Lapis 2</w:t>
                    </w:r>
                  </w:p>
                </w:txbxContent>
              </v:textbox>
            </v:shape>
            <v:shape id="_x0000_s1048" type="#_x0000_t32" style="position:absolute;left:1703;top:2842;width:1127;height:63;flip:y" o:connectortype="straight" strokecolor="#f79646 [3209]" strokeweight="2.5pt">
              <v:stroke endarrow="block"/>
              <v:shadow color="#868686"/>
            </v:shape>
            <v:shape id="_x0000_s1049" type="#_x0000_t202" style="position:absolute;left:952;top:2617;width:1014;height:463" fillcolor="white [3201]" strokecolor="#f79646 [3209]" strokeweight="2.5pt">
              <v:shadow color="#868686"/>
              <v:textbox style="mso-next-textbox:#_x0000_s1049">
                <w:txbxContent>
                  <w:p w:rsidR="00097E6B" w:rsidRDefault="00097E6B" w:rsidP="00097E6B">
                    <w:r>
                      <w:t>Lapis 3</w:t>
                    </w:r>
                  </w:p>
                </w:txbxContent>
              </v:textbox>
            </v:shape>
          </v:group>
        </w:pict>
      </w:r>
      <w:r w:rsidR="00097E6B">
        <w:rPr>
          <w:noProof/>
        </w:rPr>
        <w:tab/>
      </w:r>
    </w:p>
    <w:p w:rsidR="008540C0" w:rsidRDefault="008540C0" w:rsidP="00097E6B">
      <w:pPr>
        <w:keepNext/>
      </w:pPr>
      <w:r>
        <w:rPr>
          <w:noProof/>
        </w:rPr>
        <w:tab/>
      </w:r>
      <w:r w:rsidRPr="008540C0">
        <w:rPr>
          <w:noProof/>
        </w:rPr>
        <w:drawing>
          <wp:inline distT="0" distB="0" distL="0" distR="0">
            <wp:extent cx="2417445" cy="1407160"/>
            <wp:effectExtent l="19050" t="0" r="1905"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420095" cy="1407381"/>
                    </a:xfrm>
                    <a:prstGeom prst="rect">
                      <a:avLst/>
                    </a:prstGeom>
                    <a:noFill/>
                    <a:ln w="9525">
                      <a:noFill/>
                      <a:miter lim="800000"/>
                      <a:headEnd/>
                      <a:tailEnd/>
                    </a:ln>
                  </pic:spPr>
                </pic:pic>
              </a:graphicData>
            </a:graphic>
          </wp:inline>
        </w:drawing>
      </w:r>
    </w:p>
    <w:p w:rsidR="00097E6B" w:rsidRDefault="00097E6B" w:rsidP="00097E6B">
      <w:pPr>
        <w:pStyle w:val="Caption"/>
        <w:jc w:val="center"/>
      </w:pPr>
      <w:r>
        <w:t xml:space="preserve">Gambar </w:t>
      </w:r>
      <w:fldSimple w:instr=" SEQ Gambar \* ARABIC ">
        <w:r w:rsidR="008540C0">
          <w:rPr>
            <w:noProof/>
          </w:rPr>
          <w:t>3</w:t>
        </w:r>
      </w:fldSimple>
      <w:r>
        <w:t xml:space="preserve"> Garis Tepi Kotak Meteran PLN</w:t>
      </w:r>
    </w:p>
    <w:p w:rsidR="00097E6B" w:rsidRDefault="00097E6B" w:rsidP="00097E6B"/>
    <w:p w:rsidR="00097E6B" w:rsidRDefault="00097E6B" w:rsidP="00097E6B">
      <w:pPr>
        <w:keepNext/>
        <w:rPr>
          <w:noProof/>
        </w:rPr>
      </w:pPr>
      <w:r>
        <w:rPr>
          <w:noProof/>
        </w:rPr>
        <w:pict>
          <v:group id="_x0000_s1034" style="position:absolute;margin-left:-10.7pt;margin-top:-9.5pt;width:103.3pt;height:109.55pt;z-index:251658240" coordorigin="501,3468" coordsize="2066,2191">
            <v:group id="_x0000_s1035" style="position:absolute;left:952;top:3468;width:1202;height:1440" coordorigin="1290,889" coordsize="1202,1440">
              <v:shape id="_x0000_s1036" type="#_x0000_t32" style="position:absolute;left:2041;top:1177;width:451;height:1152" o:connectortype="straight" strokecolor="#f79646 [3209]" strokeweight="2.5pt">
                <v:stroke endarrow="block"/>
                <v:shadow color="#868686"/>
              </v:shape>
              <v:shape id="_x0000_s1037" type="#_x0000_t202" style="position:absolute;left:1290;top:889;width:1014;height:463" fillcolor="white [3201]" strokecolor="#f79646 [3209]" strokeweight="2.5pt">
                <v:shadow color="#868686"/>
                <v:textbox style="mso-next-textbox:#_x0000_s1037">
                  <w:txbxContent>
                    <w:p w:rsidR="00097E6B" w:rsidRDefault="00097E6B" w:rsidP="00097E6B">
                      <w:r>
                        <w:t>Lapis 1</w:t>
                      </w:r>
                    </w:p>
                  </w:txbxContent>
                </v:textbox>
              </v:shape>
            </v:group>
            <v:shape id="_x0000_s1038" type="#_x0000_t32" style="position:absolute;left:1252;top:4459;width:1177;height:737" o:connectortype="straight" strokecolor="#f79646 [3209]" strokeweight="2.5pt">
              <v:stroke endarrow="block"/>
              <v:shadow color="#868686"/>
            </v:shape>
            <v:shape id="_x0000_s1039" type="#_x0000_t202" style="position:absolute;left:501;top:4171;width:1014;height:463" fillcolor="white [3201]" strokecolor="#f79646 [3209]" strokeweight="2.5pt">
              <v:shadow color="#868686"/>
              <v:textbox style="mso-next-textbox:#_x0000_s1039">
                <w:txbxContent>
                  <w:p w:rsidR="00097E6B" w:rsidRDefault="00097E6B" w:rsidP="00097E6B">
                    <w:r>
                      <w:t>Lapis 2</w:t>
                    </w:r>
                  </w:p>
                </w:txbxContent>
              </v:textbox>
            </v:shape>
            <v:shape id="_x0000_s1040" type="#_x0000_t32" style="position:absolute;left:1365;top:5334;width:1202;height:150;flip:y" o:connectortype="straight" strokecolor="#f79646 [3209]" strokeweight="2.5pt">
              <v:stroke endarrow="block"/>
              <v:shadow color="#868686"/>
            </v:shape>
            <v:shape id="_x0000_s1041" type="#_x0000_t202" style="position:absolute;left:614;top:5196;width:1014;height:463" fillcolor="white [3201]" strokecolor="#f79646 [3209]" strokeweight="2.5pt">
              <v:shadow color="#868686"/>
              <v:textbox style="mso-next-textbox:#_x0000_s1041">
                <w:txbxContent>
                  <w:p w:rsidR="00097E6B" w:rsidRDefault="00097E6B" w:rsidP="00097E6B">
                    <w:r>
                      <w:t>Lapis 3</w:t>
                    </w:r>
                  </w:p>
                </w:txbxContent>
              </v:textbox>
            </v:shape>
          </v:group>
        </w:pict>
      </w:r>
      <w:r>
        <w:rPr>
          <w:noProof/>
        </w:rPr>
        <w:tab/>
      </w:r>
    </w:p>
    <w:p w:rsidR="00097E6B" w:rsidRDefault="00097E6B" w:rsidP="00097E6B">
      <w:pPr>
        <w:keepNext/>
      </w:pPr>
      <w:r>
        <w:tab/>
      </w:r>
      <w:r w:rsidRPr="00097E6B">
        <w:drawing>
          <wp:inline distT="0" distB="0" distL="0" distR="0">
            <wp:extent cx="2231169" cy="1607308"/>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231169" cy="1606164"/>
                    </a:xfrm>
                    <a:prstGeom prst="rect">
                      <a:avLst/>
                    </a:prstGeom>
                    <a:noFill/>
                    <a:ln w="9525">
                      <a:noFill/>
                      <a:miter lim="800000"/>
                      <a:headEnd/>
                      <a:tailEnd/>
                    </a:ln>
                  </pic:spPr>
                </pic:pic>
              </a:graphicData>
            </a:graphic>
          </wp:inline>
        </w:drawing>
      </w:r>
    </w:p>
    <w:p w:rsidR="00097E6B" w:rsidRPr="00EF5BE8" w:rsidRDefault="00097E6B" w:rsidP="00097E6B">
      <w:pPr>
        <w:pStyle w:val="Caption"/>
        <w:jc w:val="center"/>
      </w:pPr>
      <w:r>
        <w:t xml:space="preserve">Gambar </w:t>
      </w:r>
      <w:fldSimple w:instr=" SEQ Gambar \* ARABIC ">
        <w:r w:rsidR="008540C0">
          <w:rPr>
            <w:noProof/>
          </w:rPr>
          <w:t>4</w:t>
        </w:r>
      </w:fldSimple>
      <w:r>
        <w:t xml:space="preserve"> </w:t>
      </w:r>
      <w:r w:rsidRPr="008B50D2">
        <w:t xml:space="preserve">Garis Tepi Kotak </w:t>
      </w:r>
      <w:r>
        <w:t>Label Pelanggan</w:t>
      </w:r>
    </w:p>
    <w:p w:rsidR="00097E6B" w:rsidRDefault="00097E6B" w:rsidP="00097E6B">
      <w:pPr>
        <w:ind w:firstLine="270"/>
        <w:jc w:val="both"/>
      </w:pPr>
      <w:proofErr w:type="gramStart"/>
      <w:r w:rsidRPr="00097E6B">
        <w:rPr>
          <w:sz w:val="20"/>
          <w:szCs w:val="20"/>
        </w:rPr>
        <w:t>Aturan ketiga, kotak nomor memiliki rasio tertentu.</w:t>
      </w:r>
      <w:proofErr w:type="gramEnd"/>
      <w:r w:rsidRPr="00097E6B">
        <w:rPr>
          <w:sz w:val="20"/>
          <w:szCs w:val="20"/>
        </w:rPr>
        <w:t xml:space="preserve"> </w:t>
      </w:r>
      <w:proofErr w:type="gramStart"/>
      <w:r w:rsidRPr="00097E6B">
        <w:rPr>
          <w:sz w:val="20"/>
          <w:szCs w:val="20"/>
        </w:rPr>
        <w:t>Rasio ditetapkan berdasarkan pembagian antara lebar dan tinggi dari area minimum kotak, dari kontur yang terindikasi sebagai kotak nomor.</w:t>
      </w:r>
      <w:proofErr w:type="gramEnd"/>
      <w:r w:rsidRPr="00097E6B">
        <w:rPr>
          <w:sz w:val="20"/>
          <w:szCs w:val="20"/>
        </w:rPr>
        <w:t xml:space="preserve"> </w:t>
      </w:r>
      <w:proofErr w:type="gramStart"/>
      <w:r w:rsidRPr="00097E6B">
        <w:rPr>
          <w:sz w:val="20"/>
          <w:szCs w:val="20"/>
        </w:rPr>
        <w:t>Berikut beberapa model kotak nomor dan rasionya</w:t>
      </w:r>
      <w:r>
        <w:t>.</w:t>
      </w:r>
      <w:proofErr w:type="gramEnd"/>
    </w:p>
    <w:p w:rsidR="00097E6B" w:rsidRDefault="00097E6B" w:rsidP="00097E6B">
      <w:pPr>
        <w:pStyle w:val="Caption"/>
      </w:pPr>
      <w:r>
        <w:tab/>
        <w:t xml:space="preserve">Tabel </w:t>
      </w:r>
      <w:fldSimple w:instr=" SEQ Tabel \* ARABIC ">
        <w:r>
          <w:rPr>
            <w:noProof/>
          </w:rPr>
          <w:t>1</w:t>
        </w:r>
      </w:fldSimple>
      <w:r>
        <w:t xml:space="preserve"> Model Kotak Nomor dan Rasionya</w:t>
      </w:r>
    </w:p>
    <w:tbl>
      <w:tblPr>
        <w:tblStyle w:val="TableGrid"/>
        <w:tblW w:w="0" w:type="auto"/>
        <w:tblInd w:w="108" w:type="dxa"/>
        <w:tblLook w:val="04A0"/>
      </w:tblPr>
      <w:tblGrid>
        <w:gridCol w:w="2520"/>
        <w:gridCol w:w="1440"/>
        <w:gridCol w:w="810"/>
      </w:tblGrid>
      <w:tr w:rsidR="00097E6B" w:rsidTr="00097E6B">
        <w:tc>
          <w:tcPr>
            <w:tcW w:w="2520" w:type="dxa"/>
          </w:tcPr>
          <w:p w:rsidR="00097E6B" w:rsidRPr="00D0192E" w:rsidRDefault="00097E6B" w:rsidP="00EF33E3">
            <w:pPr>
              <w:rPr>
                <w:sz w:val="20"/>
                <w:szCs w:val="20"/>
              </w:rPr>
            </w:pPr>
            <w:r w:rsidRPr="00D0192E">
              <w:rPr>
                <w:sz w:val="20"/>
                <w:szCs w:val="20"/>
              </w:rPr>
              <w:t>Kotak Nomor</w:t>
            </w:r>
          </w:p>
        </w:tc>
        <w:tc>
          <w:tcPr>
            <w:tcW w:w="1440" w:type="dxa"/>
          </w:tcPr>
          <w:p w:rsidR="00097E6B" w:rsidRPr="00D0192E" w:rsidRDefault="00097E6B" w:rsidP="00EF33E3">
            <w:pPr>
              <w:rPr>
                <w:sz w:val="20"/>
                <w:szCs w:val="20"/>
              </w:rPr>
            </w:pPr>
            <w:r w:rsidRPr="00D0192E">
              <w:rPr>
                <w:sz w:val="20"/>
                <w:szCs w:val="20"/>
              </w:rPr>
              <w:t>Ukuran</w:t>
            </w:r>
          </w:p>
        </w:tc>
        <w:tc>
          <w:tcPr>
            <w:tcW w:w="810" w:type="dxa"/>
          </w:tcPr>
          <w:p w:rsidR="00097E6B" w:rsidRPr="00D0192E" w:rsidRDefault="00097E6B" w:rsidP="00EF33E3">
            <w:pPr>
              <w:rPr>
                <w:sz w:val="20"/>
                <w:szCs w:val="20"/>
              </w:rPr>
            </w:pPr>
            <w:r w:rsidRPr="00D0192E">
              <w:rPr>
                <w:sz w:val="20"/>
                <w:szCs w:val="20"/>
              </w:rPr>
              <w:t>Rasio</w:t>
            </w:r>
          </w:p>
        </w:tc>
      </w:tr>
      <w:tr w:rsidR="00097E6B" w:rsidTr="00097E6B">
        <w:tc>
          <w:tcPr>
            <w:tcW w:w="2520" w:type="dxa"/>
          </w:tcPr>
          <w:p w:rsidR="00097E6B" w:rsidRPr="00D0192E" w:rsidRDefault="00097E6B" w:rsidP="00EF33E3">
            <w:pPr>
              <w:rPr>
                <w:sz w:val="20"/>
                <w:szCs w:val="20"/>
              </w:rPr>
            </w:pPr>
            <w:r w:rsidRPr="00D0192E">
              <w:rPr>
                <w:noProof/>
                <w:sz w:val="20"/>
                <w:szCs w:val="20"/>
              </w:rPr>
              <w:drawing>
                <wp:inline distT="0" distB="0" distL="0" distR="0">
                  <wp:extent cx="1375410" cy="51689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375410" cy="516890"/>
                          </a:xfrm>
                          <a:prstGeom prst="rect">
                            <a:avLst/>
                          </a:prstGeom>
                          <a:noFill/>
                          <a:ln w="9525">
                            <a:noFill/>
                            <a:miter lim="800000"/>
                            <a:headEnd/>
                            <a:tailEnd/>
                          </a:ln>
                        </pic:spPr>
                      </pic:pic>
                    </a:graphicData>
                  </a:graphic>
                </wp:inline>
              </w:drawing>
            </w:r>
          </w:p>
        </w:tc>
        <w:tc>
          <w:tcPr>
            <w:tcW w:w="1440" w:type="dxa"/>
          </w:tcPr>
          <w:p w:rsidR="00097E6B" w:rsidRPr="00D0192E" w:rsidRDefault="00097E6B" w:rsidP="00EF33E3">
            <w:pPr>
              <w:rPr>
                <w:sz w:val="20"/>
                <w:szCs w:val="20"/>
              </w:rPr>
            </w:pPr>
            <w:r w:rsidRPr="00D0192E">
              <w:rPr>
                <w:sz w:val="20"/>
                <w:szCs w:val="20"/>
              </w:rPr>
              <w:t>3,82 : 1,44</w:t>
            </w:r>
          </w:p>
        </w:tc>
        <w:tc>
          <w:tcPr>
            <w:tcW w:w="810" w:type="dxa"/>
          </w:tcPr>
          <w:p w:rsidR="00097E6B" w:rsidRPr="00D0192E" w:rsidRDefault="00097E6B" w:rsidP="00EF33E3">
            <w:pPr>
              <w:rPr>
                <w:sz w:val="20"/>
                <w:szCs w:val="20"/>
              </w:rPr>
            </w:pPr>
            <w:r w:rsidRPr="00D0192E">
              <w:rPr>
                <w:sz w:val="20"/>
                <w:szCs w:val="20"/>
              </w:rPr>
              <w:t>2,65</w:t>
            </w:r>
          </w:p>
        </w:tc>
      </w:tr>
      <w:tr w:rsidR="00097E6B" w:rsidTr="00097E6B">
        <w:tc>
          <w:tcPr>
            <w:tcW w:w="2520" w:type="dxa"/>
          </w:tcPr>
          <w:p w:rsidR="00097E6B" w:rsidRPr="00D0192E" w:rsidRDefault="00097E6B" w:rsidP="00EF33E3">
            <w:pPr>
              <w:rPr>
                <w:sz w:val="20"/>
                <w:szCs w:val="20"/>
              </w:rPr>
            </w:pPr>
            <w:r w:rsidRPr="00D0192E">
              <w:rPr>
                <w:noProof/>
                <w:sz w:val="20"/>
                <w:szCs w:val="20"/>
              </w:rPr>
              <w:drawing>
                <wp:inline distT="0" distB="0" distL="0" distR="0">
                  <wp:extent cx="946150" cy="174625"/>
                  <wp:effectExtent l="19050" t="0" r="635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946150" cy="174625"/>
                          </a:xfrm>
                          <a:prstGeom prst="rect">
                            <a:avLst/>
                          </a:prstGeom>
                          <a:noFill/>
                          <a:ln w="9525">
                            <a:noFill/>
                            <a:miter lim="800000"/>
                            <a:headEnd/>
                            <a:tailEnd/>
                          </a:ln>
                        </pic:spPr>
                      </pic:pic>
                    </a:graphicData>
                  </a:graphic>
                </wp:inline>
              </w:drawing>
            </w:r>
          </w:p>
        </w:tc>
        <w:tc>
          <w:tcPr>
            <w:tcW w:w="1440" w:type="dxa"/>
          </w:tcPr>
          <w:p w:rsidR="00097E6B" w:rsidRPr="00D0192E" w:rsidRDefault="00097E6B" w:rsidP="00EF33E3">
            <w:pPr>
              <w:rPr>
                <w:sz w:val="20"/>
                <w:szCs w:val="20"/>
              </w:rPr>
            </w:pPr>
            <w:r w:rsidRPr="00D0192E">
              <w:rPr>
                <w:sz w:val="20"/>
                <w:szCs w:val="20"/>
              </w:rPr>
              <w:t xml:space="preserve">2,63 : 0,49 </w:t>
            </w:r>
          </w:p>
        </w:tc>
        <w:tc>
          <w:tcPr>
            <w:tcW w:w="810" w:type="dxa"/>
          </w:tcPr>
          <w:p w:rsidR="00097E6B" w:rsidRPr="00D0192E" w:rsidRDefault="00097E6B" w:rsidP="00EF33E3">
            <w:pPr>
              <w:rPr>
                <w:sz w:val="20"/>
                <w:szCs w:val="20"/>
              </w:rPr>
            </w:pPr>
            <w:r w:rsidRPr="00D0192E">
              <w:rPr>
                <w:sz w:val="20"/>
                <w:szCs w:val="20"/>
              </w:rPr>
              <w:t>5,37</w:t>
            </w:r>
          </w:p>
        </w:tc>
      </w:tr>
      <w:tr w:rsidR="00097E6B" w:rsidTr="00097E6B">
        <w:tc>
          <w:tcPr>
            <w:tcW w:w="2520" w:type="dxa"/>
          </w:tcPr>
          <w:p w:rsidR="00097E6B" w:rsidRPr="00D0192E" w:rsidRDefault="00097E6B" w:rsidP="00EF33E3">
            <w:pPr>
              <w:rPr>
                <w:sz w:val="20"/>
                <w:szCs w:val="20"/>
              </w:rPr>
            </w:pPr>
            <w:r w:rsidRPr="00D0192E">
              <w:rPr>
                <w:noProof/>
                <w:sz w:val="20"/>
                <w:szCs w:val="20"/>
              </w:rPr>
              <w:drawing>
                <wp:inline distT="0" distB="0" distL="0" distR="0">
                  <wp:extent cx="1049655" cy="222885"/>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049655" cy="222885"/>
                          </a:xfrm>
                          <a:prstGeom prst="rect">
                            <a:avLst/>
                          </a:prstGeom>
                          <a:noFill/>
                          <a:ln w="9525">
                            <a:noFill/>
                            <a:miter lim="800000"/>
                            <a:headEnd/>
                            <a:tailEnd/>
                          </a:ln>
                        </pic:spPr>
                      </pic:pic>
                    </a:graphicData>
                  </a:graphic>
                </wp:inline>
              </w:drawing>
            </w:r>
          </w:p>
        </w:tc>
        <w:tc>
          <w:tcPr>
            <w:tcW w:w="1440" w:type="dxa"/>
          </w:tcPr>
          <w:p w:rsidR="00097E6B" w:rsidRPr="00D0192E" w:rsidRDefault="00097E6B" w:rsidP="00EF33E3">
            <w:pPr>
              <w:rPr>
                <w:sz w:val="20"/>
                <w:szCs w:val="20"/>
              </w:rPr>
            </w:pPr>
            <w:r w:rsidRPr="00D0192E">
              <w:rPr>
                <w:sz w:val="20"/>
                <w:szCs w:val="20"/>
              </w:rPr>
              <w:t xml:space="preserve">2, 92 : 0,62 </w:t>
            </w:r>
          </w:p>
        </w:tc>
        <w:tc>
          <w:tcPr>
            <w:tcW w:w="810" w:type="dxa"/>
          </w:tcPr>
          <w:p w:rsidR="00097E6B" w:rsidRPr="00D0192E" w:rsidRDefault="00097E6B" w:rsidP="00EF33E3">
            <w:pPr>
              <w:keepNext/>
              <w:rPr>
                <w:sz w:val="20"/>
                <w:szCs w:val="20"/>
              </w:rPr>
            </w:pPr>
            <w:r w:rsidRPr="00D0192E">
              <w:rPr>
                <w:sz w:val="20"/>
                <w:szCs w:val="20"/>
              </w:rPr>
              <w:t>4,70</w:t>
            </w:r>
          </w:p>
        </w:tc>
      </w:tr>
    </w:tbl>
    <w:p w:rsidR="00097E6B" w:rsidRDefault="00097E6B" w:rsidP="00097E6B"/>
    <w:p w:rsidR="00097E6B" w:rsidRDefault="00097E6B" w:rsidP="00D0192E">
      <w:pPr>
        <w:autoSpaceDE w:val="0"/>
        <w:autoSpaceDN w:val="0"/>
        <w:adjustRightInd w:val="0"/>
        <w:ind w:firstLine="270"/>
        <w:jc w:val="both"/>
        <w:rPr>
          <w:sz w:val="20"/>
          <w:szCs w:val="20"/>
        </w:rPr>
      </w:pPr>
      <w:r w:rsidRPr="00097E6B">
        <w:rPr>
          <w:sz w:val="20"/>
          <w:szCs w:val="20"/>
        </w:rPr>
        <w:t>Dari model tersebut didapat rasio terkecil 2</w:t>
      </w:r>
      <w:proofErr w:type="gramStart"/>
      <w:r w:rsidRPr="00097E6B">
        <w:rPr>
          <w:sz w:val="20"/>
          <w:szCs w:val="20"/>
        </w:rPr>
        <w:t>,65</w:t>
      </w:r>
      <w:proofErr w:type="gramEnd"/>
      <w:r w:rsidRPr="00097E6B">
        <w:rPr>
          <w:sz w:val="20"/>
          <w:szCs w:val="20"/>
        </w:rPr>
        <w:t xml:space="preserve"> dan rasio terbesar 5,37. </w:t>
      </w:r>
      <w:proofErr w:type="gramStart"/>
      <w:r w:rsidRPr="00097E6B">
        <w:rPr>
          <w:sz w:val="20"/>
          <w:szCs w:val="20"/>
        </w:rPr>
        <w:t xml:space="preserve">Dalam proyek ini ditetapkan rasio yang diizinkan berada di jangkauan minimum lebih dari 2.5 dan maksimum kurang dari 8.0 (2.5 &lt; </w:t>
      </w:r>
      <w:r w:rsidR="008540C0">
        <w:rPr>
          <w:sz w:val="20"/>
          <w:szCs w:val="20"/>
        </w:rPr>
        <w:t>rasio &lt; 8.0).</w:t>
      </w:r>
      <w:proofErr w:type="gramEnd"/>
    </w:p>
    <w:p w:rsidR="008540C0" w:rsidRDefault="008540C0" w:rsidP="00D0192E">
      <w:pPr>
        <w:autoSpaceDE w:val="0"/>
        <w:autoSpaceDN w:val="0"/>
        <w:adjustRightInd w:val="0"/>
        <w:ind w:firstLine="270"/>
        <w:jc w:val="both"/>
        <w:rPr>
          <w:sz w:val="20"/>
          <w:szCs w:val="20"/>
        </w:rPr>
      </w:pPr>
    </w:p>
    <w:p w:rsidR="008540C0" w:rsidRPr="008540C0" w:rsidRDefault="008540C0" w:rsidP="008540C0">
      <w:pPr>
        <w:autoSpaceDE w:val="0"/>
        <w:autoSpaceDN w:val="0"/>
        <w:adjustRightInd w:val="0"/>
        <w:rPr>
          <w:b/>
          <w:sz w:val="20"/>
          <w:szCs w:val="20"/>
        </w:rPr>
      </w:pPr>
      <w:r w:rsidRPr="008540C0">
        <w:rPr>
          <w:b/>
          <w:sz w:val="20"/>
          <w:szCs w:val="20"/>
        </w:rPr>
        <w:t>Pengkondisian kotak nomor</w:t>
      </w:r>
    </w:p>
    <w:p w:rsidR="008540C0" w:rsidRDefault="008540C0" w:rsidP="008540C0">
      <w:pPr>
        <w:autoSpaceDE w:val="0"/>
        <w:autoSpaceDN w:val="0"/>
        <w:adjustRightInd w:val="0"/>
        <w:ind w:firstLine="270"/>
        <w:jc w:val="both"/>
        <w:rPr>
          <w:sz w:val="20"/>
          <w:szCs w:val="20"/>
        </w:rPr>
      </w:pPr>
      <w:proofErr w:type="gramStart"/>
      <w:r w:rsidRPr="008540C0">
        <w:rPr>
          <w:sz w:val="20"/>
          <w:szCs w:val="20"/>
        </w:rPr>
        <w:t>Setelah setelah kotak nomor pelanggan dan kotak meteran PLN terdeteksi, dilakukan beberapa penyesuaian.</w:t>
      </w:r>
      <w:proofErr w:type="gramEnd"/>
      <w:r w:rsidRPr="008540C0">
        <w:rPr>
          <w:sz w:val="20"/>
          <w:szCs w:val="20"/>
        </w:rPr>
        <w:t xml:space="preserve"> Penyesuaian dilakukan untuk menambah tingkat akurasi dari kotak nomor, saat dilakukan proses identifikasi karakter.</w:t>
      </w:r>
    </w:p>
    <w:p w:rsidR="008540C0" w:rsidRDefault="008540C0" w:rsidP="008540C0">
      <w:pPr>
        <w:autoSpaceDE w:val="0"/>
        <w:autoSpaceDN w:val="0"/>
        <w:adjustRightInd w:val="0"/>
        <w:ind w:firstLine="270"/>
        <w:jc w:val="both"/>
        <w:rPr>
          <w:sz w:val="20"/>
          <w:szCs w:val="20"/>
        </w:rPr>
      </w:pPr>
    </w:p>
    <w:p w:rsidR="008540C0" w:rsidRDefault="008540C0" w:rsidP="008540C0">
      <w:pPr>
        <w:autoSpaceDE w:val="0"/>
        <w:autoSpaceDN w:val="0"/>
        <w:adjustRightInd w:val="0"/>
        <w:ind w:firstLine="270"/>
        <w:jc w:val="both"/>
        <w:rPr>
          <w:sz w:val="20"/>
          <w:szCs w:val="20"/>
        </w:rPr>
      </w:pPr>
    </w:p>
    <w:p w:rsidR="008540C0" w:rsidRPr="008540C0" w:rsidRDefault="008540C0" w:rsidP="008540C0">
      <w:pPr>
        <w:autoSpaceDE w:val="0"/>
        <w:autoSpaceDN w:val="0"/>
        <w:adjustRightInd w:val="0"/>
        <w:ind w:firstLine="270"/>
        <w:jc w:val="both"/>
        <w:rPr>
          <w:sz w:val="20"/>
          <w:szCs w:val="20"/>
        </w:rPr>
      </w:pPr>
    </w:p>
    <w:p w:rsidR="008540C0" w:rsidRPr="008540C0" w:rsidRDefault="008540C0" w:rsidP="008540C0">
      <w:pPr>
        <w:autoSpaceDE w:val="0"/>
        <w:autoSpaceDN w:val="0"/>
        <w:adjustRightInd w:val="0"/>
        <w:jc w:val="both"/>
        <w:rPr>
          <w:sz w:val="20"/>
          <w:szCs w:val="20"/>
        </w:rPr>
      </w:pPr>
      <w:r w:rsidRPr="008540C0">
        <w:rPr>
          <w:sz w:val="20"/>
          <w:szCs w:val="20"/>
        </w:rPr>
        <w:lastRenderedPageBreak/>
        <w:t>Pengkondisian dilakukan dengan beberapa tahap berikut,</w:t>
      </w:r>
    </w:p>
    <w:p w:rsidR="008540C0" w:rsidRPr="008540C0" w:rsidRDefault="008540C0" w:rsidP="008540C0">
      <w:pPr>
        <w:pStyle w:val="ListParagraph"/>
        <w:numPr>
          <w:ilvl w:val="0"/>
          <w:numId w:val="8"/>
        </w:numPr>
        <w:autoSpaceDE w:val="0"/>
        <w:autoSpaceDN w:val="0"/>
        <w:adjustRightInd w:val="0"/>
        <w:spacing w:after="0" w:line="240" w:lineRule="auto"/>
        <w:jc w:val="both"/>
        <w:rPr>
          <w:rFonts w:ascii="Times New Roman" w:hAnsi="Times New Roman" w:cs="Times New Roman"/>
          <w:sz w:val="20"/>
          <w:szCs w:val="20"/>
        </w:rPr>
      </w:pPr>
      <w:r w:rsidRPr="008540C0">
        <w:rPr>
          <w:rFonts w:ascii="Times New Roman" w:hAnsi="Times New Roman" w:cs="Times New Roman"/>
          <w:sz w:val="20"/>
          <w:szCs w:val="20"/>
        </w:rPr>
        <w:t>Penyesuaian ukuran kotak nomor</w:t>
      </w:r>
    </w:p>
    <w:p w:rsidR="008540C0" w:rsidRPr="008540C0" w:rsidRDefault="008540C0" w:rsidP="008540C0">
      <w:pPr>
        <w:pStyle w:val="ListParagraph"/>
        <w:autoSpaceDE w:val="0"/>
        <w:autoSpaceDN w:val="0"/>
        <w:adjustRightInd w:val="0"/>
        <w:spacing w:after="0" w:line="240" w:lineRule="auto"/>
        <w:jc w:val="both"/>
        <w:rPr>
          <w:rFonts w:ascii="Times New Roman" w:hAnsi="Times New Roman" w:cs="Times New Roman"/>
          <w:sz w:val="20"/>
          <w:szCs w:val="20"/>
        </w:rPr>
      </w:pPr>
      <w:proofErr w:type="gramStart"/>
      <w:r w:rsidRPr="008540C0">
        <w:rPr>
          <w:rFonts w:ascii="Times New Roman" w:hAnsi="Times New Roman" w:cs="Times New Roman"/>
          <w:sz w:val="20"/>
          <w:szCs w:val="20"/>
        </w:rPr>
        <w:t>Pada tahap ini dilakukan perbesaran ukuran citra.</w:t>
      </w:r>
      <w:proofErr w:type="gramEnd"/>
      <w:r w:rsidRPr="008540C0">
        <w:rPr>
          <w:rFonts w:ascii="Times New Roman" w:hAnsi="Times New Roman" w:cs="Times New Roman"/>
          <w:sz w:val="20"/>
          <w:szCs w:val="20"/>
        </w:rPr>
        <w:t xml:space="preserve"> </w:t>
      </w:r>
      <w:proofErr w:type="gramStart"/>
      <w:r w:rsidRPr="008540C0">
        <w:rPr>
          <w:rFonts w:ascii="Times New Roman" w:hAnsi="Times New Roman" w:cs="Times New Roman"/>
          <w:sz w:val="20"/>
          <w:szCs w:val="20"/>
        </w:rPr>
        <w:t>Citra diperbesar sehingga ukuran font pada citra berdekatan dengan ukuran 12.</w:t>
      </w:r>
      <w:proofErr w:type="gramEnd"/>
      <w:r w:rsidRPr="008540C0">
        <w:rPr>
          <w:rFonts w:ascii="Times New Roman" w:hAnsi="Times New Roman" w:cs="Times New Roman"/>
          <w:sz w:val="20"/>
          <w:szCs w:val="20"/>
        </w:rPr>
        <w:t xml:space="preserve"> </w:t>
      </w:r>
      <w:proofErr w:type="gramStart"/>
      <w:r w:rsidRPr="008540C0">
        <w:rPr>
          <w:rFonts w:ascii="Times New Roman" w:hAnsi="Times New Roman" w:cs="Times New Roman"/>
          <w:sz w:val="20"/>
          <w:szCs w:val="20"/>
        </w:rPr>
        <w:t>Citra diperbesar sampai dengan ukuran panjang 240 piksel dan lebar 180 piksel.</w:t>
      </w:r>
      <w:proofErr w:type="gramEnd"/>
    </w:p>
    <w:p w:rsidR="008540C0" w:rsidRPr="008540C0" w:rsidRDefault="008540C0" w:rsidP="008540C0">
      <w:pPr>
        <w:pStyle w:val="ListParagraph"/>
        <w:numPr>
          <w:ilvl w:val="0"/>
          <w:numId w:val="8"/>
        </w:numPr>
        <w:jc w:val="both"/>
        <w:rPr>
          <w:rFonts w:ascii="Times New Roman" w:hAnsi="Times New Roman" w:cs="Times New Roman"/>
          <w:sz w:val="20"/>
          <w:szCs w:val="20"/>
        </w:rPr>
      </w:pPr>
      <w:r w:rsidRPr="008540C0">
        <w:rPr>
          <w:rFonts w:ascii="Times New Roman" w:hAnsi="Times New Roman" w:cs="Times New Roman"/>
          <w:sz w:val="20"/>
          <w:szCs w:val="20"/>
        </w:rPr>
        <w:t>Penghapusan beberapa pixel dari garis tepi</w:t>
      </w:r>
    </w:p>
    <w:p w:rsidR="008540C0" w:rsidRPr="008540C0" w:rsidRDefault="008540C0" w:rsidP="008540C0">
      <w:pPr>
        <w:pStyle w:val="ListParagraph"/>
        <w:numPr>
          <w:ilvl w:val="0"/>
          <w:numId w:val="8"/>
        </w:numPr>
        <w:jc w:val="both"/>
        <w:rPr>
          <w:rFonts w:ascii="Times New Roman" w:hAnsi="Times New Roman" w:cs="Times New Roman"/>
          <w:sz w:val="20"/>
          <w:szCs w:val="20"/>
        </w:rPr>
      </w:pPr>
      <w:r w:rsidRPr="008540C0">
        <w:rPr>
          <w:rFonts w:ascii="Times New Roman" w:hAnsi="Times New Roman" w:cs="Times New Roman"/>
          <w:sz w:val="20"/>
          <w:szCs w:val="20"/>
        </w:rPr>
        <w:t>Binarisasi</w:t>
      </w:r>
    </w:p>
    <w:p w:rsidR="008540C0" w:rsidRPr="008540C0" w:rsidRDefault="008540C0" w:rsidP="008540C0">
      <w:pPr>
        <w:pStyle w:val="ListParagraph"/>
        <w:jc w:val="both"/>
        <w:rPr>
          <w:rFonts w:ascii="Times New Roman" w:hAnsi="Times New Roman" w:cs="Times New Roman"/>
          <w:sz w:val="20"/>
          <w:szCs w:val="20"/>
        </w:rPr>
      </w:pPr>
      <w:r w:rsidRPr="008540C0">
        <w:rPr>
          <w:rFonts w:ascii="Times New Roman" w:hAnsi="Times New Roman" w:cs="Times New Roman"/>
          <w:sz w:val="20"/>
          <w:szCs w:val="20"/>
        </w:rPr>
        <w:t xml:space="preserve">Binarisasi dilakukan agar objek yang dibaca tidak begitu dipengaruhi oleh kondisi cahaya sekitar, menghilangkan kotak merah yang terdapat di label nomor pelanggan dan menghasilkan citra biner yang </w:t>
      </w:r>
      <w:proofErr w:type="gramStart"/>
      <w:r w:rsidRPr="008540C0">
        <w:rPr>
          <w:rFonts w:ascii="Times New Roman" w:hAnsi="Times New Roman" w:cs="Times New Roman"/>
          <w:sz w:val="20"/>
          <w:szCs w:val="20"/>
        </w:rPr>
        <w:t>akan</w:t>
      </w:r>
      <w:proofErr w:type="gramEnd"/>
      <w:r w:rsidRPr="008540C0">
        <w:rPr>
          <w:rFonts w:ascii="Times New Roman" w:hAnsi="Times New Roman" w:cs="Times New Roman"/>
          <w:sz w:val="20"/>
          <w:szCs w:val="20"/>
        </w:rPr>
        <w:t xml:space="preserve"> digunakan untuk tahap pengkondisian selanjutnya. </w:t>
      </w:r>
    </w:p>
    <w:p w:rsidR="008540C0" w:rsidRPr="008540C0" w:rsidRDefault="008540C0" w:rsidP="008540C0">
      <w:pPr>
        <w:pStyle w:val="ListParagraph"/>
        <w:jc w:val="both"/>
        <w:rPr>
          <w:rFonts w:ascii="Times New Roman" w:hAnsi="Times New Roman" w:cs="Times New Roman"/>
          <w:sz w:val="20"/>
          <w:szCs w:val="20"/>
        </w:rPr>
      </w:pPr>
      <w:proofErr w:type="gramStart"/>
      <w:r w:rsidRPr="008540C0">
        <w:rPr>
          <w:rFonts w:ascii="Times New Roman" w:hAnsi="Times New Roman" w:cs="Times New Roman"/>
          <w:sz w:val="20"/>
          <w:szCs w:val="20"/>
        </w:rPr>
        <w:t xml:space="preserve">Binarisasi dilakukan dengan metode </w:t>
      </w:r>
      <w:r w:rsidRPr="008540C0">
        <w:rPr>
          <w:rFonts w:ascii="Times New Roman" w:hAnsi="Times New Roman" w:cs="Times New Roman"/>
          <w:i/>
          <w:sz w:val="20"/>
          <w:szCs w:val="20"/>
        </w:rPr>
        <w:t>Thresholding,</w:t>
      </w:r>
      <w:r w:rsidRPr="008540C0">
        <w:rPr>
          <w:rFonts w:ascii="Times New Roman" w:hAnsi="Times New Roman" w:cs="Times New Roman"/>
          <w:sz w:val="20"/>
          <w:szCs w:val="20"/>
        </w:rPr>
        <w:t xml:space="preserve"> dimana nilai ambang yang ditetapkan adalah 120 dan nilai maksimal piksel yang ditetapkan adalah 255.</w:t>
      </w:r>
      <w:proofErr w:type="gramEnd"/>
    </w:p>
    <w:p w:rsidR="008540C0" w:rsidRPr="008540C0" w:rsidRDefault="008540C0" w:rsidP="008540C0">
      <w:pPr>
        <w:pStyle w:val="ListParagraph"/>
        <w:numPr>
          <w:ilvl w:val="0"/>
          <w:numId w:val="8"/>
        </w:numPr>
        <w:jc w:val="both"/>
        <w:rPr>
          <w:rFonts w:ascii="Times New Roman" w:hAnsi="Times New Roman" w:cs="Times New Roman"/>
          <w:sz w:val="20"/>
          <w:szCs w:val="20"/>
        </w:rPr>
      </w:pPr>
      <w:r w:rsidRPr="008540C0">
        <w:rPr>
          <w:rFonts w:ascii="Times New Roman" w:hAnsi="Times New Roman" w:cs="Times New Roman"/>
          <w:sz w:val="20"/>
          <w:szCs w:val="20"/>
        </w:rPr>
        <w:t>Opening</w:t>
      </w:r>
    </w:p>
    <w:p w:rsidR="008540C0" w:rsidRPr="008540C0" w:rsidRDefault="008540C0" w:rsidP="008540C0">
      <w:pPr>
        <w:pStyle w:val="ListParagraph"/>
        <w:jc w:val="both"/>
        <w:rPr>
          <w:rFonts w:ascii="Times New Roman" w:hAnsi="Times New Roman" w:cs="Times New Roman"/>
          <w:sz w:val="20"/>
          <w:szCs w:val="20"/>
        </w:rPr>
      </w:pPr>
      <w:r w:rsidRPr="008540C0">
        <w:rPr>
          <w:rFonts w:ascii="Times New Roman" w:hAnsi="Times New Roman" w:cs="Times New Roman"/>
          <w:sz w:val="20"/>
          <w:szCs w:val="20"/>
        </w:rPr>
        <w:t xml:space="preserve">Dalam morfologi matematis, opening merupakan proses dilatasi terhadap hasil erosi dari sebuah citra. </w:t>
      </w:r>
      <w:proofErr w:type="gramStart"/>
      <w:r w:rsidRPr="008540C0">
        <w:rPr>
          <w:rFonts w:ascii="Times New Roman" w:hAnsi="Times New Roman" w:cs="Times New Roman"/>
          <w:sz w:val="20"/>
          <w:szCs w:val="20"/>
        </w:rPr>
        <w:t xml:space="preserve">Opening digunakan untuk menghilangkan </w:t>
      </w:r>
      <w:r w:rsidRPr="008540C0">
        <w:rPr>
          <w:rFonts w:ascii="Times New Roman" w:hAnsi="Times New Roman" w:cs="Times New Roman"/>
          <w:i/>
          <w:sz w:val="20"/>
          <w:szCs w:val="20"/>
        </w:rPr>
        <w:t xml:space="preserve">noise </w:t>
      </w:r>
      <w:r w:rsidRPr="008540C0">
        <w:rPr>
          <w:rFonts w:ascii="Times New Roman" w:hAnsi="Times New Roman" w:cs="Times New Roman"/>
          <w:sz w:val="20"/>
          <w:szCs w:val="20"/>
        </w:rPr>
        <w:t>di sekitar citra biner.</w:t>
      </w:r>
      <w:proofErr w:type="gramEnd"/>
      <w:r w:rsidRPr="008540C0">
        <w:rPr>
          <w:rFonts w:ascii="Times New Roman" w:hAnsi="Times New Roman" w:cs="Times New Roman"/>
          <w:sz w:val="20"/>
          <w:szCs w:val="20"/>
        </w:rPr>
        <w:t xml:space="preserve"> Dengan pembersihan </w:t>
      </w:r>
      <w:r w:rsidRPr="008540C0">
        <w:rPr>
          <w:rFonts w:ascii="Times New Roman" w:hAnsi="Times New Roman" w:cs="Times New Roman"/>
          <w:i/>
          <w:sz w:val="20"/>
          <w:szCs w:val="20"/>
        </w:rPr>
        <w:t>noise</w:t>
      </w:r>
      <w:r w:rsidRPr="008540C0">
        <w:rPr>
          <w:rFonts w:ascii="Times New Roman" w:hAnsi="Times New Roman" w:cs="Times New Roman"/>
          <w:sz w:val="20"/>
          <w:szCs w:val="20"/>
        </w:rPr>
        <w:t xml:space="preserve">, identifikasi karakter </w:t>
      </w:r>
      <w:proofErr w:type="gramStart"/>
      <w:r w:rsidRPr="008540C0">
        <w:rPr>
          <w:rFonts w:ascii="Times New Roman" w:hAnsi="Times New Roman" w:cs="Times New Roman"/>
          <w:sz w:val="20"/>
          <w:szCs w:val="20"/>
        </w:rPr>
        <w:t>akan</w:t>
      </w:r>
      <w:proofErr w:type="gramEnd"/>
      <w:r w:rsidRPr="008540C0">
        <w:rPr>
          <w:rFonts w:ascii="Times New Roman" w:hAnsi="Times New Roman" w:cs="Times New Roman"/>
          <w:sz w:val="20"/>
          <w:szCs w:val="20"/>
        </w:rPr>
        <w:t xml:space="preserve"> lebih akurat.</w:t>
      </w:r>
    </w:p>
    <w:p w:rsidR="008540C0" w:rsidRPr="008540C0" w:rsidRDefault="008540C0" w:rsidP="008540C0">
      <w:pPr>
        <w:rPr>
          <w:b/>
          <w:sz w:val="20"/>
          <w:szCs w:val="20"/>
        </w:rPr>
      </w:pPr>
      <w:r w:rsidRPr="008540C0">
        <w:rPr>
          <w:b/>
          <w:sz w:val="20"/>
          <w:szCs w:val="20"/>
        </w:rPr>
        <w:t>Identifikasi karakter</w:t>
      </w:r>
    </w:p>
    <w:p w:rsidR="008540C0" w:rsidRPr="008540C0" w:rsidRDefault="008540C0" w:rsidP="008540C0">
      <w:pPr>
        <w:ind w:firstLine="270"/>
        <w:jc w:val="both"/>
        <w:rPr>
          <w:sz w:val="20"/>
          <w:szCs w:val="20"/>
        </w:rPr>
      </w:pPr>
      <w:r w:rsidRPr="008540C0">
        <w:rPr>
          <w:sz w:val="20"/>
          <w:szCs w:val="20"/>
        </w:rPr>
        <w:t xml:space="preserve">Tahapan ini merupakan tahapan untuk melakukan proses konversi dari citra ke bentuk teks atau informasi yang bisa di mengerti atau di audit oleh program komputer. </w:t>
      </w:r>
      <w:proofErr w:type="gramStart"/>
      <w:r w:rsidRPr="008540C0">
        <w:rPr>
          <w:sz w:val="20"/>
          <w:szCs w:val="20"/>
        </w:rPr>
        <w:t xml:space="preserve">Teknologi yang dipakai adalah teknologi dari </w:t>
      </w:r>
      <w:r w:rsidRPr="008540C0">
        <w:rPr>
          <w:i/>
          <w:sz w:val="20"/>
          <w:szCs w:val="20"/>
        </w:rPr>
        <w:t>Tessercat.</w:t>
      </w:r>
      <w:proofErr w:type="gramEnd"/>
      <w:r w:rsidRPr="008540C0">
        <w:rPr>
          <w:i/>
          <w:sz w:val="20"/>
          <w:szCs w:val="20"/>
        </w:rPr>
        <w:t xml:space="preserve"> </w:t>
      </w:r>
      <w:proofErr w:type="gramStart"/>
      <w:r w:rsidRPr="008540C0">
        <w:rPr>
          <w:i/>
          <w:sz w:val="20"/>
          <w:szCs w:val="20"/>
        </w:rPr>
        <w:t xml:space="preserve">Tesseract </w:t>
      </w:r>
      <w:r w:rsidRPr="008540C0">
        <w:rPr>
          <w:sz w:val="20"/>
          <w:szCs w:val="20"/>
        </w:rPr>
        <w:t xml:space="preserve">merupakan </w:t>
      </w:r>
      <w:r w:rsidRPr="008540C0">
        <w:rPr>
          <w:i/>
          <w:sz w:val="20"/>
          <w:szCs w:val="20"/>
        </w:rPr>
        <w:t xml:space="preserve">engine </w:t>
      </w:r>
      <w:r w:rsidRPr="008540C0">
        <w:rPr>
          <w:sz w:val="20"/>
          <w:szCs w:val="20"/>
        </w:rPr>
        <w:t xml:space="preserve">pengenalan huruf yang bersifat </w:t>
      </w:r>
      <w:r w:rsidRPr="008540C0">
        <w:rPr>
          <w:i/>
          <w:sz w:val="20"/>
          <w:szCs w:val="20"/>
        </w:rPr>
        <w:t>open source</w:t>
      </w:r>
      <w:r w:rsidRPr="008540C0">
        <w:rPr>
          <w:sz w:val="20"/>
          <w:szCs w:val="20"/>
        </w:rPr>
        <w:t>.</w:t>
      </w:r>
      <w:proofErr w:type="gramEnd"/>
      <w:r w:rsidRPr="008540C0">
        <w:rPr>
          <w:sz w:val="20"/>
          <w:szCs w:val="20"/>
        </w:rPr>
        <w:t xml:space="preserve"> Proses identifikasi karakter dalam </w:t>
      </w:r>
      <w:r w:rsidRPr="008540C0">
        <w:rPr>
          <w:i/>
          <w:sz w:val="20"/>
          <w:szCs w:val="20"/>
        </w:rPr>
        <w:t>Tesseract</w:t>
      </w:r>
      <w:r w:rsidRPr="008540C0">
        <w:rPr>
          <w:sz w:val="20"/>
          <w:szCs w:val="20"/>
        </w:rPr>
        <w:t xml:space="preserve"> dilakukan lewat tahap berikut:</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Input Citra</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Thresholding Adaptif</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Menghasilkan citra biner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Analisis komponen terhubung</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Menghasilkan garis karakter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Pencarian garis-garis teks dan kata</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Menhasilkan Garis-garis karakter disusun ke dalam kata</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Penengalan kata tahap 1</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Penangkapan karakter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Pengenalan kata tahap 2</w:t>
      </w:r>
    </w:p>
    <w:p w:rsidR="008540C0" w:rsidRPr="008540C0" w:rsidRDefault="008540C0" w:rsidP="008540C0">
      <w:pPr>
        <w:pStyle w:val="ListParagraph"/>
        <w:rPr>
          <w:rFonts w:ascii="Times New Roman" w:hAnsi="Times New Roman" w:cs="Times New Roman"/>
          <w:sz w:val="20"/>
          <w:szCs w:val="20"/>
        </w:rPr>
      </w:pPr>
      <w:proofErr w:type="gramStart"/>
      <w:r w:rsidRPr="008540C0">
        <w:rPr>
          <w:rFonts w:ascii="Times New Roman" w:hAnsi="Times New Roman" w:cs="Times New Roman"/>
          <w:sz w:val="20"/>
          <w:szCs w:val="20"/>
        </w:rPr>
        <w:t>Pengasosiasian(</w:t>
      </w:r>
      <w:proofErr w:type="gramEnd"/>
      <w:r w:rsidRPr="008540C0">
        <w:rPr>
          <w:rFonts w:ascii="Times New Roman" w:hAnsi="Times New Roman" w:cs="Times New Roman"/>
          <w:sz w:val="20"/>
          <w:szCs w:val="20"/>
        </w:rPr>
        <w:t>pencocokan) karakter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Output</w:t>
      </w:r>
    </w:p>
    <w:p w:rsidR="008540C0" w:rsidRDefault="008540C0" w:rsidP="008540C0">
      <w:pPr>
        <w:keepNext/>
      </w:pPr>
      <w:r w:rsidRPr="008540C0">
        <w:lastRenderedPageBreak/>
        <w:drawing>
          <wp:inline distT="0" distB="0" distL="0" distR="0">
            <wp:extent cx="3189605" cy="1860603"/>
            <wp:effectExtent l="0" t="0" r="0" b="6297"/>
            <wp:docPr id="3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540C0" w:rsidRPr="00097E6B" w:rsidRDefault="008540C0" w:rsidP="006307D3">
      <w:pPr>
        <w:pStyle w:val="Caption"/>
        <w:jc w:val="center"/>
      </w:pPr>
      <w:r>
        <w:t xml:space="preserve">Gambar </w:t>
      </w:r>
      <w:fldSimple w:instr=" SEQ Gambar \* ARABIC ">
        <w:r>
          <w:rPr>
            <w:noProof/>
          </w:rPr>
          <w:t>5</w:t>
        </w:r>
      </w:fldSimple>
      <w:r>
        <w:t xml:space="preserve"> Cara Kerja </w:t>
      </w:r>
      <w:r w:rsidRPr="008540C0">
        <w:rPr>
          <w:i/>
        </w:rPr>
        <w:t>Tesseract</w:t>
      </w:r>
    </w:p>
    <w:p w:rsidR="00AE2F1E" w:rsidRDefault="00AE2F1E" w:rsidP="00AE2F1E">
      <w:pPr>
        <w:pStyle w:val="IEEEHeading1"/>
      </w:pPr>
      <w:r>
        <w:t>hasil</w:t>
      </w:r>
    </w:p>
    <w:p w:rsidR="00732F27" w:rsidRDefault="00032D93" w:rsidP="00732F27">
      <w:pPr>
        <w:pStyle w:val="IEEEParagraph"/>
        <w:ind w:firstLine="289"/>
      </w:pPr>
      <w:proofErr w:type="gramStart"/>
      <w:r>
        <w:t>D</w:t>
      </w:r>
      <w:r w:rsidR="00941326" w:rsidRPr="00941326">
        <w:t xml:space="preserve">alam </w:t>
      </w:r>
      <w:r>
        <w:t>percobaan ini digunakan bahasa C# dengan</w:t>
      </w:r>
      <w:r w:rsidR="00941326" w:rsidRPr="00941326">
        <w:t xml:space="preserve"> library</w:t>
      </w:r>
      <w:r>
        <w:t xml:space="preserve"> </w:t>
      </w:r>
      <w:r w:rsidR="00265614">
        <w:t>E</w:t>
      </w:r>
      <w:r>
        <w:t xml:space="preserve">mgu </w:t>
      </w:r>
      <w:r w:rsidR="00265614">
        <w:t>CV</w:t>
      </w:r>
      <w:r>
        <w:t xml:space="preserve"> dan library </w:t>
      </w:r>
      <w:r w:rsidR="00265614">
        <w:t>O</w:t>
      </w:r>
      <w:r>
        <w:t>pen</w:t>
      </w:r>
      <w:r w:rsidR="00265614">
        <w:t>CV.</w:t>
      </w:r>
      <w:proofErr w:type="gramEnd"/>
      <w:r w:rsidR="00265614">
        <w:t xml:space="preserve"> </w:t>
      </w:r>
      <w:r w:rsidRPr="00032D93">
        <w:t xml:space="preserve">Emgu </w:t>
      </w:r>
      <w:proofErr w:type="gramStart"/>
      <w:r w:rsidRPr="00032D93">
        <w:t>CV  adalah</w:t>
      </w:r>
      <w:proofErr w:type="gramEnd"/>
      <w:r w:rsidRPr="00032D93">
        <w:t xml:space="preserve"> penghubung .Net untuk libr</w:t>
      </w:r>
      <w:r w:rsidR="00782ADD">
        <w:t xml:space="preserve">ary OpenCV atau dapat dikatakan </w:t>
      </w:r>
      <w:r w:rsidRPr="00032D93">
        <w:t xml:space="preserve">penghubung OpenCV untuk C#. </w:t>
      </w:r>
      <w:proofErr w:type="gramStart"/>
      <w:r w:rsidRPr="00032D93">
        <w:t xml:space="preserve">EmguCV ini lebih ditujukan untuk </w:t>
      </w:r>
      <w:r w:rsidR="00265614">
        <w:t>pemrosesan citra</w:t>
      </w:r>
      <w:r w:rsidRPr="00032D93">
        <w:t xml:space="preserve"> dan computer vision.</w:t>
      </w:r>
      <w:proofErr w:type="gramEnd"/>
      <w:r w:rsidRPr="00032D93">
        <w:t xml:space="preserve"> Dengan EmguCV, fungsi-fungsi dalam OpenCV bisa dipanggil melalui bahasa pemrograman yang compatible dengan .NET </w:t>
      </w:r>
      <w:r w:rsidR="00732F27">
        <w:t>seperti C#, VB, dan VC++.</w:t>
      </w:r>
    </w:p>
    <w:p w:rsidR="00732F27" w:rsidRDefault="00032D93" w:rsidP="00732F27">
      <w:pPr>
        <w:pStyle w:val="IEEEParagraph"/>
        <w:ind w:firstLine="289"/>
      </w:pPr>
      <w:proofErr w:type="gramStart"/>
      <w:r w:rsidRPr="00032D93">
        <w:t>Emgu CV seluruhnya ditulis dalam C#.</w:t>
      </w:r>
      <w:proofErr w:type="gramEnd"/>
      <w:r w:rsidRPr="00032D93">
        <w:t xml:space="preserve"> </w:t>
      </w:r>
      <w:proofErr w:type="gramStart"/>
      <w:r w:rsidRPr="00032D93">
        <w:t>Manfaatnya adalah dapat dikompilasi dengan pengembangan Mono dan karena itu mampu berjalan pada platform yang mendukung Mono, termasuk Linux, Mac OS X, IOS dan Android.</w:t>
      </w:r>
      <w:proofErr w:type="gramEnd"/>
      <w:r w:rsidRPr="00032D93">
        <w:t xml:space="preserve"> </w:t>
      </w:r>
      <w:proofErr w:type="gramStart"/>
      <w:r w:rsidRPr="00032D93">
        <w:t xml:space="preserve">Emgu CV dapat digunakan dari berbagai bahasa, termasuk </w:t>
      </w:r>
      <w:r w:rsidR="00665A6D">
        <w:t>C#, VB.NET, C ++ dan IronPython [8].</w:t>
      </w:r>
      <w:proofErr w:type="gramEnd"/>
    </w:p>
    <w:p w:rsidR="00891AE4" w:rsidRDefault="00891AE4" w:rsidP="00732F27">
      <w:pPr>
        <w:pStyle w:val="IEEEParagraph"/>
        <w:ind w:firstLine="289"/>
      </w:pPr>
      <w:r>
        <w:t>Berikut ini adalah hasil citra untuk pendeteksian meteran PLN.</w:t>
      </w:r>
      <w:r w:rsidR="00D0192E">
        <w:t xml:space="preserve"> Gambar 5 merupakan citra asli yang </w:t>
      </w:r>
      <w:proofErr w:type="gramStart"/>
      <w:r w:rsidR="00D0192E">
        <w:t>akan</w:t>
      </w:r>
      <w:proofErr w:type="gramEnd"/>
      <w:r w:rsidR="00D0192E">
        <w:t xml:space="preserve"> dideteksi.</w:t>
      </w:r>
    </w:p>
    <w:p w:rsidR="00C73E89" w:rsidRDefault="00C73E89" w:rsidP="003F20FE">
      <w:pPr>
        <w:pStyle w:val="IEEEParagraph"/>
        <w:ind w:firstLine="0"/>
      </w:pPr>
    </w:p>
    <w:p w:rsidR="00AE2F1E" w:rsidRDefault="00782ADD" w:rsidP="00AE2F1E">
      <w:pPr>
        <w:keepNext/>
      </w:pPr>
      <w:r>
        <w:rPr>
          <w:noProof/>
          <w:lang w:val="en-US" w:eastAsia="en-US"/>
        </w:rPr>
        <w:tab/>
      </w:r>
      <w:r w:rsidRPr="00782ADD">
        <w:rPr>
          <w:noProof/>
          <w:lang w:val="en-US" w:eastAsia="en-US"/>
        </w:rPr>
        <w:drawing>
          <wp:inline distT="0" distB="0" distL="0" distR="0">
            <wp:extent cx="2162175" cy="1781175"/>
            <wp:effectExtent l="19050" t="0" r="952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73" t="3546" r="2712" b="3191"/>
                    <a:stretch>
                      <a:fillRect/>
                    </a:stretch>
                  </pic:blipFill>
                  <pic:spPr bwMode="auto">
                    <a:xfrm>
                      <a:off x="0" y="0"/>
                      <a:ext cx="2162175" cy="1781175"/>
                    </a:xfrm>
                    <a:prstGeom prst="rect">
                      <a:avLst/>
                    </a:prstGeom>
                    <a:noFill/>
                    <a:ln>
                      <a:noFill/>
                    </a:ln>
                  </pic:spPr>
                </pic:pic>
              </a:graphicData>
            </a:graphic>
          </wp:inline>
        </w:drawing>
      </w:r>
    </w:p>
    <w:p w:rsidR="00E83A75" w:rsidRDefault="00AE2F1E" w:rsidP="00AE2F1E">
      <w:pPr>
        <w:pStyle w:val="Caption"/>
        <w:jc w:val="center"/>
      </w:pPr>
      <w:r>
        <w:t xml:space="preserve">Gambar </w:t>
      </w:r>
      <w:fldSimple w:instr=" SEQ Gambar \* ARABIC ">
        <w:r w:rsidR="008540C0">
          <w:rPr>
            <w:noProof/>
          </w:rPr>
          <w:t>6</w:t>
        </w:r>
      </w:fldSimple>
      <w:r>
        <w:t xml:space="preserve"> Citra Asli</w:t>
      </w:r>
    </w:p>
    <w:p w:rsidR="00FB633C" w:rsidRPr="00D0192E" w:rsidRDefault="00FB633C" w:rsidP="00E83A75">
      <w:pPr>
        <w:rPr>
          <w:sz w:val="20"/>
          <w:szCs w:val="20"/>
        </w:rPr>
      </w:pPr>
    </w:p>
    <w:p w:rsidR="00AE2F1E" w:rsidRDefault="00782ADD" w:rsidP="00AE2F1E">
      <w:pPr>
        <w:keepNext/>
      </w:pPr>
      <w:r>
        <w:rPr>
          <w:noProof/>
          <w:lang w:val="en-US" w:eastAsia="en-US"/>
        </w:rPr>
        <w:lastRenderedPageBreak/>
        <w:tab/>
      </w:r>
      <w:r w:rsidRPr="00782ADD">
        <w:rPr>
          <w:noProof/>
          <w:lang w:val="en-US" w:eastAsia="en-US"/>
        </w:rPr>
        <w:drawing>
          <wp:inline distT="0" distB="0" distL="0" distR="0">
            <wp:extent cx="2162175" cy="1857375"/>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67" r="2667" b="2230"/>
                    <a:stretch>
                      <a:fillRect/>
                    </a:stretch>
                  </pic:blipFill>
                  <pic:spPr bwMode="auto">
                    <a:xfrm>
                      <a:off x="0" y="0"/>
                      <a:ext cx="2162175" cy="1857375"/>
                    </a:xfrm>
                    <a:prstGeom prst="rect">
                      <a:avLst/>
                    </a:prstGeom>
                    <a:noFill/>
                    <a:ln>
                      <a:noFill/>
                    </a:ln>
                  </pic:spPr>
                </pic:pic>
              </a:graphicData>
            </a:graphic>
          </wp:inline>
        </w:drawing>
      </w:r>
    </w:p>
    <w:p w:rsidR="00E83A75" w:rsidRDefault="00AE2F1E" w:rsidP="00AE2F1E">
      <w:pPr>
        <w:pStyle w:val="Caption"/>
        <w:jc w:val="center"/>
      </w:pPr>
      <w:r>
        <w:t xml:space="preserve">Gambar </w:t>
      </w:r>
      <w:fldSimple w:instr=" SEQ Gambar \* ARABIC ">
        <w:r w:rsidR="008540C0">
          <w:rPr>
            <w:noProof/>
          </w:rPr>
          <w:t>7</w:t>
        </w:r>
      </w:fldSimple>
      <w:r>
        <w:t xml:space="preserve"> Citra Hasil Grayscale</w:t>
      </w:r>
    </w:p>
    <w:p w:rsidR="00AE2F1E" w:rsidRDefault="00782ADD" w:rsidP="00AE2F1E">
      <w:pPr>
        <w:keepNext/>
      </w:pPr>
      <w:r>
        <w:tab/>
      </w:r>
      <w:r w:rsidRPr="00782ADD">
        <w:drawing>
          <wp:inline distT="0" distB="0" distL="0" distR="0">
            <wp:extent cx="2209800" cy="1847850"/>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83" t="2190" r="2480" b="1825"/>
                    <a:stretch>
                      <a:fillRect/>
                    </a:stretch>
                  </pic:blipFill>
                  <pic:spPr bwMode="auto">
                    <a:xfrm>
                      <a:off x="0" y="0"/>
                      <a:ext cx="2209800" cy="1847850"/>
                    </a:xfrm>
                    <a:prstGeom prst="rect">
                      <a:avLst/>
                    </a:prstGeom>
                    <a:noFill/>
                    <a:ln>
                      <a:noFill/>
                    </a:ln>
                  </pic:spPr>
                </pic:pic>
              </a:graphicData>
            </a:graphic>
          </wp:inline>
        </w:drawing>
      </w:r>
    </w:p>
    <w:p w:rsidR="00E83A75" w:rsidRDefault="00AE2F1E" w:rsidP="00AE2F1E">
      <w:pPr>
        <w:pStyle w:val="Caption"/>
        <w:jc w:val="center"/>
      </w:pPr>
      <w:r>
        <w:t xml:space="preserve">Gambar </w:t>
      </w:r>
      <w:fldSimple w:instr=" SEQ Gambar \* ARABIC ">
        <w:r w:rsidR="008540C0">
          <w:rPr>
            <w:noProof/>
          </w:rPr>
          <w:t>8</w:t>
        </w:r>
      </w:fldSimple>
      <w:r>
        <w:t xml:space="preserve"> Citra Hasil Edge Detection</w:t>
      </w:r>
    </w:p>
    <w:p w:rsidR="00732F27" w:rsidRPr="00732F27" w:rsidRDefault="00732F27" w:rsidP="00732F27"/>
    <w:p w:rsidR="00AE2F1E" w:rsidRDefault="00782ADD" w:rsidP="00AE2F1E">
      <w:pPr>
        <w:keepNext/>
      </w:pPr>
      <w:r>
        <w:rPr>
          <w:noProof/>
          <w:szCs w:val="22"/>
          <w:lang w:val="en-US" w:eastAsia="en-US"/>
        </w:rPr>
        <w:tab/>
      </w:r>
      <w:r w:rsidRPr="00782ADD">
        <w:rPr>
          <w:noProof/>
          <w:szCs w:val="22"/>
          <w:lang w:val="en-US" w:eastAsia="en-US"/>
        </w:rPr>
        <w:drawing>
          <wp:inline distT="0" distB="0" distL="0" distR="0">
            <wp:extent cx="2219325" cy="18669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221458" cy="1868694"/>
                    </a:xfrm>
                    <a:prstGeom prst="rect">
                      <a:avLst/>
                    </a:prstGeom>
                    <a:noFill/>
                    <a:ln w="9525">
                      <a:noFill/>
                      <a:miter lim="800000"/>
                      <a:headEnd/>
                      <a:tailEnd/>
                    </a:ln>
                  </pic:spPr>
                </pic:pic>
              </a:graphicData>
            </a:graphic>
          </wp:inline>
        </w:drawing>
      </w:r>
    </w:p>
    <w:p w:rsidR="00E83A75" w:rsidRDefault="00AE2F1E" w:rsidP="00782ADD">
      <w:pPr>
        <w:pStyle w:val="Caption"/>
        <w:jc w:val="center"/>
      </w:pPr>
      <w:r>
        <w:t xml:space="preserve">Gambar </w:t>
      </w:r>
      <w:fldSimple w:instr=" SEQ Gambar \* ARABIC ">
        <w:r w:rsidR="008540C0">
          <w:rPr>
            <w:noProof/>
          </w:rPr>
          <w:t>9</w:t>
        </w:r>
      </w:fldSimple>
      <w:r w:rsidR="009A5A31">
        <w:t xml:space="preserve"> Citra</w:t>
      </w:r>
      <w:r>
        <w:t xml:space="preserve"> </w:t>
      </w:r>
      <w:r w:rsidR="00487931">
        <w:t>Hasil Ekstraksi Kotak Nomor</w:t>
      </w:r>
    </w:p>
    <w:p w:rsidR="00E83A75" w:rsidRDefault="00E83A75" w:rsidP="00E83A75"/>
    <w:p w:rsidR="00AE2F1E" w:rsidRDefault="00782ADD" w:rsidP="00AE2F1E">
      <w:pPr>
        <w:keepNext/>
      </w:pPr>
      <w:r>
        <w:rPr>
          <w:noProof/>
          <w:lang w:val="en-US" w:eastAsia="en-US"/>
        </w:rPr>
        <w:lastRenderedPageBreak/>
        <w:tab/>
      </w:r>
      <w:r w:rsidRPr="00782ADD">
        <w:rPr>
          <w:noProof/>
          <w:lang w:val="en-US" w:eastAsia="en-US"/>
        </w:rPr>
        <w:drawing>
          <wp:inline distT="0" distB="0" distL="0" distR="0">
            <wp:extent cx="2295525" cy="2514600"/>
            <wp:effectExtent l="19050" t="0" r="9525" b="0"/>
            <wp:docPr id="30" name="Picture 21" descr="Photo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hare.png"/>
                    <pic:cNvPicPr/>
                  </pic:nvPicPr>
                  <pic:blipFill>
                    <a:blip r:embed="rId23"/>
                    <a:srcRect t="1126" r="19666" b="39414"/>
                    <a:stretch>
                      <a:fillRect/>
                    </a:stretch>
                  </pic:blipFill>
                  <pic:spPr>
                    <a:xfrm>
                      <a:off x="0" y="0"/>
                      <a:ext cx="2295525" cy="2514600"/>
                    </a:xfrm>
                    <a:prstGeom prst="rect">
                      <a:avLst/>
                    </a:prstGeom>
                  </pic:spPr>
                </pic:pic>
              </a:graphicData>
            </a:graphic>
          </wp:inline>
        </w:drawing>
      </w:r>
    </w:p>
    <w:p w:rsidR="00E83A75" w:rsidRDefault="00AE2F1E" w:rsidP="00782ADD">
      <w:pPr>
        <w:pStyle w:val="Caption"/>
        <w:jc w:val="center"/>
      </w:pPr>
      <w:r>
        <w:t xml:space="preserve">Gambar </w:t>
      </w:r>
      <w:fldSimple w:instr=" SEQ Gambar \* ARABIC ">
        <w:r w:rsidR="008540C0">
          <w:rPr>
            <w:noProof/>
          </w:rPr>
          <w:t>10</w:t>
        </w:r>
      </w:fldSimple>
      <w:r>
        <w:t xml:space="preserve"> Hasil </w:t>
      </w:r>
      <w:r w:rsidR="009A5A31">
        <w:t>ROI</w:t>
      </w:r>
      <w:r>
        <w:t xml:space="preserve"> Pertama</w:t>
      </w:r>
    </w:p>
    <w:p w:rsidR="00AE2F1E" w:rsidRPr="00AE2F1E" w:rsidRDefault="00AE2F1E" w:rsidP="00AE2F1E"/>
    <w:p w:rsidR="00E83A75" w:rsidRDefault="00247A67" w:rsidP="00E83A75">
      <w:r>
        <w:rPr>
          <w:noProof/>
          <w:lang w:val="en-US" w:eastAsia="en-US"/>
        </w:rPr>
        <w:tab/>
      </w:r>
      <w:r w:rsidRPr="00247A67">
        <w:rPr>
          <w:noProof/>
          <w:lang w:val="en-US" w:eastAsia="en-US"/>
        </w:rPr>
        <w:drawing>
          <wp:inline distT="0" distB="0" distL="0" distR="0">
            <wp:extent cx="2409825" cy="1543050"/>
            <wp:effectExtent l="19050" t="0" r="9525" b="0"/>
            <wp:docPr id="35" name="Picture 22" descr="Photo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hare.png"/>
                    <pic:cNvPicPr/>
                  </pic:nvPicPr>
                  <pic:blipFill>
                    <a:blip r:embed="rId23"/>
                    <a:srcRect t="60586" r="15667" b="2928"/>
                    <a:stretch>
                      <a:fillRect/>
                    </a:stretch>
                  </pic:blipFill>
                  <pic:spPr>
                    <a:xfrm>
                      <a:off x="0" y="0"/>
                      <a:ext cx="2409825" cy="1543050"/>
                    </a:xfrm>
                    <a:prstGeom prst="rect">
                      <a:avLst/>
                    </a:prstGeom>
                  </pic:spPr>
                </pic:pic>
              </a:graphicData>
            </a:graphic>
          </wp:inline>
        </w:drawing>
      </w:r>
    </w:p>
    <w:p w:rsidR="00E83A75" w:rsidRDefault="00AE2F1E" w:rsidP="00247A67">
      <w:pPr>
        <w:pStyle w:val="Caption"/>
        <w:jc w:val="center"/>
        <w:rPr>
          <w:lang w:val="en-US"/>
        </w:rPr>
      </w:pPr>
      <w:bookmarkStart w:id="0" w:name="_GoBack"/>
      <w:bookmarkEnd w:id="0"/>
      <w:r>
        <w:t xml:space="preserve">Gambar </w:t>
      </w:r>
      <w:fldSimple w:instr=" SEQ Gambar \* ARABIC ">
        <w:r w:rsidR="008540C0">
          <w:rPr>
            <w:noProof/>
          </w:rPr>
          <w:t>11</w:t>
        </w:r>
      </w:fldSimple>
      <w:r>
        <w:t xml:space="preserve"> Hasil </w:t>
      </w:r>
      <w:r w:rsidR="009A5A31">
        <w:t>ROI</w:t>
      </w:r>
      <w:r>
        <w:t xml:space="preserve"> Kedua</w:t>
      </w:r>
    </w:p>
    <w:p w:rsidR="00732F27" w:rsidRDefault="00732F27" w:rsidP="00732F27">
      <w:pPr>
        <w:pStyle w:val="IEEEParagraph"/>
        <w:ind w:firstLine="270"/>
        <w:rPr>
          <w:szCs w:val="20"/>
          <w:lang w:val="en-US"/>
        </w:rPr>
      </w:pPr>
      <w:proofErr w:type="gramStart"/>
      <w:r>
        <w:rPr>
          <w:szCs w:val="20"/>
          <w:lang w:val="en-US"/>
        </w:rPr>
        <w:t>Tabel berikut menampilkan keseluruhan hasil dari percobaan yang dilakukan.</w:t>
      </w:r>
      <w:proofErr w:type="gramEnd"/>
    </w:p>
    <w:p w:rsidR="00097E6B" w:rsidRDefault="00097E6B" w:rsidP="00097E6B">
      <w:pPr>
        <w:pStyle w:val="Caption"/>
        <w:jc w:val="center"/>
        <w:rPr>
          <w:lang w:val="en-US"/>
        </w:rPr>
      </w:pPr>
      <w:r>
        <w:t xml:space="preserve">Tabel </w:t>
      </w:r>
      <w:fldSimple w:instr=" SEQ Tabel \* ARABIC ">
        <w:r>
          <w:rPr>
            <w:noProof/>
          </w:rPr>
          <w:t>2</w:t>
        </w:r>
      </w:fldSimple>
      <w:r>
        <w:t xml:space="preserve"> Hasil Percobaan</w:t>
      </w:r>
    </w:p>
    <w:tbl>
      <w:tblPr>
        <w:tblStyle w:val="TableGrid"/>
        <w:tblW w:w="0" w:type="auto"/>
        <w:tblInd w:w="108" w:type="dxa"/>
        <w:tblLook w:val="04A0"/>
      </w:tblPr>
      <w:tblGrid>
        <w:gridCol w:w="2070"/>
        <w:gridCol w:w="868"/>
        <w:gridCol w:w="883"/>
        <w:gridCol w:w="1310"/>
      </w:tblGrid>
      <w:tr w:rsidR="00732F27" w:rsidTr="00732F27">
        <w:tc>
          <w:tcPr>
            <w:tcW w:w="2070" w:type="dxa"/>
          </w:tcPr>
          <w:p w:rsidR="00732F27" w:rsidRDefault="00732F27" w:rsidP="00EF33E3">
            <w:pPr>
              <w:pStyle w:val="IEEEParagraph"/>
              <w:ind w:firstLine="0"/>
              <w:jc w:val="center"/>
              <w:rPr>
                <w:szCs w:val="20"/>
                <w:lang w:val="en-US"/>
              </w:rPr>
            </w:pPr>
            <w:r>
              <w:rPr>
                <w:szCs w:val="20"/>
                <w:lang w:val="en-US"/>
              </w:rPr>
              <w:t>Proses</w:t>
            </w:r>
          </w:p>
        </w:tc>
        <w:tc>
          <w:tcPr>
            <w:tcW w:w="868" w:type="dxa"/>
          </w:tcPr>
          <w:p w:rsidR="00732F27" w:rsidRDefault="00732F27" w:rsidP="00EF33E3">
            <w:pPr>
              <w:pStyle w:val="IEEEParagraph"/>
              <w:ind w:firstLine="0"/>
              <w:jc w:val="center"/>
              <w:rPr>
                <w:szCs w:val="20"/>
                <w:lang w:val="en-US"/>
              </w:rPr>
            </w:pPr>
            <w:r>
              <w:rPr>
                <w:szCs w:val="20"/>
                <w:lang w:val="en-US"/>
              </w:rPr>
              <w:t>Contoh</w:t>
            </w:r>
          </w:p>
        </w:tc>
        <w:tc>
          <w:tcPr>
            <w:tcW w:w="883" w:type="dxa"/>
          </w:tcPr>
          <w:p w:rsidR="00732F27" w:rsidRDefault="00732F27" w:rsidP="00EF33E3">
            <w:pPr>
              <w:pStyle w:val="IEEEParagraph"/>
              <w:ind w:firstLine="0"/>
              <w:jc w:val="center"/>
              <w:rPr>
                <w:szCs w:val="20"/>
                <w:lang w:val="en-US"/>
              </w:rPr>
            </w:pPr>
            <w:r>
              <w:rPr>
                <w:szCs w:val="20"/>
                <w:lang w:val="en-US"/>
              </w:rPr>
              <w:t>Berhasil</w:t>
            </w:r>
          </w:p>
        </w:tc>
        <w:tc>
          <w:tcPr>
            <w:tcW w:w="1310" w:type="dxa"/>
          </w:tcPr>
          <w:p w:rsidR="00732F27" w:rsidRDefault="00732F27" w:rsidP="00EF33E3">
            <w:pPr>
              <w:pStyle w:val="IEEEParagraph"/>
              <w:ind w:firstLine="0"/>
              <w:jc w:val="center"/>
              <w:rPr>
                <w:szCs w:val="20"/>
                <w:lang w:val="en-US"/>
              </w:rPr>
            </w:pPr>
            <w:r>
              <w:rPr>
                <w:szCs w:val="20"/>
                <w:lang w:val="en-US"/>
              </w:rPr>
              <w:t>Belum Berhasil</w:t>
            </w:r>
          </w:p>
        </w:tc>
      </w:tr>
      <w:tr w:rsidR="00732F27" w:rsidTr="00732F27">
        <w:tc>
          <w:tcPr>
            <w:tcW w:w="2070" w:type="dxa"/>
          </w:tcPr>
          <w:p w:rsidR="00732F27" w:rsidRDefault="00732F27" w:rsidP="00EF33E3">
            <w:pPr>
              <w:pStyle w:val="IEEEParagraph"/>
              <w:ind w:firstLine="0"/>
              <w:jc w:val="left"/>
              <w:rPr>
                <w:szCs w:val="20"/>
                <w:lang w:val="en-US"/>
              </w:rPr>
            </w:pPr>
            <w:r>
              <w:rPr>
                <w:szCs w:val="20"/>
                <w:lang w:val="en-US"/>
              </w:rPr>
              <w:t>Preproses</w:t>
            </w:r>
          </w:p>
        </w:tc>
        <w:tc>
          <w:tcPr>
            <w:tcW w:w="868" w:type="dxa"/>
          </w:tcPr>
          <w:p w:rsidR="00732F27" w:rsidRDefault="00732F27" w:rsidP="00EF33E3">
            <w:pPr>
              <w:pStyle w:val="IEEEParagraph"/>
              <w:ind w:firstLine="0"/>
              <w:jc w:val="left"/>
              <w:rPr>
                <w:szCs w:val="20"/>
                <w:lang w:val="en-US"/>
              </w:rPr>
            </w:pPr>
            <w:r>
              <w:rPr>
                <w:szCs w:val="20"/>
                <w:lang w:val="en-US"/>
              </w:rPr>
              <w:t>42</w:t>
            </w:r>
          </w:p>
        </w:tc>
        <w:tc>
          <w:tcPr>
            <w:tcW w:w="883" w:type="dxa"/>
          </w:tcPr>
          <w:p w:rsidR="00732F27" w:rsidRDefault="00732F27" w:rsidP="00EF33E3">
            <w:pPr>
              <w:pStyle w:val="IEEEParagraph"/>
              <w:ind w:firstLine="0"/>
              <w:jc w:val="left"/>
              <w:rPr>
                <w:szCs w:val="20"/>
                <w:lang w:val="en-US"/>
              </w:rPr>
            </w:pPr>
            <w:r>
              <w:rPr>
                <w:szCs w:val="20"/>
                <w:lang w:val="en-US"/>
              </w:rPr>
              <w:t>42</w:t>
            </w:r>
          </w:p>
        </w:tc>
        <w:tc>
          <w:tcPr>
            <w:tcW w:w="1310" w:type="dxa"/>
          </w:tcPr>
          <w:p w:rsidR="00732F27" w:rsidRDefault="00732F27" w:rsidP="00EF33E3">
            <w:pPr>
              <w:pStyle w:val="IEEEParagraph"/>
              <w:ind w:firstLine="0"/>
              <w:jc w:val="left"/>
              <w:rPr>
                <w:szCs w:val="20"/>
                <w:lang w:val="en-US"/>
              </w:rPr>
            </w:pPr>
            <w:r>
              <w:rPr>
                <w:szCs w:val="20"/>
                <w:lang w:val="en-US"/>
              </w:rPr>
              <w:t>0</w:t>
            </w:r>
          </w:p>
        </w:tc>
      </w:tr>
      <w:tr w:rsidR="00732F27" w:rsidTr="00732F27">
        <w:tc>
          <w:tcPr>
            <w:tcW w:w="2070" w:type="dxa"/>
          </w:tcPr>
          <w:p w:rsidR="00732F27" w:rsidRDefault="00732F27" w:rsidP="00EF33E3">
            <w:pPr>
              <w:pStyle w:val="IEEEParagraph"/>
              <w:ind w:firstLine="0"/>
              <w:jc w:val="left"/>
              <w:rPr>
                <w:szCs w:val="20"/>
                <w:lang w:val="en-US"/>
              </w:rPr>
            </w:pPr>
            <w:r>
              <w:rPr>
                <w:szCs w:val="20"/>
                <w:lang w:val="en-US"/>
              </w:rPr>
              <w:t>Ekstraksi Kotak Nomor</w:t>
            </w:r>
          </w:p>
        </w:tc>
        <w:tc>
          <w:tcPr>
            <w:tcW w:w="868" w:type="dxa"/>
          </w:tcPr>
          <w:p w:rsidR="00732F27" w:rsidRDefault="00732F27" w:rsidP="00EF33E3">
            <w:pPr>
              <w:pStyle w:val="IEEEParagraph"/>
              <w:ind w:firstLine="0"/>
              <w:rPr>
                <w:szCs w:val="20"/>
                <w:lang w:val="en-US"/>
              </w:rPr>
            </w:pPr>
            <w:r>
              <w:rPr>
                <w:szCs w:val="20"/>
                <w:lang w:val="en-US"/>
              </w:rPr>
              <w:t>42</w:t>
            </w:r>
          </w:p>
        </w:tc>
        <w:tc>
          <w:tcPr>
            <w:tcW w:w="883" w:type="dxa"/>
          </w:tcPr>
          <w:p w:rsidR="00732F27" w:rsidRDefault="00732F27" w:rsidP="00EF33E3">
            <w:pPr>
              <w:pStyle w:val="IEEEParagraph"/>
              <w:ind w:firstLine="0"/>
              <w:rPr>
                <w:szCs w:val="20"/>
                <w:lang w:val="en-US"/>
              </w:rPr>
            </w:pPr>
            <w:r>
              <w:rPr>
                <w:szCs w:val="20"/>
                <w:lang w:val="en-US"/>
              </w:rPr>
              <w:t>15</w:t>
            </w:r>
          </w:p>
        </w:tc>
        <w:tc>
          <w:tcPr>
            <w:tcW w:w="1310" w:type="dxa"/>
          </w:tcPr>
          <w:p w:rsidR="00732F27" w:rsidRDefault="00732F27" w:rsidP="00EF33E3">
            <w:pPr>
              <w:pStyle w:val="IEEEParagraph"/>
              <w:ind w:firstLine="0"/>
              <w:rPr>
                <w:szCs w:val="20"/>
                <w:lang w:val="en-US"/>
              </w:rPr>
            </w:pPr>
            <w:r>
              <w:rPr>
                <w:szCs w:val="20"/>
                <w:lang w:val="en-US"/>
              </w:rPr>
              <w:t>27</w:t>
            </w:r>
          </w:p>
        </w:tc>
      </w:tr>
      <w:tr w:rsidR="00732F27" w:rsidTr="00732F27">
        <w:tc>
          <w:tcPr>
            <w:tcW w:w="2070" w:type="dxa"/>
          </w:tcPr>
          <w:p w:rsidR="00732F27" w:rsidRDefault="00732F27" w:rsidP="00EF33E3">
            <w:pPr>
              <w:pStyle w:val="IEEEParagraph"/>
              <w:ind w:firstLine="0"/>
              <w:rPr>
                <w:szCs w:val="20"/>
                <w:lang w:val="en-US"/>
              </w:rPr>
            </w:pPr>
            <w:r>
              <w:rPr>
                <w:szCs w:val="20"/>
                <w:lang w:val="en-US"/>
              </w:rPr>
              <w:t>Identifikasi Karakter</w:t>
            </w:r>
          </w:p>
        </w:tc>
        <w:tc>
          <w:tcPr>
            <w:tcW w:w="868" w:type="dxa"/>
          </w:tcPr>
          <w:p w:rsidR="00732F27" w:rsidRDefault="00732F27" w:rsidP="00EF33E3">
            <w:pPr>
              <w:pStyle w:val="IEEEParagraph"/>
              <w:ind w:firstLine="0"/>
              <w:rPr>
                <w:szCs w:val="20"/>
                <w:lang w:val="en-US"/>
              </w:rPr>
            </w:pPr>
            <w:r>
              <w:rPr>
                <w:szCs w:val="20"/>
                <w:lang w:val="en-US"/>
              </w:rPr>
              <w:t>42</w:t>
            </w:r>
          </w:p>
        </w:tc>
        <w:tc>
          <w:tcPr>
            <w:tcW w:w="883" w:type="dxa"/>
          </w:tcPr>
          <w:p w:rsidR="00732F27" w:rsidRDefault="00732F27" w:rsidP="00EF33E3">
            <w:pPr>
              <w:pStyle w:val="IEEEParagraph"/>
              <w:ind w:firstLine="0"/>
              <w:rPr>
                <w:szCs w:val="20"/>
                <w:lang w:val="en-US"/>
              </w:rPr>
            </w:pPr>
            <w:r>
              <w:rPr>
                <w:szCs w:val="20"/>
                <w:lang w:val="en-US"/>
              </w:rPr>
              <w:t>15</w:t>
            </w:r>
          </w:p>
        </w:tc>
        <w:tc>
          <w:tcPr>
            <w:tcW w:w="1310" w:type="dxa"/>
          </w:tcPr>
          <w:p w:rsidR="00732F27" w:rsidRDefault="00732F27" w:rsidP="00EF33E3">
            <w:pPr>
              <w:pStyle w:val="IEEEParagraph"/>
              <w:ind w:firstLine="0"/>
              <w:rPr>
                <w:szCs w:val="20"/>
                <w:lang w:val="en-US"/>
              </w:rPr>
            </w:pPr>
            <w:r>
              <w:rPr>
                <w:szCs w:val="20"/>
                <w:lang w:val="en-US"/>
              </w:rPr>
              <w:t>27</w:t>
            </w:r>
          </w:p>
        </w:tc>
      </w:tr>
      <w:tr w:rsidR="00732F27" w:rsidTr="00732F27">
        <w:tc>
          <w:tcPr>
            <w:tcW w:w="2070" w:type="dxa"/>
          </w:tcPr>
          <w:p w:rsidR="00732F27" w:rsidRDefault="00732F27" w:rsidP="00EF33E3">
            <w:pPr>
              <w:pStyle w:val="IEEEParagraph"/>
              <w:ind w:firstLine="0"/>
              <w:rPr>
                <w:szCs w:val="20"/>
                <w:lang w:val="en-US"/>
              </w:rPr>
            </w:pPr>
            <w:r>
              <w:rPr>
                <w:szCs w:val="20"/>
                <w:lang w:val="en-US"/>
              </w:rPr>
              <w:t>Segmentasi Karakter dalam Kotak Nomor Hasil Ekstrasi</w:t>
            </w:r>
          </w:p>
        </w:tc>
        <w:tc>
          <w:tcPr>
            <w:tcW w:w="868" w:type="dxa"/>
          </w:tcPr>
          <w:p w:rsidR="00732F27" w:rsidRDefault="00732F27" w:rsidP="00EF33E3">
            <w:pPr>
              <w:pStyle w:val="IEEEParagraph"/>
              <w:ind w:firstLine="0"/>
              <w:rPr>
                <w:szCs w:val="20"/>
                <w:lang w:val="en-US"/>
              </w:rPr>
            </w:pPr>
            <w:r>
              <w:rPr>
                <w:szCs w:val="20"/>
                <w:lang w:val="en-US"/>
              </w:rPr>
              <w:t>42</w:t>
            </w:r>
          </w:p>
        </w:tc>
        <w:tc>
          <w:tcPr>
            <w:tcW w:w="883" w:type="dxa"/>
          </w:tcPr>
          <w:p w:rsidR="00732F27" w:rsidRDefault="00732F27" w:rsidP="00EF33E3">
            <w:pPr>
              <w:pStyle w:val="IEEEParagraph"/>
              <w:ind w:firstLine="0"/>
              <w:rPr>
                <w:szCs w:val="20"/>
                <w:lang w:val="en-US"/>
              </w:rPr>
            </w:pPr>
            <w:r>
              <w:rPr>
                <w:szCs w:val="20"/>
                <w:lang w:val="en-US"/>
              </w:rPr>
              <w:t>15</w:t>
            </w:r>
          </w:p>
        </w:tc>
        <w:tc>
          <w:tcPr>
            <w:tcW w:w="1310" w:type="dxa"/>
          </w:tcPr>
          <w:p w:rsidR="00732F27" w:rsidRDefault="00732F27" w:rsidP="00EF33E3">
            <w:pPr>
              <w:pStyle w:val="IEEEParagraph"/>
              <w:ind w:firstLine="0"/>
              <w:rPr>
                <w:szCs w:val="20"/>
                <w:lang w:val="en-US"/>
              </w:rPr>
            </w:pPr>
            <w:r>
              <w:rPr>
                <w:szCs w:val="20"/>
                <w:lang w:val="en-US"/>
              </w:rPr>
              <w:t>27</w:t>
            </w:r>
          </w:p>
        </w:tc>
      </w:tr>
      <w:tr w:rsidR="00732F27" w:rsidTr="00732F27">
        <w:tc>
          <w:tcPr>
            <w:tcW w:w="2070" w:type="dxa"/>
          </w:tcPr>
          <w:p w:rsidR="00732F27" w:rsidRDefault="00732F27" w:rsidP="00EF33E3">
            <w:pPr>
              <w:pStyle w:val="IEEEParagraph"/>
              <w:ind w:firstLine="0"/>
              <w:rPr>
                <w:szCs w:val="20"/>
                <w:lang w:val="en-US"/>
              </w:rPr>
            </w:pPr>
            <w:r>
              <w:rPr>
                <w:szCs w:val="20"/>
                <w:lang w:val="en-US"/>
              </w:rPr>
              <w:t>Pengkondisian Kotak Nomor</w:t>
            </w:r>
          </w:p>
        </w:tc>
        <w:tc>
          <w:tcPr>
            <w:tcW w:w="868" w:type="dxa"/>
          </w:tcPr>
          <w:p w:rsidR="00732F27" w:rsidRDefault="00732F27" w:rsidP="00EF33E3">
            <w:pPr>
              <w:pStyle w:val="IEEEParagraph"/>
              <w:ind w:firstLine="0"/>
              <w:rPr>
                <w:szCs w:val="20"/>
                <w:lang w:val="en-US"/>
              </w:rPr>
            </w:pPr>
            <w:r>
              <w:rPr>
                <w:szCs w:val="20"/>
                <w:lang w:val="en-US"/>
              </w:rPr>
              <w:t>42</w:t>
            </w:r>
          </w:p>
        </w:tc>
        <w:tc>
          <w:tcPr>
            <w:tcW w:w="883" w:type="dxa"/>
          </w:tcPr>
          <w:p w:rsidR="00732F27" w:rsidRDefault="00732F27" w:rsidP="00EF33E3">
            <w:pPr>
              <w:pStyle w:val="IEEEParagraph"/>
              <w:ind w:firstLine="0"/>
              <w:rPr>
                <w:szCs w:val="20"/>
                <w:lang w:val="en-US"/>
              </w:rPr>
            </w:pPr>
            <w:r>
              <w:rPr>
                <w:szCs w:val="20"/>
                <w:lang w:val="en-US"/>
              </w:rPr>
              <w:t>15</w:t>
            </w:r>
          </w:p>
        </w:tc>
        <w:tc>
          <w:tcPr>
            <w:tcW w:w="1310" w:type="dxa"/>
          </w:tcPr>
          <w:p w:rsidR="00732F27" w:rsidRDefault="00732F27" w:rsidP="00EF33E3">
            <w:pPr>
              <w:pStyle w:val="IEEEParagraph"/>
              <w:ind w:firstLine="0"/>
              <w:rPr>
                <w:szCs w:val="20"/>
                <w:lang w:val="en-US"/>
              </w:rPr>
            </w:pPr>
            <w:r>
              <w:rPr>
                <w:szCs w:val="20"/>
                <w:lang w:val="en-US"/>
              </w:rPr>
              <w:t>27</w:t>
            </w:r>
          </w:p>
        </w:tc>
      </w:tr>
      <w:tr w:rsidR="00732F27" w:rsidTr="00732F27">
        <w:tc>
          <w:tcPr>
            <w:tcW w:w="2070" w:type="dxa"/>
          </w:tcPr>
          <w:p w:rsidR="00732F27" w:rsidRDefault="00732F27" w:rsidP="00EF33E3">
            <w:pPr>
              <w:pStyle w:val="IEEEParagraph"/>
              <w:ind w:firstLine="0"/>
              <w:rPr>
                <w:szCs w:val="20"/>
                <w:lang w:val="en-US"/>
              </w:rPr>
            </w:pPr>
            <w:r>
              <w:rPr>
                <w:szCs w:val="20"/>
                <w:lang w:val="en-US"/>
              </w:rPr>
              <w:t>Menampilkan Karakter Hasil Identifikasi</w:t>
            </w:r>
          </w:p>
        </w:tc>
        <w:tc>
          <w:tcPr>
            <w:tcW w:w="868" w:type="dxa"/>
          </w:tcPr>
          <w:p w:rsidR="00732F27" w:rsidRDefault="00732F27" w:rsidP="00EF33E3">
            <w:pPr>
              <w:pStyle w:val="IEEEParagraph"/>
              <w:ind w:firstLine="0"/>
              <w:rPr>
                <w:szCs w:val="20"/>
                <w:lang w:val="en-US"/>
              </w:rPr>
            </w:pPr>
            <w:r>
              <w:rPr>
                <w:szCs w:val="20"/>
                <w:lang w:val="en-US"/>
              </w:rPr>
              <w:t>42</w:t>
            </w:r>
          </w:p>
        </w:tc>
        <w:tc>
          <w:tcPr>
            <w:tcW w:w="883" w:type="dxa"/>
          </w:tcPr>
          <w:p w:rsidR="00732F27" w:rsidRDefault="00732F27" w:rsidP="00EF33E3">
            <w:pPr>
              <w:pStyle w:val="IEEEParagraph"/>
              <w:ind w:firstLine="0"/>
              <w:rPr>
                <w:szCs w:val="20"/>
                <w:lang w:val="en-US"/>
              </w:rPr>
            </w:pPr>
            <w:r>
              <w:rPr>
                <w:szCs w:val="20"/>
                <w:lang w:val="en-US"/>
              </w:rPr>
              <w:t>1</w:t>
            </w:r>
          </w:p>
        </w:tc>
        <w:tc>
          <w:tcPr>
            <w:tcW w:w="1310" w:type="dxa"/>
          </w:tcPr>
          <w:p w:rsidR="00732F27" w:rsidRDefault="00732F27" w:rsidP="00097E6B">
            <w:pPr>
              <w:pStyle w:val="IEEEParagraph"/>
              <w:keepNext/>
              <w:ind w:firstLine="0"/>
              <w:rPr>
                <w:szCs w:val="20"/>
                <w:lang w:val="en-US"/>
              </w:rPr>
            </w:pPr>
            <w:r>
              <w:rPr>
                <w:szCs w:val="20"/>
                <w:lang w:val="en-US"/>
              </w:rPr>
              <w:t>41</w:t>
            </w:r>
          </w:p>
        </w:tc>
      </w:tr>
    </w:tbl>
    <w:p w:rsidR="00E83A75" w:rsidRDefault="00E83A75" w:rsidP="00E83A75">
      <w:pPr>
        <w:pStyle w:val="IEEEParagraph"/>
      </w:pPr>
    </w:p>
    <w:p w:rsidR="00D0192E" w:rsidRDefault="00D0192E" w:rsidP="00E83A75">
      <w:pPr>
        <w:pStyle w:val="IEEEParagraph"/>
      </w:pPr>
    </w:p>
    <w:p w:rsidR="006A5C4D" w:rsidRDefault="00E773FF" w:rsidP="006A5C4D">
      <w:pPr>
        <w:pStyle w:val="IEEEHeading1"/>
        <w:numPr>
          <w:ilvl w:val="0"/>
          <w:numId w:val="0"/>
        </w:numPr>
      </w:pPr>
      <w:r>
        <w:t>referensi</w:t>
      </w:r>
    </w:p>
    <w:p w:rsidR="001259B8" w:rsidRDefault="001259B8" w:rsidP="00AC3D30">
      <w:pPr>
        <w:pStyle w:val="IEEEReferenceItem"/>
      </w:pPr>
      <w:r>
        <w:t xml:space="preserve">Anishiya, P. dan </w:t>
      </w:r>
      <w:proofErr w:type="gramStart"/>
      <w:r>
        <w:t>Joans ,</w:t>
      </w:r>
      <w:proofErr w:type="gramEnd"/>
      <w:r>
        <w:t xml:space="preserve"> Prof. S. Mary. Number Plate Recognition for Indian Cars Using Morphological Dilation and Erosion with the Aid </w:t>
      </w:r>
      <w:proofErr w:type="gramStart"/>
      <w:r>
        <w:t>Of</w:t>
      </w:r>
      <w:proofErr w:type="gramEnd"/>
      <w:r>
        <w:t xml:space="preserve"> Ocrs. Chennai, India: Velammal Engineering College. 2011</w:t>
      </w:r>
    </w:p>
    <w:p w:rsidR="001259B8" w:rsidRDefault="001259B8" w:rsidP="00AC3D30">
      <w:pPr>
        <w:pStyle w:val="IEEEReferenceItem"/>
      </w:pPr>
      <w:r>
        <w:lastRenderedPageBreak/>
        <w:t>Sajjad, K.M. Automatic License Plate Recognition using Python and OpenCV. M.E.S. College of Engineering, Kuttippuram, Kerala</w:t>
      </w:r>
    </w:p>
    <w:p w:rsidR="001259B8" w:rsidRDefault="001259B8" w:rsidP="00AC3D30">
      <w:pPr>
        <w:pStyle w:val="IEEEReferenceItem"/>
      </w:pPr>
      <w:r>
        <w:t>Suri, Dr. P.K., Walia, Dr. Ekta dan Verma, Er. Amit. Vehicle Number Plate Detection using Sobel Edge Detection Technique. India. 2010</w:t>
      </w:r>
    </w:p>
    <w:p w:rsidR="001259B8" w:rsidRDefault="001259B8" w:rsidP="00AC3D30">
      <w:pPr>
        <w:pStyle w:val="IEEEReferenceItem"/>
      </w:pPr>
      <w:r>
        <w:t xml:space="preserve">Wanniarachchi, W. K. I. L, Sonnadara, D. U. J.  </w:t>
      </w:r>
      <w:proofErr w:type="gramStart"/>
      <w:r>
        <w:t>dan</w:t>
      </w:r>
      <w:proofErr w:type="gramEnd"/>
      <w:r>
        <w:t xml:space="preserve"> Jayananda, M. K. Detection of License Plates of Vehicles. Sri Lanka. 2007</w:t>
      </w:r>
    </w:p>
    <w:p w:rsidR="004B593E" w:rsidRDefault="001259B8" w:rsidP="001259B8">
      <w:pPr>
        <w:pStyle w:val="IEEEReferenceItem"/>
      </w:pPr>
      <w:r>
        <w:t xml:space="preserve">Jia, Wenjing, Zhang, Huaifeng dan He, </w:t>
      </w:r>
      <w:proofErr w:type="gramStart"/>
      <w:r>
        <w:t>Xiangjian .</w:t>
      </w:r>
      <w:proofErr w:type="gramEnd"/>
      <w:r>
        <w:t xml:space="preserve"> Mean Shift for Accurate Number Plate Detection. Faculty of Information Technology University of Technology, Sydney</w:t>
      </w:r>
      <w:r w:rsidR="00CC5ACC" w:rsidRPr="00CC5ACC">
        <w:t xml:space="preserve">Anishiya, P. dan </w:t>
      </w:r>
      <w:proofErr w:type="gramStart"/>
      <w:r w:rsidR="00CC5ACC" w:rsidRPr="00CC5ACC">
        <w:t>Joans ,</w:t>
      </w:r>
      <w:proofErr w:type="gramEnd"/>
      <w:r w:rsidR="00CC5ACC" w:rsidRPr="00CC5ACC">
        <w:t xml:space="preserve"> Prof. S. Mary. </w:t>
      </w:r>
      <w:r w:rsidR="00CC5ACC" w:rsidRPr="004B19CC">
        <w:rPr>
          <w:i/>
        </w:rPr>
        <w:t xml:space="preserve">Number Plate Recognition for Indian Cars Using Morphological Dilation and Erosion with the Aid </w:t>
      </w:r>
      <w:proofErr w:type="gramStart"/>
      <w:r w:rsidR="00CC5ACC" w:rsidRPr="004B19CC">
        <w:rPr>
          <w:i/>
        </w:rPr>
        <w:t>Of</w:t>
      </w:r>
      <w:proofErr w:type="gramEnd"/>
      <w:r w:rsidR="00CC5ACC" w:rsidRPr="004B19CC">
        <w:rPr>
          <w:i/>
        </w:rPr>
        <w:t xml:space="preserve"> Ocrs</w:t>
      </w:r>
      <w:r w:rsidR="00CC5ACC" w:rsidRPr="00CC5ACC">
        <w:t>. Chennai, India: Velammal Engineering College. 2011</w:t>
      </w:r>
    </w:p>
    <w:p w:rsidR="00535594" w:rsidRDefault="004B593E" w:rsidP="001259B8">
      <w:pPr>
        <w:pStyle w:val="IEEEReferenceItem"/>
      </w:pPr>
      <w:r>
        <w:t>____.</w:t>
      </w:r>
      <w:r w:rsidR="0044376A">
        <w:t xml:space="preserve"> </w:t>
      </w:r>
      <w:r w:rsidR="0044376A" w:rsidRPr="0044376A">
        <w:rPr>
          <w:i/>
        </w:rPr>
        <w:t xml:space="preserve">KONFIGURASI LENGKAPSISTEM PEMBACAAN METER ENERGI TERKENDALI JARAK </w:t>
      </w:r>
      <w:proofErr w:type="gramStart"/>
      <w:r w:rsidR="0044376A" w:rsidRPr="0044376A">
        <w:rPr>
          <w:i/>
        </w:rPr>
        <w:t>JAUH(</w:t>
      </w:r>
      <w:proofErr w:type="gramEnd"/>
      <w:r w:rsidR="0044376A" w:rsidRPr="0044376A">
        <w:rPr>
          <w:i/>
        </w:rPr>
        <w:t>Sistem AMR dan APP)</w:t>
      </w:r>
      <w:r w:rsidR="0044376A">
        <w:t>.</w:t>
      </w:r>
      <w:r>
        <w:t xml:space="preserve"> </w:t>
      </w:r>
      <w:r w:rsidRPr="004B593E">
        <w:t>http://www.scribd.com/doc/51699433/SISTEM-PEMBACAAN-METER-ENERGI-TERKENDALI-JARAK-JAUH. (23</w:t>
      </w:r>
      <w:r>
        <w:t xml:space="preserve"> Mei 2012)</w:t>
      </w:r>
    </w:p>
    <w:p w:rsidR="00AE2F1E" w:rsidRDefault="00535594" w:rsidP="00E661E4">
      <w:pPr>
        <w:pStyle w:val="IEEEReferenceItem"/>
        <w:jc w:val="left"/>
      </w:pPr>
      <w:r w:rsidRPr="00535594">
        <w:t xml:space="preserve">Ondrej Martinsky. </w:t>
      </w:r>
      <w:r w:rsidRPr="00C54070">
        <w:rPr>
          <w:i/>
        </w:rPr>
        <w:t>Algorithmic and Mathematical Principles of Automatic Number Plate Recognition Systems</w:t>
      </w:r>
      <w:r w:rsidRPr="00535594">
        <w:t>. 2007</w:t>
      </w:r>
      <w:r w:rsidR="00CC5ACC" w:rsidRPr="00CC5ACC">
        <w:t xml:space="preserve"> </w:t>
      </w:r>
    </w:p>
    <w:p w:rsidR="00312219" w:rsidRDefault="00312219" w:rsidP="00E661E4">
      <w:pPr>
        <w:pStyle w:val="IEEEReferenceItem"/>
        <w:jc w:val="left"/>
      </w:pPr>
      <w:r>
        <w:t>___.</w:t>
      </w:r>
      <w:r w:rsidR="00902F9A">
        <w:t xml:space="preserve"> Emgu CV. </w:t>
      </w:r>
      <w:r w:rsidRPr="00312219">
        <w:t>http://www.emgu.com/wiki/index.php/Main_Page</w:t>
      </w:r>
      <w:r w:rsidR="00902F9A">
        <w:t xml:space="preserve">  (15 Juni 2012)</w:t>
      </w:r>
    </w:p>
    <w:p w:rsidR="00E661E4" w:rsidRDefault="00E661E4" w:rsidP="00E661E4">
      <w:pPr>
        <w:pStyle w:val="IEEEReferenceItem"/>
        <w:jc w:val="left"/>
      </w:pPr>
      <w:r>
        <w:t>Azis, Nur Aziza. Canny Edge Detection. http://kacapembesar.wordpress.com/2009/12/05/canny-edge-detection/ (15 Juni 2012)</w:t>
      </w:r>
    </w:p>
    <w:p w:rsidR="00E661E4" w:rsidRDefault="00E661E4" w:rsidP="00E661E4">
      <w:pPr>
        <w:pStyle w:val="IEEEReferenceItem"/>
        <w:jc w:val="left"/>
      </w:pPr>
      <w:r>
        <w:t>Wikipedia. Canny edge detector. http://en.wikipedia.org/wiki/</w:t>
      </w:r>
    </w:p>
    <w:p w:rsidR="00E661E4" w:rsidRDefault="00E661E4" w:rsidP="00E661E4">
      <w:pPr>
        <w:pStyle w:val="IEEEReferenceItem"/>
        <w:numPr>
          <w:ilvl w:val="0"/>
          <w:numId w:val="0"/>
        </w:numPr>
        <w:ind w:left="432"/>
        <w:jc w:val="left"/>
      </w:pPr>
      <w:r>
        <w:t>Canny_edge_</w:t>
      </w:r>
      <w:proofErr w:type="gramStart"/>
      <w:r>
        <w:t>detector  (</w:t>
      </w:r>
      <w:proofErr w:type="gramEnd"/>
      <w:r>
        <w:t>15 Juni 2012)</w:t>
      </w:r>
    </w:p>
    <w:p w:rsidR="00312219" w:rsidRDefault="00312219" w:rsidP="00E661E4">
      <w:pPr>
        <w:pStyle w:val="IEEEReferenceItem"/>
        <w:jc w:val="left"/>
      </w:pPr>
      <w:r>
        <w:t>Peleltier, Jean Marc. A Simple OpenCV Tutorial. http://jmpelletier.com/a-simple-opencv-tutorial/. (16 Juni 2012)</w:t>
      </w:r>
    </w:p>
    <w:p w:rsidR="00312219" w:rsidRDefault="00312219" w:rsidP="00E661E4">
      <w:pPr>
        <w:pStyle w:val="IEEEReferenceItem"/>
        <w:jc w:val="left"/>
      </w:pPr>
      <w:r>
        <w:t xml:space="preserve">Maini, Raman </w:t>
      </w:r>
      <w:proofErr w:type="gramStart"/>
      <w:r>
        <w:t>and  Aggarwa</w:t>
      </w:r>
      <w:proofErr w:type="gramEnd"/>
      <w:r>
        <w:t>, Dr. Himanshu. Study and Comparison of Various Image Edge Detection Techniques. Punjab, India: Punjabi University</w:t>
      </w:r>
    </w:p>
    <w:p w:rsidR="00420D1B" w:rsidRDefault="00420D1B" w:rsidP="00420D1B">
      <w:pPr>
        <w:pStyle w:val="IEEEReferenceItem"/>
      </w:pPr>
      <w:r w:rsidRPr="00420D1B">
        <w:t>Stackoverfl</w:t>
      </w:r>
      <w:r>
        <w:t xml:space="preserve">ow. </w:t>
      </w:r>
      <w:proofErr w:type="gramStart"/>
      <w:r w:rsidRPr="00420D1B">
        <w:t>image</w:t>
      </w:r>
      <w:proofErr w:type="gramEnd"/>
      <w:r w:rsidRPr="00420D1B">
        <w:t xml:space="preserve"> processing to improve tesseract OCR accuracy. http://stackoverflow.com/questions/9480013/image-processing-to-improve-tesseract-ocr-accuracy (17 Juni 2012)</w:t>
      </w:r>
    </w:p>
    <w:p w:rsidR="00C37352" w:rsidRDefault="00C37352" w:rsidP="00C37352">
      <w:pPr>
        <w:pStyle w:val="IEEEReferenceItem"/>
        <w:jc w:val="left"/>
      </w:pPr>
      <w:r>
        <w:t>Herdiyeni, Yeni. Deteksi Tepi Canny. Bogor, Indonesia: Departemen Ilmu Komputer IPB.http://www.cs.ipb.ac.id/~yeni/files/ppcd/Kuliah%</w:t>
      </w:r>
    </w:p>
    <w:p w:rsidR="00C37352" w:rsidRDefault="00C37352" w:rsidP="00C37352">
      <w:pPr>
        <w:pStyle w:val="IEEEReferenceItem"/>
        <w:numPr>
          <w:ilvl w:val="0"/>
          <w:numId w:val="0"/>
        </w:numPr>
        <w:ind w:left="432"/>
        <w:jc w:val="left"/>
      </w:pPr>
      <w:r>
        <w:t>2010%20Deteksi%20Tepi%20Canny%20edit%20print.pdf (17 Juni 2012)</w:t>
      </w:r>
    </w:p>
    <w:p w:rsidR="00C37352" w:rsidRDefault="00C37352" w:rsidP="00C37352">
      <w:pPr>
        <w:pStyle w:val="IEEEReferenceItem"/>
      </w:pPr>
      <w:r>
        <w:t>Wikipedia. Thresholding (image processing). http://en.wikipedia.org/</w:t>
      </w:r>
    </w:p>
    <w:p w:rsidR="00C37352" w:rsidRDefault="00C37352" w:rsidP="00C37352">
      <w:pPr>
        <w:pStyle w:val="IEEEReferenceItem"/>
        <w:numPr>
          <w:ilvl w:val="0"/>
          <w:numId w:val="0"/>
        </w:numPr>
        <w:ind w:left="432"/>
      </w:pPr>
      <w:r>
        <w:t>wiki/Thresholding</w:t>
      </w:r>
      <w:proofErr w:type="gramStart"/>
      <w:r>
        <w:t>_(</w:t>
      </w:r>
      <w:proofErr w:type="gramEnd"/>
      <w:r>
        <w:t>image_processing) (17 Juni 2012)</w:t>
      </w:r>
    </w:p>
    <w:p w:rsidR="00C37352" w:rsidRDefault="00C37352" w:rsidP="00C37352">
      <w:pPr>
        <w:pStyle w:val="IEEEReferenceItem"/>
      </w:pPr>
      <w:r>
        <w:t>Wikipedia. Opening (morphology). http://en.wikipedia.org/wiki/</w:t>
      </w:r>
    </w:p>
    <w:p w:rsidR="00C37352" w:rsidRDefault="00C37352" w:rsidP="00C37352">
      <w:pPr>
        <w:pStyle w:val="IEEEReferenceItem"/>
        <w:numPr>
          <w:ilvl w:val="0"/>
          <w:numId w:val="0"/>
        </w:numPr>
        <w:ind w:left="432"/>
      </w:pPr>
      <w:r>
        <w:t>Opening</w:t>
      </w:r>
      <w:proofErr w:type="gramStart"/>
      <w:r>
        <w:t>_(</w:t>
      </w:r>
      <w:proofErr w:type="gramEnd"/>
      <w:r>
        <w:t>morphology) (17 Juni 2012)</w:t>
      </w:r>
    </w:p>
    <w:p w:rsidR="00C37352" w:rsidRDefault="00C37352" w:rsidP="00C37352">
      <w:pPr>
        <w:pStyle w:val="IEEEReferenceItem"/>
      </w:pPr>
      <w:r w:rsidRPr="00C37352">
        <w:t>Bedwyr, Canolfan. Document 5: An overview of the Tesseract OCR (optical character recognition) engine, and its possible enhancement for use in Wales in a pre-competitive research stage. Language Technologies Unit, Bangor University. 2008</w:t>
      </w:r>
    </w:p>
    <w:p w:rsidR="00F91BC4" w:rsidRDefault="00F91BC4" w:rsidP="00C37352">
      <w:pPr>
        <w:pStyle w:val="IEEEReferenceItem"/>
      </w:pPr>
      <w:r w:rsidRPr="00F91BC4">
        <w:t>______. Hacking Tesseract V0.04. http://tesseract-ocr.repairfaq.org/main.html. 2006 (17 Juni 2012)</w:t>
      </w:r>
    </w:p>
    <w:p w:rsidR="00420D1B" w:rsidRDefault="00420D1B" w:rsidP="00C37352">
      <w:pPr>
        <w:pStyle w:val="IEEEReferenceItem"/>
        <w:numPr>
          <w:ilvl w:val="0"/>
          <w:numId w:val="0"/>
        </w:numPr>
        <w:ind w:left="432"/>
        <w:jc w:val="left"/>
      </w:pPr>
    </w:p>
    <w:sectPr w:rsidR="00420D1B"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A40A91"/>
    <w:multiLevelType w:val="hybridMultilevel"/>
    <w:tmpl w:val="030AE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E1658E"/>
    <w:multiLevelType w:val="hybridMultilevel"/>
    <w:tmpl w:val="D9983978"/>
    <w:lvl w:ilvl="0" w:tplc="AB8CA0B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6C705A03"/>
    <w:multiLevelType w:val="hybridMultilevel"/>
    <w:tmpl w:val="C0BCA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686550"/>
    <w:multiLevelType w:val="hybridMultilevel"/>
    <w:tmpl w:val="D21035E2"/>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6"/>
  </w:num>
  <w:num w:numId="2">
    <w:abstractNumId w:val="4"/>
  </w:num>
  <w:num w:numId="3">
    <w:abstractNumId w:val="3"/>
  </w:num>
  <w:num w:numId="4">
    <w:abstractNumId w:val="0"/>
  </w:num>
  <w:num w:numId="5">
    <w:abstractNumId w:val="2"/>
  </w:num>
  <w:num w:numId="6">
    <w:abstractNumId w:val="7"/>
  </w:num>
  <w:num w:numId="7">
    <w:abstractNumId w:val="8"/>
  </w:num>
  <w:num w:numId="8">
    <w:abstractNumId w:val="5"/>
  </w:num>
  <w:num w:numId="9">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grammar="clean"/>
  <w:stylePaneFormatFilter w:val="3F01"/>
  <w:defaultTabStop w:val="720"/>
  <w:noPunctuationKerning/>
  <w:characterSpacingControl w:val="doNotCompress"/>
  <w:compat>
    <w:applyBreakingRules/>
    <w:useFELayout/>
  </w:compat>
  <w:rsids>
    <w:rsidRoot w:val="00426FBB"/>
    <w:rsid w:val="000002E1"/>
    <w:rsid w:val="0001240C"/>
    <w:rsid w:val="00017719"/>
    <w:rsid w:val="00027F1D"/>
    <w:rsid w:val="0003296C"/>
    <w:rsid w:val="00032D93"/>
    <w:rsid w:val="00054421"/>
    <w:rsid w:val="0005595C"/>
    <w:rsid w:val="00062E46"/>
    <w:rsid w:val="00066F8E"/>
    <w:rsid w:val="00074AC8"/>
    <w:rsid w:val="00076CA9"/>
    <w:rsid w:val="00081408"/>
    <w:rsid w:val="00081EBE"/>
    <w:rsid w:val="00086EDC"/>
    <w:rsid w:val="00090BF9"/>
    <w:rsid w:val="00091C8B"/>
    <w:rsid w:val="00097E6B"/>
    <w:rsid w:val="000B36A3"/>
    <w:rsid w:val="000C013C"/>
    <w:rsid w:val="000E3F84"/>
    <w:rsid w:val="001056DF"/>
    <w:rsid w:val="00114025"/>
    <w:rsid w:val="001160D2"/>
    <w:rsid w:val="001259B8"/>
    <w:rsid w:val="001348A5"/>
    <w:rsid w:val="00136738"/>
    <w:rsid w:val="00151B8E"/>
    <w:rsid w:val="00182170"/>
    <w:rsid w:val="001928FB"/>
    <w:rsid w:val="00192BC7"/>
    <w:rsid w:val="001A4E87"/>
    <w:rsid w:val="001A50EA"/>
    <w:rsid w:val="001D3E5F"/>
    <w:rsid w:val="001E618C"/>
    <w:rsid w:val="001F0F48"/>
    <w:rsid w:val="001F16CD"/>
    <w:rsid w:val="001F47D2"/>
    <w:rsid w:val="00205EFF"/>
    <w:rsid w:val="0022285A"/>
    <w:rsid w:val="00224C61"/>
    <w:rsid w:val="002462F6"/>
    <w:rsid w:val="00247A67"/>
    <w:rsid w:val="00254E45"/>
    <w:rsid w:val="00265614"/>
    <w:rsid w:val="0027227B"/>
    <w:rsid w:val="00273AC7"/>
    <w:rsid w:val="00273D2C"/>
    <w:rsid w:val="00285ECD"/>
    <w:rsid w:val="00290E1B"/>
    <w:rsid w:val="00291329"/>
    <w:rsid w:val="00291B17"/>
    <w:rsid w:val="00294729"/>
    <w:rsid w:val="002A6742"/>
    <w:rsid w:val="002C1A7F"/>
    <w:rsid w:val="002C4239"/>
    <w:rsid w:val="002C559D"/>
    <w:rsid w:val="002D2D42"/>
    <w:rsid w:val="002F72D0"/>
    <w:rsid w:val="003003AB"/>
    <w:rsid w:val="00311C49"/>
    <w:rsid w:val="00312219"/>
    <w:rsid w:val="00316A11"/>
    <w:rsid w:val="0032119E"/>
    <w:rsid w:val="00321304"/>
    <w:rsid w:val="00325C56"/>
    <w:rsid w:val="00331F84"/>
    <w:rsid w:val="003707E9"/>
    <w:rsid w:val="00374F37"/>
    <w:rsid w:val="003759E2"/>
    <w:rsid w:val="0038748F"/>
    <w:rsid w:val="003950A4"/>
    <w:rsid w:val="003C4496"/>
    <w:rsid w:val="003E3577"/>
    <w:rsid w:val="003F20FE"/>
    <w:rsid w:val="003F3A61"/>
    <w:rsid w:val="00410A5D"/>
    <w:rsid w:val="0041109F"/>
    <w:rsid w:val="00414909"/>
    <w:rsid w:val="00420D1B"/>
    <w:rsid w:val="00424C62"/>
    <w:rsid w:val="00425A6A"/>
    <w:rsid w:val="00426FBB"/>
    <w:rsid w:val="0044376A"/>
    <w:rsid w:val="00454EEC"/>
    <w:rsid w:val="0047429A"/>
    <w:rsid w:val="0048374C"/>
    <w:rsid w:val="0048771D"/>
    <w:rsid w:val="00487931"/>
    <w:rsid w:val="00494D0D"/>
    <w:rsid w:val="004A6605"/>
    <w:rsid w:val="004B19CC"/>
    <w:rsid w:val="004B2863"/>
    <w:rsid w:val="004B593E"/>
    <w:rsid w:val="004B642A"/>
    <w:rsid w:val="004C45FA"/>
    <w:rsid w:val="004E1BD8"/>
    <w:rsid w:val="004E452A"/>
    <w:rsid w:val="004E78E3"/>
    <w:rsid w:val="004F63D3"/>
    <w:rsid w:val="005004BF"/>
    <w:rsid w:val="00502E89"/>
    <w:rsid w:val="00510E95"/>
    <w:rsid w:val="00527D56"/>
    <w:rsid w:val="0053221F"/>
    <w:rsid w:val="00535594"/>
    <w:rsid w:val="00536FAE"/>
    <w:rsid w:val="00541D3F"/>
    <w:rsid w:val="00542C85"/>
    <w:rsid w:val="00553510"/>
    <w:rsid w:val="00554186"/>
    <w:rsid w:val="00585769"/>
    <w:rsid w:val="00591130"/>
    <w:rsid w:val="005A158B"/>
    <w:rsid w:val="005A3F28"/>
    <w:rsid w:val="005A40BE"/>
    <w:rsid w:val="005B13E2"/>
    <w:rsid w:val="005B47D7"/>
    <w:rsid w:val="005B75CF"/>
    <w:rsid w:val="005C5526"/>
    <w:rsid w:val="005C62C6"/>
    <w:rsid w:val="005D7B9E"/>
    <w:rsid w:val="005E1201"/>
    <w:rsid w:val="005E56D7"/>
    <w:rsid w:val="005F0834"/>
    <w:rsid w:val="005F6DC3"/>
    <w:rsid w:val="00601A8E"/>
    <w:rsid w:val="00603975"/>
    <w:rsid w:val="00615D9B"/>
    <w:rsid w:val="0062033E"/>
    <w:rsid w:val="00624482"/>
    <w:rsid w:val="006307D3"/>
    <w:rsid w:val="0064799C"/>
    <w:rsid w:val="00654156"/>
    <w:rsid w:val="00665A6D"/>
    <w:rsid w:val="006A5C4D"/>
    <w:rsid w:val="006B47CA"/>
    <w:rsid w:val="006C0F78"/>
    <w:rsid w:val="006C7AAA"/>
    <w:rsid w:val="006D1C2A"/>
    <w:rsid w:val="006D264F"/>
    <w:rsid w:val="006E2A8D"/>
    <w:rsid w:val="006E7574"/>
    <w:rsid w:val="00701A5F"/>
    <w:rsid w:val="00703430"/>
    <w:rsid w:val="007069BE"/>
    <w:rsid w:val="00710559"/>
    <w:rsid w:val="00732F27"/>
    <w:rsid w:val="007339DF"/>
    <w:rsid w:val="00745C86"/>
    <w:rsid w:val="00764603"/>
    <w:rsid w:val="0076604D"/>
    <w:rsid w:val="007662F5"/>
    <w:rsid w:val="0077218B"/>
    <w:rsid w:val="00782ADD"/>
    <w:rsid w:val="00790909"/>
    <w:rsid w:val="007A0835"/>
    <w:rsid w:val="007A62F8"/>
    <w:rsid w:val="007B5A07"/>
    <w:rsid w:val="007D3E71"/>
    <w:rsid w:val="007E5D6A"/>
    <w:rsid w:val="007E645D"/>
    <w:rsid w:val="007F75CA"/>
    <w:rsid w:val="00821E08"/>
    <w:rsid w:val="00833F99"/>
    <w:rsid w:val="00834EFD"/>
    <w:rsid w:val="008442B4"/>
    <w:rsid w:val="00844B24"/>
    <w:rsid w:val="0084515F"/>
    <w:rsid w:val="0085092D"/>
    <w:rsid w:val="008540C0"/>
    <w:rsid w:val="00877D4C"/>
    <w:rsid w:val="00883884"/>
    <w:rsid w:val="00883903"/>
    <w:rsid w:val="008905A2"/>
    <w:rsid w:val="00891AE4"/>
    <w:rsid w:val="0089763B"/>
    <w:rsid w:val="008A4D04"/>
    <w:rsid w:val="008B1088"/>
    <w:rsid w:val="008B6AE3"/>
    <w:rsid w:val="008C3FF7"/>
    <w:rsid w:val="008D1045"/>
    <w:rsid w:val="008D1BE1"/>
    <w:rsid w:val="008E5996"/>
    <w:rsid w:val="008F0533"/>
    <w:rsid w:val="00901AE1"/>
    <w:rsid w:val="00902F9A"/>
    <w:rsid w:val="00914498"/>
    <w:rsid w:val="009205B4"/>
    <w:rsid w:val="00941326"/>
    <w:rsid w:val="00945762"/>
    <w:rsid w:val="00946D45"/>
    <w:rsid w:val="00955B59"/>
    <w:rsid w:val="00974A55"/>
    <w:rsid w:val="00992262"/>
    <w:rsid w:val="009926BC"/>
    <w:rsid w:val="009A4319"/>
    <w:rsid w:val="009A5A31"/>
    <w:rsid w:val="009A6C3F"/>
    <w:rsid w:val="009B73F2"/>
    <w:rsid w:val="009C12BD"/>
    <w:rsid w:val="009C2D57"/>
    <w:rsid w:val="009C50FE"/>
    <w:rsid w:val="009C66DB"/>
    <w:rsid w:val="009E1FD6"/>
    <w:rsid w:val="00A03E75"/>
    <w:rsid w:val="00A32BFA"/>
    <w:rsid w:val="00A45FCE"/>
    <w:rsid w:val="00A75671"/>
    <w:rsid w:val="00A773CC"/>
    <w:rsid w:val="00A9213B"/>
    <w:rsid w:val="00A9318B"/>
    <w:rsid w:val="00A94AC1"/>
    <w:rsid w:val="00AB18B7"/>
    <w:rsid w:val="00AC3D30"/>
    <w:rsid w:val="00AD0CB9"/>
    <w:rsid w:val="00AD335D"/>
    <w:rsid w:val="00AE2F1E"/>
    <w:rsid w:val="00AF792B"/>
    <w:rsid w:val="00B02808"/>
    <w:rsid w:val="00B1325E"/>
    <w:rsid w:val="00B264D4"/>
    <w:rsid w:val="00B3106B"/>
    <w:rsid w:val="00B33D2F"/>
    <w:rsid w:val="00B55D5E"/>
    <w:rsid w:val="00B60BC4"/>
    <w:rsid w:val="00B713D8"/>
    <w:rsid w:val="00B94516"/>
    <w:rsid w:val="00B972EB"/>
    <w:rsid w:val="00BA4E23"/>
    <w:rsid w:val="00BB2855"/>
    <w:rsid w:val="00BC5343"/>
    <w:rsid w:val="00BD19C1"/>
    <w:rsid w:val="00BD25B8"/>
    <w:rsid w:val="00C012E1"/>
    <w:rsid w:val="00C0139C"/>
    <w:rsid w:val="00C06BB4"/>
    <w:rsid w:val="00C10D20"/>
    <w:rsid w:val="00C12E0C"/>
    <w:rsid w:val="00C21916"/>
    <w:rsid w:val="00C37352"/>
    <w:rsid w:val="00C457CA"/>
    <w:rsid w:val="00C53FB6"/>
    <w:rsid w:val="00C54070"/>
    <w:rsid w:val="00C57FB7"/>
    <w:rsid w:val="00C63395"/>
    <w:rsid w:val="00C65F3F"/>
    <w:rsid w:val="00C72414"/>
    <w:rsid w:val="00C73E89"/>
    <w:rsid w:val="00C8667B"/>
    <w:rsid w:val="00C90993"/>
    <w:rsid w:val="00CA4CE3"/>
    <w:rsid w:val="00CC5ACC"/>
    <w:rsid w:val="00CD4F3F"/>
    <w:rsid w:val="00D0192E"/>
    <w:rsid w:val="00D03C8E"/>
    <w:rsid w:val="00D25E98"/>
    <w:rsid w:val="00D311F8"/>
    <w:rsid w:val="00D36AAE"/>
    <w:rsid w:val="00D36B52"/>
    <w:rsid w:val="00D377C8"/>
    <w:rsid w:val="00D41274"/>
    <w:rsid w:val="00D436AB"/>
    <w:rsid w:val="00D43BF3"/>
    <w:rsid w:val="00D6651A"/>
    <w:rsid w:val="00D767BB"/>
    <w:rsid w:val="00D77928"/>
    <w:rsid w:val="00D939B0"/>
    <w:rsid w:val="00DA31A2"/>
    <w:rsid w:val="00DB16E0"/>
    <w:rsid w:val="00DB2DF9"/>
    <w:rsid w:val="00DB465D"/>
    <w:rsid w:val="00DB7E63"/>
    <w:rsid w:val="00DC2055"/>
    <w:rsid w:val="00DD0582"/>
    <w:rsid w:val="00DD479A"/>
    <w:rsid w:val="00DD71E8"/>
    <w:rsid w:val="00DD7F83"/>
    <w:rsid w:val="00E0641E"/>
    <w:rsid w:val="00E06664"/>
    <w:rsid w:val="00E304BC"/>
    <w:rsid w:val="00E32853"/>
    <w:rsid w:val="00E35D75"/>
    <w:rsid w:val="00E36810"/>
    <w:rsid w:val="00E401F8"/>
    <w:rsid w:val="00E46425"/>
    <w:rsid w:val="00E47D0E"/>
    <w:rsid w:val="00E65018"/>
    <w:rsid w:val="00E661E4"/>
    <w:rsid w:val="00E773FF"/>
    <w:rsid w:val="00E83A75"/>
    <w:rsid w:val="00E94339"/>
    <w:rsid w:val="00E97563"/>
    <w:rsid w:val="00EA177F"/>
    <w:rsid w:val="00EB0B63"/>
    <w:rsid w:val="00EC265C"/>
    <w:rsid w:val="00ED2BCF"/>
    <w:rsid w:val="00ED61CB"/>
    <w:rsid w:val="00F06A72"/>
    <w:rsid w:val="00F136F0"/>
    <w:rsid w:val="00F17B3F"/>
    <w:rsid w:val="00F20BBB"/>
    <w:rsid w:val="00F35826"/>
    <w:rsid w:val="00F43BD8"/>
    <w:rsid w:val="00F46264"/>
    <w:rsid w:val="00F51282"/>
    <w:rsid w:val="00F562F3"/>
    <w:rsid w:val="00F60DAB"/>
    <w:rsid w:val="00F63D11"/>
    <w:rsid w:val="00F7030C"/>
    <w:rsid w:val="00F74B89"/>
    <w:rsid w:val="00F75133"/>
    <w:rsid w:val="00F7513A"/>
    <w:rsid w:val="00F83272"/>
    <w:rsid w:val="00F900F7"/>
    <w:rsid w:val="00F91BC4"/>
    <w:rsid w:val="00FA3899"/>
    <w:rsid w:val="00FA4909"/>
    <w:rsid w:val="00FA6751"/>
    <w:rsid w:val="00FB1048"/>
    <w:rsid w:val="00FB62C4"/>
    <w:rsid w:val="00FB633C"/>
    <w:rsid w:val="00FB73E2"/>
    <w:rsid w:val="00FB7701"/>
    <w:rsid w:val="00FD1AC5"/>
    <w:rsid w:val="00FD5CF0"/>
    <w:rsid w:val="00FE3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rules v:ext="edit">
        <o:r id="V:Rule4" type="connector" idref="#_x0000_s1040"/>
        <o:r id="V:Rule5" type="connector" idref="#_x0000_s1036"/>
        <o:r id="V:Rule6" type="connector" idref="#_x0000_s1038"/>
        <o:r id="V:Rule7" type="connector" idref="#_x0000_s1044"/>
        <o:r id="V:Rule8" type="connector" idref="#_x0000_s1048"/>
        <o:r id="V:Rule9"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A11"/>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603975"/>
    <w:rPr>
      <w:color w:val="0000FF"/>
      <w:u w:val="single"/>
    </w:rPr>
  </w:style>
  <w:style w:type="paragraph" w:styleId="BalloonText">
    <w:name w:val="Balloon Text"/>
    <w:basedOn w:val="Normal"/>
    <w:link w:val="BalloonTextChar"/>
    <w:rsid w:val="003F20FE"/>
    <w:rPr>
      <w:rFonts w:ascii="Tahoma" w:hAnsi="Tahoma" w:cs="Tahoma"/>
      <w:sz w:val="16"/>
      <w:szCs w:val="16"/>
    </w:rPr>
  </w:style>
  <w:style w:type="character" w:customStyle="1" w:styleId="BalloonTextChar">
    <w:name w:val="Balloon Text Char"/>
    <w:basedOn w:val="DefaultParagraphFont"/>
    <w:link w:val="BalloonText"/>
    <w:rsid w:val="003F20FE"/>
    <w:rPr>
      <w:rFonts w:ascii="Tahoma" w:hAnsi="Tahoma" w:cs="Tahoma"/>
      <w:sz w:val="16"/>
      <w:szCs w:val="16"/>
      <w:lang w:val="en-AU" w:eastAsia="zh-CN"/>
    </w:rPr>
  </w:style>
  <w:style w:type="paragraph" w:styleId="ListParagraph">
    <w:name w:val="List Paragraph"/>
    <w:basedOn w:val="Normal"/>
    <w:uiPriority w:val="34"/>
    <w:qFormat/>
    <w:rsid w:val="008540C0"/>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5.png"/><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diagramQuickStyle" Target="diagrams/quickStyle1.xml"/><Relationship Id="rId12" Type="http://schemas.openxmlformats.org/officeDocument/2006/relationships/image" Target="media/image4.png"/><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2.xm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8F2A8A-385F-49C9-8116-8C7717CAE9AB}"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05880CFB-1D36-45E3-A216-2DD2A76CF52C}">
      <dgm:prSet phldrT="[Text]"/>
      <dgm:spPr/>
      <dgm:t>
        <a:bodyPr/>
        <a:lstStyle/>
        <a:p>
          <a:r>
            <a:rPr lang="en-US"/>
            <a:t>Ekstraksi kotak nomor</a:t>
          </a:r>
        </a:p>
      </dgm:t>
    </dgm:pt>
    <dgm:pt modelId="{71C2EDD9-4B18-4527-80EB-4C65684D5EC4}" type="parTrans" cxnId="{699AE5AC-B8EE-491B-95CC-CBE83DFA4AF8}">
      <dgm:prSet/>
      <dgm:spPr/>
      <dgm:t>
        <a:bodyPr/>
        <a:lstStyle/>
        <a:p>
          <a:endParaRPr lang="en-US"/>
        </a:p>
      </dgm:t>
    </dgm:pt>
    <dgm:pt modelId="{E0E5C39B-90BA-4C91-A687-892C5B190CF3}" type="sibTrans" cxnId="{699AE5AC-B8EE-491B-95CC-CBE83DFA4AF8}">
      <dgm:prSet/>
      <dgm:spPr/>
      <dgm:t>
        <a:bodyPr/>
        <a:lstStyle/>
        <a:p>
          <a:endParaRPr lang="en-US"/>
        </a:p>
      </dgm:t>
    </dgm:pt>
    <dgm:pt modelId="{644C109E-0A36-4935-B5D5-EEC8778E4442}">
      <dgm:prSet phldrT="[Text]"/>
      <dgm:spPr/>
      <dgm:t>
        <a:bodyPr/>
        <a:lstStyle/>
        <a:p>
          <a:r>
            <a:rPr lang="en-US"/>
            <a:t>Pengkondisian kotak nomor</a:t>
          </a:r>
        </a:p>
      </dgm:t>
    </dgm:pt>
    <dgm:pt modelId="{93E06F34-31EE-489F-854D-52CDA0C9D3B2}" type="parTrans" cxnId="{97F7C56B-98D3-427C-B7EC-04EA16ADBCC0}">
      <dgm:prSet/>
      <dgm:spPr/>
      <dgm:t>
        <a:bodyPr/>
        <a:lstStyle/>
        <a:p>
          <a:endParaRPr lang="en-US"/>
        </a:p>
      </dgm:t>
    </dgm:pt>
    <dgm:pt modelId="{2A543457-BB18-451E-BD3E-2C5692B63427}" type="sibTrans" cxnId="{97F7C56B-98D3-427C-B7EC-04EA16ADBCC0}">
      <dgm:prSet/>
      <dgm:spPr/>
      <dgm:t>
        <a:bodyPr/>
        <a:lstStyle/>
        <a:p>
          <a:endParaRPr lang="en-US"/>
        </a:p>
      </dgm:t>
    </dgm:pt>
    <dgm:pt modelId="{04E75510-0DD1-4A13-8738-29DC87F1C4BC}">
      <dgm:prSet phldrT="[Text]"/>
      <dgm:spPr/>
      <dgm:t>
        <a:bodyPr/>
        <a:lstStyle/>
        <a:p>
          <a:r>
            <a:rPr lang="en-US"/>
            <a:t>Identifikasi karakter</a:t>
          </a:r>
        </a:p>
      </dgm:t>
    </dgm:pt>
    <dgm:pt modelId="{F590BBBA-3057-44AB-9D8B-A93D195E0F21}" type="parTrans" cxnId="{ED4B6010-0C3C-460F-A0AC-D74313B6CB72}">
      <dgm:prSet/>
      <dgm:spPr/>
      <dgm:t>
        <a:bodyPr/>
        <a:lstStyle/>
        <a:p>
          <a:endParaRPr lang="en-US"/>
        </a:p>
      </dgm:t>
    </dgm:pt>
    <dgm:pt modelId="{F435CA1E-3EC7-4F40-ACF8-3AF62B512A3B}" type="sibTrans" cxnId="{ED4B6010-0C3C-460F-A0AC-D74313B6CB72}">
      <dgm:prSet/>
      <dgm:spPr/>
      <dgm:t>
        <a:bodyPr/>
        <a:lstStyle/>
        <a:p>
          <a:endParaRPr lang="en-US"/>
        </a:p>
      </dgm:t>
    </dgm:pt>
    <dgm:pt modelId="{C4290BED-7260-403A-92EF-C43EE3A33444}">
      <dgm:prSet phldrT="[Text]"/>
      <dgm:spPr/>
      <dgm:t>
        <a:bodyPr/>
        <a:lstStyle/>
        <a:p>
          <a:r>
            <a:rPr lang="en-US"/>
            <a:t>Citra masukan</a:t>
          </a:r>
        </a:p>
      </dgm:t>
    </dgm:pt>
    <dgm:pt modelId="{F079CA93-1835-474A-B2F1-16498941F637}" type="parTrans" cxnId="{E10C3236-0284-49D3-BB21-A8AFCF2B68DA}">
      <dgm:prSet/>
      <dgm:spPr/>
      <dgm:t>
        <a:bodyPr/>
        <a:lstStyle/>
        <a:p>
          <a:endParaRPr lang="en-US"/>
        </a:p>
      </dgm:t>
    </dgm:pt>
    <dgm:pt modelId="{CE951EF6-1968-4743-B62A-320F3FCE7210}" type="sibTrans" cxnId="{E10C3236-0284-49D3-BB21-A8AFCF2B68DA}">
      <dgm:prSet/>
      <dgm:spPr/>
      <dgm:t>
        <a:bodyPr/>
        <a:lstStyle/>
        <a:p>
          <a:endParaRPr lang="en-US"/>
        </a:p>
      </dgm:t>
    </dgm:pt>
    <dgm:pt modelId="{06F92C51-1E9C-4D7B-8015-CE0E1457D4E9}">
      <dgm:prSet phldrT="[Text]"/>
      <dgm:spPr/>
      <dgm:t>
        <a:bodyPr/>
        <a:lstStyle/>
        <a:p>
          <a:r>
            <a:rPr lang="en-US"/>
            <a:t>Preproses</a:t>
          </a:r>
        </a:p>
      </dgm:t>
    </dgm:pt>
    <dgm:pt modelId="{FCF168F5-BDEA-4049-8234-C507BC17AF92}" type="parTrans" cxnId="{6C51EF46-503E-4518-9C94-979317458243}">
      <dgm:prSet/>
      <dgm:spPr/>
      <dgm:t>
        <a:bodyPr/>
        <a:lstStyle/>
        <a:p>
          <a:endParaRPr lang="en-US"/>
        </a:p>
      </dgm:t>
    </dgm:pt>
    <dgm:pt modelId="{24B4990D-4439-403D-847D-4654D373CA4D}" type="sibTrans" cxnId="{6C51EF46-503E-4518-9C94-979317458243}">
      <dgm:prSet/>
      <dgm:spPr/>
      <dgm:t>
        <a:bodyPr/>
        <a:lstStyle/>
        <a:p>
          <a:endParaRPr lang="en-US"/>
        </a:p>
      </dgm:t>
    </dgm:pt>
    <dgm:pt modelId="{019B6B44-442F-406A-9A27-E726818EDF63}">
      <dgm:prSet phldrT="[Text]"/>
      <dgm:spPr/>
      <dgm:t>
        <a:bodyPr/>
        <a:lstStyle/>
        <a:p>
          <a:r>
            <a:rPr lang="en-US"/>
            <a:t>Segmentasi karakter dalam kotak nomor hasil ekstraksi</a:t>
          </a:r>
        </a:p>
      </dgm:t>
    </dgm:pt>
    <dgm:pt modelId="{CFBF728A-4D2D-4FD1-8A64-05F6658A18CF}" type="parTrans" cxnId="{BC60F7BF-F217-4025-8E0A-91FE0E3A50D9}">
      <dgm:prSet/>
      <dgm:spPr/>
      <dgm:t>
        <a:bodyPr/>
        <a:lstStyle/>
        <a:p>
          <a:endParaRPr lang="en-US"/>
        </a:p>
      </dgm:t>
    </dgm:pt>
    <dgm:pt modelId="{3ADA2F37-BAD6-4419-BF7B-97F97E83D4A9}" type="sibTrans" cxnId="{BC60F7BF-F217-4025-8E0A-91FE0E3A50D9}">
      <dgm:prSet/>
      <dgm:spPr/>
      <dgm:t>
        <a:bodyPr/>
        <a:lstStyle/>
        <a:p>
          <a:endParaRPr lang="en-US"/>
        </a:p>
      </dgm:t>
    </dgm:pt>
    <dgm:pt modelId="{5F7303DE-3AB2-4D2C-A5B1-89DEA4A97B3D}">
      <dgm:prSet phldrT="[Text]"/>
      <dgm:spPr/>
      <dgm:t>
        <a:bodyPr/>
        <a:lstStyle/>
        <a:p>
          <a:r>
            <a:rPr lang="en-US"/>
            <a:t>Menampilkan karakter hasil identifikasi</a:t>
          </a:r>
        </a:p>
      </dgm:t>
    </dgm:pt>
    <dgm:pt modelId="{417769CC-AAEC-4240-BE84-9ADFB127C5DF}" type="parTrans" cxnId="{3387027B-364C-4ED1-82BD-78E5C0F52CD8}">
      <dgm:prSet/>
      <dgm:spPr/>
      <dgm:t>
        <a:bodyPr/>
        <a:lstStyle/>
        <a:p>
          <a:endParaRPr lang="en-US"/>
        </a:p>
      </dgm:t>
    </dgm:pt>
    <dgm:pt modelId="{02A79496-9AF6-4BA1-98B6-C2CB564BF6EB}" type="sibTrans" cxnId="{3387027B-364C-4ED1-82BD-78E5C0F52CD8}">
      <dgm:prSet/>
      <dgm:spPr/>
      <dgm:t>
        <a:bodyPr/>
        <a:lstStyle/>
        <a:p>
          <a:endParaRPr lang="en-US"/>
        </a:p>
      </dgm:t>
    </dgm:pt>
    <dgm:pt modelId="{EF6B3B3E-E69F-4DC6-BACB-8423741EBB0F}" type="pres">
      <dgm:prSet presAssocID="{EC8F2A8A-385F-49C9-8116-8C7717CAE9AB}" presName="diagram" presStyleCnt="0">
        <dgm:presLayoutVars>
          <dgm:dir/>
          <dgm:resizeHandles val="exact"/>
        </dgm:presLayoutVars>
      </dgm:prSet>
      <dgm:spPr/>
      <dgm:t>
        <a:bodyPr/>
        <a:lstStyle/>
        <a:p>
          <a:endParaRPr lang="en-US"/>
        </a:p>
      </dgm:t>
    </dgm:pt>
    <dgm:pt modelId="{78FAE01D-C99E-401B-9F00-92A8B840D561}" type="pres">
      <dgm:prSet presAssocID="{C4290BED-7260-403A-92EF-C43EE3A33444}" presName="node" presStyleLbl="node1" presStyleIdx="0" presStyleCnt="7">
        <dgm:presLayoutVars>
          <dgm:bulletEnabled val="1"/>
        </dgm:presLayoutVars>
      </dgm:prSet>
      <dgm:spPr/>
      <dgm:t>
        <a:bodyPr/>
        <a:lstStyle/>
        <a:p>
          <a:endParaRPr lang="en-US"/>
        </a:p>
      </dgm:t>
    </dgm:pt>
    <dgm:pt modelId="{1C20E7E1-B861-46FA-89FB-04AF53D19429}" type="pres">
      <dgm:prSet presAssocID="{CE951EF6-1968-4743-B62A-320F3FCE7210}" presName="sibTrans" presStyleLbl="sibTrans2D1" presStyleIdx="0" presStyleCnt="6"/>
      <dgm:spPr/>
      <dgm:t>
        <a:bodyPr/>
        <a:lstStyle/>
        <a:p>
          <a:endParaRPr lang="en-US"/>
        </a:p>
      </dgm:t>
    </dgm:pt>
    <dgm:pt modelId="{96D9272A-4AD6-4122-92E5-41C835C35BE2}" type="pres">
      <dgm:prSet presAssocID="{CE951EF6-1968-4743-B62A-320F3FCE7210}" presName="connectorText" presStyleLbl="sibTrans2D1" presStyleIdx="0" presStyleCnt="6"/>
      <dgm:spPr/>
      <dgm:t>
        <a:bodyPr/>
        <a:lstStyle/>
        <a:p>
          <a:endParaRPr lang="en-US"/>
        </a:p>
      </dgm:t>
    </dgm:pt>
    <dgm:pt modelId="{4CFD68F7-BD2F-4F54-9A7F-9BC0F9283BCB}" type="pres">
      <dgm:prSet presAssocID="{06F92C51-1E9C-4D7B-8015-CE0E1457D4E9}" presName="node" presStyleLbl="node1" presStyleIdx="1" presStyleCnt="7">
        <dgm:presLayoutVars>
          <dgm:bulletEnabled val="1"/>
        </dgm:presLayoutVars>
      </dgm:prSet>
      <dgm:spPr/>
      <dgm:t>
        <a:bodyPr/>
        <a:lstStyle/>
        <a:p>
          <a:endParaRPr lang="en-US"/>
        </a:p>
      </dgm:t>
    </dgm:pt>
    <dgm:pt modelId="{7898C570-DD0C-49D8-9DF6-BC165A14530A}" type="pres">
      <dgm:prSet presAssocID="{24B4990D-4439-403D-847D-4654D373CA4D}" presName="sibTrans" presStyleLbl="sibTrans2D1" presStyleIdx="1" presStyleCnt="6"/>
      <dgm:spPr/>
      <dgm:t>
        <a:bodyPr/>
        <a:lstStyle/>
        <a:p>
          <a:endParaRPr lang="en-US"/>
        </a:p>
      </dgm:t>
    </dgm:pt>
    <dgm:pt modelId="{6EFCC3EC-E1A5-4325-9A41-BF8781056215}" type="pres">
      <dgm:prSet presAssocID="{24B4990D-4439-403D-847D-4654D373CA4D}" presName="connectorText" presStyleLbl="sibTrans2D1" presStyleIdx="1" presStyleCnt="6"/>
      <dgm:spPr/>
      <dgm:t>
        <a:bodyPr/>
        <a:lstStyle/>
        <a:p>
          <a:endParaRPr lang="en-US"/>
        </a:p>
      </dgm:t>
    </dgm:pt>
    <dgm:pt modelId="{C7573516-AD6A-43AC-9AB6-333F541BB073}" type="pres">
      <dgm:prSet presAssocID="{05880CFB-1D36-45E3-A216-2DD2A76CF52C}" presName="node" presStyleLbl="node1" presStyleIdx="2" presStyleCnt="7">
        <dgm:presLayoutVars>
          <dgm:bulletEnabled val="1"/>
        </dgm:presLayoutVars>
      </dgm:prSet>
      <dgm:spPr/>
      <dgm:t>
        <a:bodyPr/>
        <a:lstStyle/>
        <a:p>
          <a:endParaRPr lang="en-US"/>
        </a:p>
      </dgm:t>
    </dgm:pt>
    <dgm:pt modelId="{C844DEAF-2913-407F-9B3B-5E1C708B9722}" type="pres">
      <dgm:prSet presAssocID="{E0E5C39B-90BA-4C91-A687-892C5B190CF3}" presName="sibTrans" presStyleLbl="sibTrans2D1" presStyleIdx="2" presStyleCnt="6"/>
      <dgm:spPr/>
      <dgm:t>
        <a:bodyPr/>
        <a:lstStyle/>
        <a:p>
          <a:endParaRPr lang="en-US"/>
        </a:p>
      </dgm:t>
    </dgm:pt>
    <dgm:pt modelId="{A68A5913-EC1C-497F-8737-8225012AA5BD}" type="pres">
      <dgm:prSet presAssocID="{E0E5C39B-90BA-4C91-A687-892C5B190CF3}" presName="connectorText" presStyleLbl="sibTrans2D1" presStyleIdx="2" presStyleCnt="6"/>
      <dgm:spPr/>
      <dgm:t>
        <a:bodyPr/>
        <a:lstStyle/>
        <a:p>
          <a:endParaRPr lang="en-US"/>
        </a:p>
      </dgm:t>
    </dgm:pt>
    <dgm:pt modelId="{E1576FDB-F8F2-4259-ACE8-1315BC127357}" type="pres">
      <dgm:prSet presAssocID="{644C109E-0A36-4935-B5D5-EEC8778E4442}" presName="node" presStyleLbl="node1" presStyleIdx="3" presStyleCnt="7">
        <dgm:presLayoutVars>
          <dgm:bulletEnabled val="1"/>
        </dgm:presLayoutVars>
      </dgm:prSet>
      <dgm:spPr/>
      <dgm:t>
        <a:bodyPr/>
        <a:lstStyle/>
        <a:p>
          <a:endParaRPr lang="en-US"/>
        </a:p>
      </dgm:t>
    </dgm:pt>
    <dgm:pt modelId="{E4416027-269B-421F-AA19-F82C909CB313}" type="pres">
      <dgm:prSet presAssocID="{2A543457-BB18-451E-BD3E-2C5692B63427}" presName="sibTrans" presStyleLbl="sibTrans2D1" presStyleIdx="3" presStyleCnt="6"/>
      <dgm:spPr/>
      <dgm:t>
        <a:bodyPr/>
        <a:lstStyle/>
        <a:p>
          <a:endParaRPr lang="en-US"/>
        </a:p>
      </dgm:t>
    </dgm:pt>
    <dgm:pt modelId="{ABDC317C-1E11-4AA1-AB6D-63D6C4C03E9A}" type="pres">
      <dgm:prSet presAssocID="{2A543457-BB18-451E-BD3E-2C5692B63427}" presName="connectorText" presStyleLbl="sibTrans2D1" presStyleIdx="3" presStyleCnt="6"/>
      <dgm:spPr/>
      <dgm:t>
        <a:bodyPr/>
        <a:lstStyle/>
        <a:p>
          <a:endParaRPr lang="en-US"/>
        </a:p>
      </dgm:t>
    </dgm:pt>
    <dgm:pt modelId="{FC061BB6-4386-4944-8E93-C2FD8342698E}" type="pres">
      <dgm:prSet presAssocID="{019B6B44-442F-406A-9A27-E726818EDF63}" presName="node" presStyleLbl="node1" presStyleIdx="4" presStyleCnt="7">
        <dgm:presLayoutVars>
          <dgm:bulletEnabled val="1"/>
        </dgm:presLayoutVars>
      </dgm:prSet>
      <dgm:spPr/>
      <dgm:t>
        <a:bodyPr/>
        <a:lstStyle/>
        <a:p>
          <a:endParaRPr lang="en-US"/>
        </a:p>
      </dgm:t>
    </dgm:pt>
    <dgm:pt modelId="{6319F187-2A32-43D9-A5E9-3B5FA5BEEDE2}" type="pres">
      <dgm:prSet presAssocID="{3ADA2F37-BAD6-4419-BF7B-97F97E83D4A9}" presName="sibTrans" presStyleLbl="sibTrans2D1" presStyleIdx="4" presStyleCnt="6"/>
      <dgm:spPr/>
      <dgm:t>
        <a:bodyPr/>
        <a:lstStyle/>
        <a:p>
          <a:endParaRPr lang="en-US"/>
        </a:p>
      </dgm:t>
    </dgm:pt>
    <dgm:pt modelId="{B78770C5-6C55-476A-B273-5D38D5FCF415}" type="pres">
      <dgm:prSet presAssocID="{3ADA2F37-BAD6-4419-BF7B-97F97E83D4A9}" presName="connectorText" presStyleLbl="sibTrans2D1" presStyleIdx="4" presStyleCnt="6"/>
      <dgm:spPr/>
      <dgm:t>
        <a:bodyPr/>
        <a:lstStyle/>
        <a:p>
          <a:endParaRPr lang="en-US"/>
        </a:p>
      </dgm:t>
    </dgm:pt>
    <dgm:pt modelId="{99D525DB-8BA2-4D6A-9D36-4C140A9EA81C}" type="pres">
      <dgm:prSet presAssocID="{04E75510-0DD1-4A13-8738-29DC87F1C4BC}" presName="node" presStyleLbl="node1" presStyleIdx="5" presStyleCnt="7">
        <dgm:presLayoutVars>
          <dgm:bulletEnabled val="1"/>
        </dgm:presLayoutVars>
      </dgm:prSet>
      <dgm:spPr/>
      <dgm:t>
        <a:bodyPr/>
        <a:lstStyle/>
        <a:p>
          <a:endParaRPr lang="en-US"/>
        </a:p>
      </dgm:t>
    </dgm:pt>
    <dgm:pt modelId="{63C647CF-5D9C-4BF0-B4EC-652F2CA9C436}" type="pres">
      <dgm:prSet presAssocID="{F435CA1E-3EC7-4F40-ACF8-3AF62B512A3B}" presName="sibTrans" presStyleLbl="sibTrans2D1" presStyleIdx="5" presStyleCnt="6"/>
      <dgm:spPr/>
      <dgm:t>
        <a:bodyPr/>
        <a:lstStyle/>
        <a:p>
          <a:endParaRPr lang="en-US"/>
        </a:p>
      </dgm:t>
    </dgm:pt>
    <dgm:pt modelId="{4286904B-3878-405B-B50C-47864DF69C4C}" type="pres">
      <dgm:prSet presAssocID="{F435CA1E-3EC7-4F40-ACF8-3AF62B512A3B}" presName="connectorText" presStyleLbl="sibTrans2D1" presStyleIdx="5" presStyleCnt="6"/>
      <dgm:spPr/>
      <dgm:t>
        <a:bodyPr/>
        <a:lstStyle/>
        <a:p>
          <a:endParaRPr lang="en-US"/>
        </a:p>
      </dgm:t>
    </dgm:pt>
    <dgm:pt modelId="{3355C1BA-1B71-49DC-B66E-A3DFC7D244F7}" type="pres">
      <dgm:prSet presAssocID="{5F7303DE-3AB2-4D2C-A5B1-89DEA4A97B3D}" presName="node" presStyleLbl="node1" presStyleIdx="6" presStyleCnt="7">
        <dgm:presLayoutVars>
          <dgm:bulletEnabled val="1"/>
        </dgm:presLayoutVars>
      </dgm:prSet>
      <dgm:spPr/>
      <dgm:t>
        <a:bodyPr/>
        <a:lstStyle/>
        <a:p>
          <a:endParaRPr lang="en-US"/>
        </a:p>
      </dgm:t>
    </dgm:pt>
  </dgm:ptLst>
  <dgm:cxnLst>
    <dgm:cxn modelId="{A477DF8C-D22F-41CF-93EB-A98D9F8712C4}" type="presOf" srcId="{E0E5C39B-90BA-4C91-A687-892C5B190CF3}" destId="{C844DEAF-2913-407F-9B3B-5E1C708B9722}" srcOrd="0" destOrd="0" presId="urn:microsoft.com/office/officeart/2005/8/layout/process5"/>
    <dgm:cxn modelId="{AA0332E6-1744-4918-96FE-3706151FE759}" type="presOf" srcId="{2A543457-BB18-451E-BD3E-2C5692B63427}" destId="{ABDC317C-1E11-4AA1-AB6D-63D6C4C03E9A}" srcOrd="1" destOrd="0" presId="urn:microsoft.com/office/officeart/2005/8/layout/process5"/>
    <dgm:cxn modelId="{F449F0F2-FCDC-4F12-BA26-7D7E7A61242C}" type="presOf" srcId="{3ADA2F37-BAD6-4419-BF7B-97F97E83D4A9}" destId="{B78770C5-6C55-476A-B273-5D38D5FCF415}" srcOrd="1" destOrd="0" presId="urn:microsoft.com/office/officeart/2005/8/layout/process5"/>
    <dgm:cxn modelId="{35A299D1-75AE-4DED-9BAD-AA93DD486422}" type="presOf" srcId="{CE951EF6-1968-4743-B62A-320F3FCE7210}" destId="{96D9272A-4AD6-4122-92E5-41C835C35BE2}" srcOrd="1" destOrd="0" presId="urn:microsoft.com/office/officeart/2005/8/layout/process5"/>
    <dgm:cxn modelId="{1334A856-4980-468B-B2A2-4B9BAA650B43}" type="presOf" srcId="{04E75510-0DD1-4A13-8738-29DC87F1C4BC}" destId="{99D525DB-8BA2-4D6A-9D36-4C140A9EA81C}" srcOrd="0" destOrd="0" presId="urn:microsoft.com/office/officeart/2005/8/layout/process5"/>
    <dgm:cxn modelId="{3387027B-364C-4ED1-82BD-78E5C0F52CD8}" srcId="{EC8F2A8A-385F-49C9-8116-8C7717CAE9AB}" destId="{5F7303DE-3AB2-4D2C-A5B1-89DEA4A97B3D}" srcOrd="6" destOrd="0" parTransId="{417769CC-AAEC-4240-BE84-9ADFB127C5DF}" sibTransId="{02A79496-9AF6-4BA1-98B6-C2CB564BF6EB}"/>
    <dgm:cxn modelId="{F959DF99-FC9B-42A8-9647-DA2C0BEA9AEF}" type="presOf" srcId="{019B6B44-442F-406A-9A27-E726818EDF63}" destId="{FC061BB6-4386-4944-8E93-C2FD8342698E}" srcOrd="0" destOrd="0" presId="urn:microsoft.com/office/officeart/2005/8/layout/process5"/>
    <dgm:cxn modelId="{836FCF34-CE0D-4E24-8D4E-E0509233EAB1}" type="presOf" srcId="{F435CA1E-3EC7-4F40-ACF8-3AF62B512A3B}" destId="{63C647CF-5D9C-4BF0-B4EC-652F2CA9C436}" srcOrd="0" destOrd="0" presId="urn:microsoft.com/office/officeart/2005/8/layout/process5"/>
    <dgm:cxn modelId="{63BA1FF0-CD66-4969-926F-3B6CB910DC3C}" type="presOf" srcId="{E0E5C39B-90BA-4C91-A687-892C5B190CF3}" destId="{A68A5913-EC1C-497F-8737-8225012AA5BD}" srcOrd="1" destOrd="0" presId="urn:microsoft.com/office/officeart/2005/8/layout/process5"/>
    <dgm:cxn modelId="{BC60F7BF-F217-4025-8E0A-91FE0E3A50D9}" srcId="{EC8F2A8A-385F-49C9-8116-8C7717CAE9AB}" destId="{019B6B44-442F-406A-9A27-E726818EDF63}" srcOrd="4" destOrd="0" parTransId="{CFBF728A-4D2D-4FD1-8A64-05F6658A18CF}" sibTransId="{3ADA2F37-BAD6-4419-BF7B-97F97E83D4A9}"/>
    <dgm:cxn modelId="{6C51EF46-503E-4518-9C94-979317458243}" srcId="{EC8F2A8A-385F-49C9-8116-8C7717CAE9AB}" destId="{06F92C51-1E9C-4D7B-8015-CE0E1457D4E9}" srcOrd="1" destOrd="0" parTransId="{FCF168F5-BDEA-4049-8234-C507BC17AF92}" sibTransId="{24B4990D-4439-403D-847D-4654D373CA4D}"/>
    <dgm:cxn modelId="{35B37532-9359-4136-B7B6-70B8C41A8B6C}" type="presOf" srcId="{05880CFB-1D36-45E3-A216-2DD2A76CF52C}" destId="{C7573516-AD6A-43AC-9AB6-333F541BB073}" srcOrd="0" destOrd="0" presId="urn:microsoft.com/office/officeart/2005/8/layout/process5"/>
    <dgm:cxn modelId="{2ABDC082-FD42-4354-A882-CB5053D3232F}" type="presOf" srcId="{24B4990D-4439-403D-847D-4654D373CA4D}" destId="{6EFCC3EC-E1A5-4325-9A41-BF8781056215}" srcOrd="1" destOrd="0" presId="urn:microsoft.com/office/officeart/2005/8/layout/process5"/>
    <dgm:cxn modelId="{6E946777-72D0-450F-9754-FDC8384CEB9C}" type="presOf" srcId="{EC8F2A8A-385F-49C9-8116-8C7717CAE9AB}" destId="{EF6B3B3E-E69F-4DC6-BACB-8423741EBB0F}" srcOrd="0" destOrd="0" presId="urn:microsoft.com/office/officeart/2005/8/layout/process5"/>
    <dgm:cxn modelId="{7AC78489-94DE-43E6-A16F-D9FE23B9DCAD}" type="presOf" srcId="{2A543457-BB18-451E-BD3E-2C5692B63427}" destId="{E4416027-269B-421F-AA19-F82C909CB313}" srcOrd="0" destOrd="0" presId="urn:microsoft.com/office/officeart/2005/8/layout/process5"/>
    <dgm:cxn modelId="{BFEB1F9D-AA0C-44BB-8D1B-E1F547D1DDF3}" type="presOf" srcId="{F435CA1E-3EC7-4F40-ACF8-3AF62B512A3B}" destId="{4286904B-3878-405B-B50C-47864DF69C4C}" srcOrd="1" destOrd="0" presId="urn:microsoft.com/office/officeart/2005/8/layout/process5"/>
    <dgm:cxn modelId="{E10C3236-0284-49D3-BB21-A8AFCF2B68DA}" srcId="{EC8F2A8A-385F-49C9-8116-8C7717CAE9AB}" destId="{C4290BED-7260-403A-92EF-C43EE3A33444}" srcOrd="0" destOrd="0" parTransId="{F079CA93-1835-474A-B2F1-16498941F637}" sibTransId="{CE951EF6-1968-4743-B62A-320F3FCE7210}"/>
    <dgm:cxn modelId="{68F88B97-262B-4165-8A83-7836B3DAD5DA}" type="presOf" srcId="{C4290BED-7260-403A-92EF-C43EE3A33444}" destId="{78FAE01D-C99E-401B-9F00-92A8B840D561}" srcOrd="0" destOrd="0" presId="urn:microsoft.com/office/officeart/2005/8/layout/process5"/>
    <dgm:cxn modelId="{97F7C56B-98D3-427C-B7EC-04EA16ADBCC0}" srcId="{EC8F2A8A-385F-49C9-8116-8C7717CAE9AB}" destId="{644C109E-0A36-4935-B5D5-EEC8778E4442}" srcOrd="3" destOrd="0" parTransId="{93E06F34-31EE-489F-854D-52CDA0C9D3B2}" sibTransId="{2A543457-BB18-451E-BD3E-2C5692B63427}"/>
    <dgm:cxn modelId="{48411799-4CD0-4635-9439-B98F02E3772E}" type="presOf" srcId="{CE951EF6-1968-4743-B62A-320F3FCE7210}" destId="{1C20E7E1-B861-46FA-89FB-04AF53D19429}" srcOrd="0" destOrd="0" presId="urn:microsoft.com/office/officeart/2005/8/layout/process5"/>
    <dgm:cxn modelId="{BEFA41BA-3E5E-46B0-94D5-A9C451FF01D6}" type="presOf" srcId="{3ADA2F37-BAD6-4419-BF7B-97F97E83D4A9}" destId="{6319F187-2A32-43D9-A5E9-3B5FA5BEEDE2}" srcOrd="0" destOrd="0" presId="urn:microsoft.com/office/officeart/2005/8/layout/process5"/>
    <dgm:cxn modelId="{68F26797-B9FC-4B3D-8B11-E46C47818948}" type="presOf" srcId="{5F7303DE-3AB2-4D2C-A5B1-89DEA4A97B3D}" destId="{3355C1BA-1B71-49DC-B66E-A3DFC7D244F7}" srcOrd="0" destOrd="0" presId="urn:microsoft.com/office/officeart/2005/8/layout/process5"/>
    <dgm:cxn modelId="{EB212F2F-2310-4E6F-8F02-046638ADB156}" type="presOf" srcId="{644C109E-0A36-4935-B5D5-EEC8778E4442}" destId="{E1576FDB-F8F2-4259-ACE8-1315BC127357}" srcOrd="0" destOrd="0" presId="urn:microsoft.com/office/officeart/2005/8/layout/process5"/>
    <dgm:cxn modelId="{ED4B6010-0C3C-460F-A0AC-D74313B6CB72}" srcId="{EC8F2A8A-385F-49C9-8116-8C7717CAE9AB}" destId="{04E75510-0DD1-4A13-8738-29DC87F1C4BC}" srcOrd="5" destOrd="0" parTransId="{F590BBBA-3057-44AB-9D8B-A93D195E0F21}" sibTransId="{F435CA1E-3EC7-4F40-ACF8-3AF62B512A3B}"/>
    <dgm:cxn modelId="{699AE5AC-B8EE-491B-95CC-CBE83DFA4AF8}" srcId="{EC8F2A8A-385F-49C9-8116-8C7717CAE9AB}" destId="{05880CFB-1D36-45E3-A216-2DD2A76CF52C}" srcOrd="2" destOrd="0" parTransId="{71C2EDD9-4B18-4527-80EB-4C65684D5EC4}" sibTransId="{E0E5C39B-90BA-4C91-A687-892C5B190CF3}"/>
    <dgm:cxn modelId="{11A894D8-CD9E-439A-9FE7-4930101B7A01}" type="presOf" srcId="{24B4990D-4439-403D-847D-4654D373CA4D}" destId="{7898C570-DD0C-49D8-9DF6-BC165A14530A}" srcOrd="0" destOrd="0" presId="urn:microsoft.com/office/officeart/2005/8/layout/process5"/>
    <dgm:cxn modelId="{C4C25B23-3F71-4FF4-A06A-B4A1E5464AA8}" type="presOf" srcId="{06F92C51-1E9C-4D7B-8015-CE0E1457D4E9}" destId="{4CFD68F7-BD2F-4F54-9A7F-9BC0F9283BCB}" srcOrd="0" destOrd="0" presId="urn:microsoft.com/office/officeart/2005/8/layout/process5"/>
    <dgm:cxn modelId="{AAE7DA34-A593-467D-BD79-75427C6D6D2A}" type="presParOf" srcId="{EF6B3B3E-E69F-4DC6-BACB-8423741EBB0F}" destId="{78FAE01D-C99E-401B-9F00-92A8B840D561}" srcOrd="0" destOrd="0" presId="urn:microsoft.com/office/officeart/2005/8/layout/process5"/>
    <dgm:cxn modelId="{8DC0E9EE-BBF1-43EF-80F4-16A81661E1BB}" type="presParOf" srcId="{EF6B3B3E-E69F-4DC6-BACB-8423741EBB0F}" destId="{1C20E7E1-B861-46FA-89FB-04AF53D19429}" srcOrd="1" destOrd="0" presId="urn:microsoft.com/office/officeart/2005/8/layout/process5"/>
    <dgm:cxn modelId="{60835F7E-C654-42FF-999A-B5EFE44AA78D}" type="presParOf" srcId="{1C20E7E1-B861-46FA-89FB-04AF53D19429}" destId="{96D9272A-4AD6-4122-92E5-41C835C35BE2}" srcOrd="0" destOrd="0" presId="urn:microsoft.com/office/officeart/2005/8/layout/process5"/>
    <dgm:cxn modelId="{7E112E75-4484-4FFB-AE98-7B1A7CBD794B}" type="presParOf" srcId="{EF6B3B3E-E69F-4DC6-BACB-8423741EBB0F}" destId="{4CFD68F7-BD2F-4F54-9A7F-9BC0F9283BCB}" srcOrd="2" destOrd="0" presId="urn:microsoft.com/office/officeart/2005/8/layout/process5"/>
    <dgm:cxn modelId="{ACCC57D4-01B5-447E-A306-2F29F31C155B}" type="presParOf" srcId="{EF6B3B3E-E69F-4DC6-BACB-8423741EBB0F}" destId="{7898C570-DD0C-49D8-9DF6-BC165A14530A}" srcOrd="3" destOrd="0" presId="urn:microsoft.com/office/officeart/2005/8/layout/process5"/>
    <dgm:cxn modelId="{97F91628-8825-4E15-91C6-BCA8E70748D2}" type="presParOf" srcId="{7898C570-DD0C-49D8-9DF6-BC165A14530A}" destId="{6EFCC3EC-E1A5-4325-9A41-BF8781056215}" srcOrd="0" destOrd="0" presId="urn:microsoft.com/office/officeart/2005/8/layout/process5"/>
    <dgm:cxn modelId="{27112E45-70FA-49FD-8740-99C04189AD86}" type="presParOf" srcId="{EF6B3B3E-E69F-4DC6-BACB-8423741EBB0F}" destId="{C7573516-AD6A-43AC-9AB6-333F541BB073}" srcOrd="4" destOrd="0" presId="urn:microsoft.com/office/officeart/2005/8/layout/process5"/>
    <dgm:cxn modelId="{5876757D-CA2E-4096-9A71-505750CC781E}" type="presParOf" srcId="{EF6B3B3E-E69F-4DC6-BACB-8423741EBB0F}" destId="{C844DEAF-2913-407F-9B3B-5E1C708B9722}" srcOrd="5" destOrd="0" presId="urn:microsoft.com/office/officeart/2005/8/layout/process5"/>
    <dgm:cxn modelId="{A587DAF1-F1E0-411A-8AA6-A4484EB49BDD}" type="presParOf" srcId="{C844DEAF-2913-407F-9B3B-5E1C708B9722}" destId="{A68A5913-EC1C-497F-8737-8225012AA5BD}" srcOrd="0" destOrd="0" presId="urn:microsoft.com/office/officeart/2005/8/layout/process5"/>
    <dgm:cxn modelId="{43058D97-FE85-4296-A5A9-06A41DA66494}" type="presParOf" srcId="{EF6B3B3E-E69F-4DC6-BACB-8423741EBB0F}" destId="{E1576FDB-F8F2-4259-ACE8-1315BC127357}" srcOrd="6" destOrd="0" presId="urn:microsoft.com/office/officeart/2005/8/layout/process5"/>
    <dgm:cxn modelId="{307BD7F8-9A98-4EBF-BA06-3125E2D693A8}" type="presParOf" srcId="{EF6B3B3E-E69F-4DC6-BACB-8423741EBB0F}" destId="{E4416027-269B-421F-AA19-F82C909CB313}" srcOrd="7" destOrd="0" presId="urn:microsoft.com/office/officeart/2005/8/layout/process5"/>
    <dgm:cxn modelId="{1FD18D09-FDCB-4CAC-B7D6-448E50F98F92}" type="presParOf" srcId="{E4416027-269B-421F-AA19-F82C909CB313}" destId="{ABDC317C-1E11-4AA1-AB6D-63D6C4C03E9A}" srcOrd="0" destOrd="0" presId="urn:microsoft.com/office/officeart/2005/8/layout/process5"/>
    <dgm:cxn modelId="{562DF022-9B35-4EBB-BED1-790C5C403698}" type="presParOf" srcId="{EF6B3B3E-E69F-4DC6-BACB-8423741EBB0F}" destId="{FC061BB6-4386-4944-8E93-C2FD8342698E}" srcOrd="8" destOrd="0" presId="urn:microsoft.com/office/officeart/2005/8/layout/process5"/>
    <dgm:cxn modelId="{11867DF4-AAA1-47A4-B8DD-E19E8B2A2631}" type="presParOf" srcId="{EF6B3B3E-E69F-4DC6-BACB-8423741EBB0F}" destId="{6319F187-2A32-43D9-A5E9-3B5FA5BEEDE2}" srcOrd="9" destOrd="0" presId="urn:microsoft.com/office/officeart/2005/8/layout/process5"/>
    <dgm:cxn modelId="{D325FFA7-D023-4522-9D51-572DF583A32F}" type="presParOf" srcId="{6319F187-2A32-43D9-A5E9-3B5FA5BEEDE2}" destId="{B78770C5-6C55-476A-B273-5D38D5FCF415}" srcOrd="0" destOrd="0" presId="urn:microsoft.com/office/officeart/2005/8/layout/process5"/>
    <dgm:cxn modelId="{454E9C04-4A94-410F-A9C9-F07937EEFBCB}" type="presParOf" srcId="{EF6B3B3E-E69F-4DC6-BACB-8423741EBB0F}" destId="{99D525DB-8BA2-4D6A-9D36-4C140A9EA81C}" srcOrd="10" destOrd="0" presId="urn:microsoft.com/office/officeart/2005/8/layout/process5"/>
    <dgm:cxn modelId="{F495F153-308A-49DC-97FF-AEA90428E07E}" type="presParOf" srcId="{EF6B3B3E-E69F-4DC6-BACB-8423741EBB0F}" destId="{63C647CF-5D9C-4BF0-B4EC-652F2CA9C436}" srcOrd="11" destOrd="0" presId="urn:microsoft.com/office/officeart/2005/8/layout/process5"/>
    <dgm:cxn modelId="{E678E2C1-66BA-419D-92C2-E6290FB72AD5}" type="presParOf" srcId="{63C647CF-5D9C-4BF0-B4EC-652F2CA9C436}" destId="{4286904B-3878-405B-B50C-47864DF69C4C}" srcOrd="0" destOrd="0" presId="urn:microsoft.com/office/officeart/2005/8/layout/process5"/>
    <dgm:cxn modelId="{6EA40AB8-D6B0-48F2-9656-941B79DDA4B7}" type="presParOf" srcId="{EF6B3B3E-E69F-4DC6-BACB-8423741EBB0F}" destId="{3355C1BA-1B71-49DC-B66E-A3DFC7D244F7}" srcOrd="12" destOrd="0" presId="urn:microsoft.com/office/officeart/2005/8/layout/process5"/>
  </dgm:cxnLst>
  <dgm:bg/>
  <dgm:whole/>
</dgm:dataModel>
</file>

<file path=word/diagrams/data2.xml><?xml version="1.0" encoding="utf-8"?>
<dgm:dataModel xmlns:dgm="http://schemas.openxmlformats.org/drawingml/2006/diagram" xmlns:a="http://schemas.openxmlformats.org/drawingml/2006/main">
  <dgm:ptLst>
    <dgm:pt modelId="{A105223C-019A-44BF-83E7-752E07CA4882}"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74B5817D-8B6A-4657-9F99-E04C4E6AF6F9}">
      <dgm:prSet phldrT="[Text]"/>
      <dgm:spPr/>
      <dgm:t>
        <a:bodyPr/>
        <a:lstStyle/>
        <a:p>
          <a:r>
            <a:rPr lang="en-US"/>
            <a:t>Input Citra</a:t>
          </a:r>
        </a:p>
      </dgm:t>
    </dgm:pt>
    <dgm:pt modelId="{A11954B2-A362-4FA7-A6D4-E1CABD0BFB8A}" type="parTrans" cxnId="{5D1BDB62-D76C-4328-9E50-BB8DB6FACC0E}">
      <dgm:prSet/>
      <dgm:spPr/>
      <dgm:t>
        <a:bodyPr/>
        <a:lstStyle/>
        <a:p>
          <a:endParaRPr lang="en-US"/>
        </a:p>
      </dgm:t>
    </dgm:pt>
    <dgm:pt modelId="{FD73EA52-BBF0-4E51-A250-E974E2D06D42}" type="sibTrans" cxnId="{5D1BDB62-D76C-4328-9E50-BB8DB6FACC0E}">
      <dgm:prSet/>
      <dgm:spPr/>
      <dgm:t>
        <a:bodyPr/>
        <a:lstStyle/>
        <a:p>
          <a:endParaRPr lang="en-US"/>
        </a:p>
      </dgm:t>
    </dgm:pt>
    <dgm:pt modelId="{11D1EC67-6E37-4579-ABFE-8445E65DFB37}">
      <dgm:prSet/>
      <dgm:spPr/>
      <dgm:t>
        <a:bodyPr/>
        <a:lstStyle/>
        <a:p>
          <a:r>
            <a:rPr lang="en-US" i="1"/>
            <a:t>Thresholding</a:t>
          </a:r>
          <a:r>
            <a:rPr lang="en-US"/>
            <a:t> Adaptif</a:t>
          </a:r>
        </a:p>
      </dgm:t>
    </dgm:pt>
    <dgm:pt modelId="{1A5A262D-FC82-44FF-B66B-F885A9A00247}" type="parTrans" cxnId="{FBC04B69-254E-48A1-B674-ACDAD827F9E4}">
      <dgm:prSet/>
      <dgm:spPr/>
      <dgm:t>
        <a:bodyPr/>
        <a:lstStyle/>
        <a:p>
          <a:endParaRPr lang="en-US"/>
        </a:p>
      </dgm:t>
    </dgm:pt>
    <dgm:pt modelId="{6A93970A-865A-4E35-9087-A9244E6F2C3A}" type="sibTrans" cxnId="{FBC04B69-254E-48A1-B674-ACDAD827F9E4}">
      <dgm:prSet/>
      <dgm:spPr/>
      <dgm:t>
        <a:bodyPr/>
        <a:lstStyle/>
        <a:p>
          <a:endParaRPr lang="en-US"/>
        </a:p>
      </dgm:t>
    </dgm:pt>
    <dgm:pt modelId="{43BE0A30-9F97-4211-ADC6-DB4058D452EB}">
      <dgm:prSet/>
      <dgm:spPr/>
      <dgm:t>
        <a:bodyPr/>
        <a:lstStyle/>
        <a:p>
          <a:r>
            <a:rPr lang="en-US"/>
            <a:t>Analisis komponen terhubung</a:t>
          </a:r>
        </a:p>
      </dgm:t>
    </dgm:pt>
    <dgm:pt modelId="{28CDEF99-4529-442C-A727-8261A036B499}" type="parTrans" cxnId="{05EB87BE-24C8-43E1-9AB9-FB24BD909F8C}">
      <dgm:prSet/>
      <dgm:spPr/>
      <dgm:t>
        <a:bodyPr/>
        <a:lstStyle/>
        <a:p>
          <a:endParaRPr lang="en-US"/>
        </a:p>
      </dgm:t>
    </dgm:pt>
    <dgm:pt modelId="{F9FD4D2B-9BFD-4BF1-A0E2-D0C4F5E350C2}" type="sibTrans" cxnId="{05EB87BE-24C8-43E1-9AB9-FB24BD909F8C}">
      <dgm:prSet/>
      <dgm:spPr/>
      <dgm:t>
        <a:bodyPr/>
        <a:lstStyle/>
        <a:p>
          <a:endParaRPr lang="en-US"/>
        </a:p>
      </dgm:t>
    </dgm:pt>
    <dgm:pt modelId="{7D92BB03-D445-4D25-8DA4-3F138C155B82}">
      <dgm:prSet/>
      <dgm:spPr/>
      <dgm:t>
        <a:bodyPr/>
        <a:lstStyle/>
        <a:p>
          <a:r>
            <a:rPr lang="en-US"/>
            <a:t>Pencarian garis-garis teks dan kata</a:t>
          </a:r>
        </a:p>
      </dgm:t>
    </dgm:pt>
    <dgm:pt modelId="{4B0B16BE-DBBA-49F7-8AAB-D82D9097E1AB}" type="parTrans" cxnId="{21470660-476B-4BE6-8BA8-0E9BD07525B7}">
      <dgm:prSet/>
      <dgm:spPr/>
      <dgm:t>
        <a:bodyPr/>
        <a:lstStyle/>
        <a:p>
          <a:endParaRPr lang="en-US"/>
        </a:p>
      </dgm:t>
    </dgm:pt>
    <dgm:pt modelId="{72AD8486-690F-42BD-92E1-D4FBCE29BF82}" type="sibTrans" cxnId="{21470660-476B-4BE6-8BA8-0E9BD07525B7}">
      <dgm:prSet/>
      <dgm:spPr/>
      <dgm:t>
        <a:bodyPr/>
        <a:lstStyle/>
        <a:p>
          <a:endParaRPr lang="en-US"/>
        </a:p>
      </dgm:t>
    </dgm:pt>
    <dgm:pt modelId="{C6056B6E-66DE-4FF8-BB3E-7BE109403911}">
      <dgm:prSet/>
      <dgm:spPr/>
      <dgm:t>
        <a:bodyPr/>
        <a:lstStyle/>
        <a:p>
          <a:r>
            <a:rPr lang="en-US"/>
            <a:t>Penengalan kata tahap 1</a:t>
          </a:r>
        </a:p>
      </dgm:t>
    </dgm:pt>
    <dgm:pt modelId="{87F99446-BD2F-4F62-A5A0-FDB2BD173A0C}" type="parTrans" cxnId="{7B42477F-F7F3-4A25-9FA1-3EB9C22F6603}">
      <dgm:prSet/>
      <dgm:spPr/>
      <dgm:t>
        <a:bodyPr/>
        <a:lstStyle/>
        <a:p>
          <a:endParaRPr lang="en-US"/>
        </a:p>
      </dgm:t>
    </dgm:pt>
    <dgm:pt modelId="{68ADF923-DAB4-46E9-8F0F-24B82246255D}" type="sibTrans" cxnId="{7B42477F-F7F3-4A25-9FA1-3EB9C22F6603}">
      <dgm:prSet/>
      <dgm:spPr/>
      <dgm:t>
        <a:bodyPr/>
        <a:lstStyle/>
        <a:p>
          <a:endParaRPr lang="en-US"/>
        </a:p>
      </dgm:t>
    </dgm:pt>
    <dgm:pt modelId="{A2AE7069-50EB-4E68-A20E-B268FE286484}">
      <dgm:prSet/>
      <dgm:spPr/>
      <dgm:t>
        <a:bodyPr/>
        <a:lstStyle/>
        <a:p>
          <a:r>
            <a:rPr lang="en-US"/>
            <a:t>Pengenalan kata tahap 2</a:t>
          </a:r>
        </a:p>
      </dgm:t>
    </dgm:pt>
    <dgm:pt modelId="{DB646EE5-0CF5-4D74-9708-EFA01F2F8920}" type="parTrans" cxnId="{03EBA264-E748-4EE3-8014-66483F554A47}">
      <dgm:prSet/>
      <dgm:spPr/>
      <dgm:t>
        <a:bodyPr/>
        <a:lstStyle/>
        <a:p>
          <a:endParaRPr lang="en-US"/>
        </a:p>
      </dgm:t>
    </dgm:pt>
    <dgm:pt modelId="{8156C4D6-8C74-4B78-838D-8163D9179875}" type="sibTrans" cxnId="{03EBA264-E748-4EE3-8014-66483F554A47}">
      <dgm:prSet/>
      <dgm:spPr/>
      <dgm:t>
        <a:bodyPr/>
        <a:lstStyle/>
        <a:p>
          <a:endParaRPr lang="en-US"/>
        </a:p>
      </dgm:t>
    </dgm:pt>
    <dgm:pt modelId="{11999221-B616-4A84-8316-BF840843CD20}">
      <dgm:prSet/>
      <dgm:spPr/>
      <dgm:t>
        <a:bodyPr/>
        <a:lstStyle/>
        <a:p>
          <a:r>
            <a:rPr lang="en-US"/>
            <a:t>Output</a:t>
          </a:r>
        </a:p>
      </dgm:t>
    </dgm:pt>
    <dgm:pt modelId="{3EAF1C00-456C-439F-B93F-A1483688C49F}" type="parTrans" cxnId="{F04CA98B-7871-4F6C-A2C1-8BA06F2F6567}">
      <dgm:prSet/>
      <dgm:spPr/>
      <dgm:t>
        <a:bodyPr/>
        <a:lstStyle/>
        <a:p>
          <a:endParaRPr lang="en-US"/>
        </a:p>
      </dgm:t>
    </dgm:pt>
    <dgm:pt modelId="{8A2E48CD-90A3-4D50-854E-7176A387F2FF}" type="sibTrans" cxnId="{F04CA98B-7871-4F6C-A2C1-8BA06F2F6567}">
      <dgm:prSet/>
      <dgm:spPr/>
      <dgm:t>
        <a:bodyPr/>
        <a:lstStyle/>
        <a:p>
          <a:endParaRPr lang="en-US"/>
        </a:p>
      </dgm:t>
    </dgm:pt>
    <dgm:pt modelId="{429D41B8-0283-4B1B-8B8D-23E238E38597}" type="pres">
      <dgm:prSet presAssocID="{A105223C-019A-44BF-83E7-752E07CA4882}" presName="diagram" presStyleCnt="0">
        <dgm:presLayoutVars>
          <dgm:dir/>
          <dgm:resizeHandles val="exact"/>
        </dgm:presLayoutVars>
      </dgm:prSet>
      <dgm:spPr/>
      <dgm:t>
        <a:bodyPr/>
        <a:lstStyle/>
        <a:p>
          <a:endParaRPr lang="en-US"/>
        </a:p>
      </dgm:t>
    </dgm:pt>
    <dgm:pt modelId="{8B327C0D-3AB1-414F-AE4A-BEE462050732}" type="pres">
      <dgm:prSet presAssocID="{74B5817D-8B6A-4657-9F99-E04C4E6AF6F9}" presName="node" presStyleLbl="node1" presStyleIdx="0" presStyleCnt="7">
        <dgm:presLayoutVars>
          <dgm:bulletEnabled val="1"/>
        </dgm:presLayoutVars>
      </dgm:prSet>
      <dgm:spPr/>
      <dgm:t>
        <a:bodyPr/>
        <a:lstStyle/>
        <a:p>
          <a:endParaRPr lang="en-US"/>
        </a:p>
      </dgm:t>
    </dgm:pt>
    <dgm:pt modelId="{041F78FE-7A93-4081-9A13-4959F1F912F9}" type="pres">
      <dgm:prSet presAssocID="{FD73EA52-BBF0-4E51-A250-E974E2D06D42}" presName="sibTrans" presStyleLbl="sibTrans2D1" presStyleIdx="0" presStyleCnt="6"/>
      <dgm:spPr/>
      <dgm:t>
        <a:bodyPr/>
        <a:lstStyle/>
        <a:p>
          <a:endParaRPr lang="en-US"/>
        </a:p>
      </dgm:t>
    </dgm:pt>
    <dgm:pt modelId="{ADACDB43-0F5E-4A3F-8AC0-5F2F99FADFDC}" type="pres">
      <dgm:prSet presAssocID="{FD73EA52-BBF0-4E51-A250-E974E2D06D42}" presName="connectorText" presStyleLbl="sibTrans2D1" presStyleIdx="0" presStyleCnt="6"/>
      <dgm:spPr/>
      <dgm:t>
        <a:bodyPr/>
        <a:lstStyle/>
        <a:p>
          <a:endParaRPr lang="en-US"/>
        </a:p>
      </dgm:t>
    </dgm:pt>
    <dgm:pt modelId="{C34910B9-0085-4690-9B46-29DE22DB7B09}" type="pres">
      <dgm:prSet presAssocID="{11D1EC67-6E37-4579-ABFE-8445E65DFB37}" presName="node" presStyleLbl="node1" presStyleIdx="1" presStyleCnt="7">
        <dgm:presLayoutVars>
          <dgm:bulletEnabled val="1"/>
        </dgm:presLayoutVars>
      </dgm:prSet>
      <dgm:spPr/>
      <dgm:t>
        <a:bodyPr/>
        <a:lstStyle/>
        <a:p>
          <a:endParaRPr lang="en-US"/>
        </a:p>
      </dgm:t>
    </dgm:pt>
    <dgm:pt modelId="{89B6F777-E9D9-4BE3-B5B9-52BBF75E67C5}" type="pres">
      <dgm:prSet presAssocID="{6A93970A-865A-4E35-9087-A9244E6F2C3A}" presName="sibTrans" presStyleLbl="sibTrans2D1" presStyleIdx="1" presStyleCnt="6"/>
      <dgm:spPr/>
      <dgm:t>
        <a:bodyPr/>
        <a:lstStyle/>
        <a:p>
          <a:endParaRPr lang="en-US"/>
        </a:p>
      </dgm:t>
    </dgm:pt>
    <dgm:pt modelId="{90DDF10F-27FA-441A-9B99-AF4AE3206CDF}" type="pres">
      <dgm:prSet presAssocID="{6A93970A-865A-4E35-9087-A9244E6F2C3A}" presName="connectorText" presStyleLbl="sibTrans2D1" presStyleIdx="1" presStyleCnt="6"/>
      <dgm:spPr/>
      <dgm:t>
        <a:bodyPr/>
        <a:lstStyle/>
        <a:p>
          <a:endParaRPr lang="en-US"/>
        </a:p>
      </dgm:t>
    </dgm:pt>
    <dgm:pt modelId="{4D82DC94-1C9B-4531-9B1E-55AF18FC34EF}" type="pres">
      <dgm:prSet presAssocID="{43BE0A30-9F97-4211-ADC6-DB4058D452EB}" presName="node" presStyleLbl="node1" presStyleIdx="2" presStyleCnt="7">
        <dgm:presLayoutVars>
          <dgm:bulletEnabled val="1"/>
        </dgm:presLayoutVars>
      </dgm:prSet>
      <dgm:spPr/>
      <dgm:t>
        <a:bodyPr/>
        <a:lstStyle/>
        <a:p>
          <a:endParaRPr lang="en-US"/>
        </a:p>
      </dgm:t>
    </dgm:pt>
    <dgm:pt modelId="{2DD86A6E-9AA1-4508-8EF6-1B1AA57FA18B}" type="pres">
      <dgm:prSet presAssocID="{F9FD4D2B-9BFD-4BF1-A0E2-D0C4F5E350C2}" presName="sibTrans" presStyleLbl="sibTrans2D1" presStyleIdx="2" presStyleCnt="6"/>
      <dgm:spPr/>
      <dgm:t>
        <a:bodyPr/>
        <a:lstStyle/>
        <a:p>
          <a:endParaRPr lang="en-US"/>
        </a:p>
      </dgm:t>
    </dgm:pt>
    <dgm:pt modelId="{CF4D33FF-645D-4BAF-B9B7-8D2E1339689F}" type="pres">
      <dgm:prSet presAssocID="{F9FD4D2B-9BFD-4BF1-A0E2-D0C4F5E350C2}" presName="connectorText" presStyleLbl="sibTrans2D1" presStyleIdx="2" presStyleCnt="6"/>
      <dgm:spPr/>
      <dgm:t>
        <a:bodyPr/>
        <a:lstStyle/>
        <a:p>
          <a:endParaRPr lang="en-US"/>
        </a:p>
      </dgm:t>
    </dgm:pt>
    <dgm:pt modelId="{25E09332-EAFE-485B-A1EB-8623E523E662}" type="pres">
      <dgm:prSet presAssocID="{7D92BB03-D445-4D25-8DA4-3F138C155B82}" presName="node" presStyleLbl="node1" presStyleIdx="3" presStyleCnt="7">
        <dgm:presLayoutVars>
          <dgm:bulletEnabled val="1"/>
        </dgm:presLayoutVars>
      </dgm:prSet>
      <dgm:spPr/>
      <dgm:t>
        <a:bodyPr/>
        <a:lstStyle/>
        <a:p>
          <a:endParaRPr lang="en-US"/>
        </a:p>
      </dgm:t>
    </dgm:pt>
    <dgm:pt modelId="{D070A854-24A0-4F8D-8079-52E864BAA7F5}" type="pres">
      <dgm:prSet presAssocID="{72AD8486-690F-42BD-92E1-D4FBCE29BF82}" presName="sibTrans" presStyleLbl="sibTrans2D1" presStyleIdx="3" presStyleCnt="6"/>
      <dgm:spPr/>
      <dgm:t>
        <a:bodyPr/>
        <a:lstStyle/>
        <a:p>
          <a:endParaRPr lang="en-US"/>
        </a:p>
      </dgm:t>
    </dgm:pt>
    <dgm:pt modelId="{E8393771-FD81-422D-BF1D-974AB7F0546A}" type="pres">
      <dgm:prSet presAssocID="{72AD8486-690F-42BD-92E1-D4FBCE29BF82}" presName="connectorText" presStyleLbl="sibTrans2D1" presStyleIdx="3" presStyleCnt="6"/>
      <dgm:spPr/>
      <dgm:t>
        <a:bodyPr/>
        <a:lstStyle/>
        <a:p>
          <a:endParaRPr lang="en-US"/>
        </a:p>
      </dgm:t>
    </dgm:pt>
    <dgm:pt modelId="{5AEF247C-02C5-4B67-A6F5-9E67D8199475}" type="pres">
      <dgm:prSet presAssocID="{C6056B6E-66DE-4FF8-BB3E-7BE109403911}" presName="node" presStyleLbl="node1" presStyleIdx="4" presStyleCnt="7">
        <dgm:presLayoutVars>
          <dgm:bulletEnabled val="1"/>
        </dgm:presLayoutVars>
      </dgm:prSet>
      <dgm:spPr/>
      <dgm:t>
        <a:bodyPr/>
        <a:lstStyle/>
        <a:p>
          <a:endParaRPr lang="en-US"/>
        </a:p>
      </dgm:t>
    </dgm:pt>
    <dgm:pt modelId="{D076551B-80DD-4B80-BF87-753514B46E22}" type="pres">
      <dgm:prSet presAssocID="{68ADF923-DAB4-46E9-8F0F-24B82246255D}" presName="sibTrans" presStyleLbl="sibTrans2D1" presStyleIdx="4" presStyleCnt="6"/>
      <dgm:spPr/>
      <dgm:t>
        <a:bodyPr/>
        <a:lstStyle/>
        <a:p>
          <a:endParaRPr lang="en-US"/>
        </a:p>
      </dgm:t>
    </dgm:pt>
    <dgm:pt modelId="{F8389710-3238-4ACB-96B8-319F20DA922D}" type="pres">
      <dgm:prSet presAssocID="{68ADF923-DAB4-46E9-8F0F-24B82246255D}" presName="connectorText" presStyleLbl="sibTrans2D1" presStyleIdx="4" presStyleCnt="6"/>
      <dgm:spPr/>
      <dgm:t>
        <a:bodyPr/>
        <a:lstStyle/>
        <a:p>
          <a:endParaRPr lang="en-US"/>
        </a:p>
      </dgm:t>
    </dgm:pt>
    <dgm:pt modelId="{6243D5E6-3504-489D-B817-28D43C91A5A9}" type="pres">
      <dgm:prSet presAssocID="{A2AE7069-50EB-4E68-A20E-B268FE286484}" presName="node" presStyleLbl="node1" presStyleIdx="5" presStyleCnt="7">
        <dgm:presLayoutVars>
          <dgm:bulletEnabled val="1"/>
        </dgm:presLayoutVars>
      </dgm:prSet>
      <dgm:spPr/>
      <dgm:t>
        <a:bodyPr/>
        <a:lstStyle/>
        <a:p>
          <a:endParaRPr lang="en-US"/>
        </a:p>
      </dgm:t>
    </dgm:pt>
    <dgm:pt modelId="{446EA186-FD02-442A-ADB2-46AFB374C2A8}" type="pres">
      <dgm:prSet presAssocID="{8156C4D6-8C74-4B78-838D-8163D9179875}" presName="sibTrans" presStyleLbl="sibTrans2D1" presStyleIdx="5" presStyleCnt="6"/>
      <dgm:spPr/>
      <dgm:t>
        <a:bodyPr/>
        <a:lstStyle/>
        <a:p>
          <a:endParaRPr lang="en-US"/>
        </a:p>
      </dgm:t>
    </dgm:pt>
    <dgm:pt modelId="{C8CF50BD-6825-4AC1-9559-42BD5BD9E3A0}" type="pres">
      <dgm:prSet presAssocID="{8156C4D6-8C74-4B78-838D-8163D9179875}" presName="connectorText" presStyleLbl="sibTrans2D1" presStyleIdx="5" presStyleCnt="6"/>
      <dgm:spPr/>
      <dgm:t>
        <a:bodyPr/>
        <a:lstStyle/>
        <a:p>
          <a:endParaRPr lang="en-US"/>
        </a:p>
      </dgm:t>
    </dgm:pt>
    <dgm:pt modelId="{AED3E338-5570-47A2-8993-CD04FFCC7BCF}" type="pres">
      <dgm:prSet presAssocID="{11999221-B616-4A84-8316-BF840843CD20}" presName="node" presStyleLbl="node1" presStyleIdx="6" presStyleCnt="7">
        <dgm:presLayoutVars>
          <dgm:bulletEnabled val="1"/>
        </dgm:presLayoutVars>
      </dgm:prSet>
      <dgm:spPr/>
      <dgm:t>
        <a:bodyPr/>
        <a:lstStyle/>
        <a:p>
          <a:endParaRPr lang="en-US"/>
        </a:p>
      </dgm:t>
    </dgm:pt>
  </dgm:ptLst>
  <dgm:cxnLst>
    <dgm:cxn modelId="{37C6C9E9-F771-40E0-B1C1-827D1AFBE224}" type="presOf" srcId="{C6056B6E-66DE-4FF8-BB3E-7BE109403911}" destId="{5AEF247C-02C5-4B67-A6F5-9E67D8199475}" srcOrd="0" destOrd="0" presId="urn:microsoft.com/office/officeart/2005/8/layout/process5"/>
    <dgm:cxn modelId="{98C0F1D1-EE05-4C4D-80B9-83881FB33BF9}" type="presOf" srcId="{F9FD4D2B-9BFD-4BF1-A0E2-D0C4F5E350C2}" destId="{2DD86A6E-9AA1-4508-8EF6-1B1AA57FA18B}" srcOrd="0" destOrd="0" presId="urn:microsoft.com/office/officeart/2005/8/layout/process5"/>
    <dgm:cxn modelId="{5D1BDB62-D76C-4328-9E50-BB8DB6FACC0E}" srcId="{A105223C-019A-44BF-83E7-752E07CA4882}" destId="{74B5817D-8B6A-4657-9F99-E04C4E6AF6F9}" srcOrd="0" destOrd="0" parTransId="{A11954B2-A362-4FA7-A6D4-E1CABD0BFB8A}" sibTransId="{FD73EA52-BBF0-4E51-A250-E974E2D06D42}"/>
    <dgm:cxn modelId="{790821AD-7FC8-49FD-8072-886783272F4B}" type="presOf" srcId="{68ADF923-DAB4-46E9-8F0F-24B82246255D}" destId="{F8389710-3238-4ACB-96B8-319F20DA922D}" srcOrd="1" destOrd="0" presId="urn:microsoft.com/office/officeart/2005/8/layout/process5"/>
    <dgm:cxn modelId="{05EB87BE-24C8-43E1-9AB9-FB24BD909F8C}" srcId="{A105223C-019A-44BF-83E7-752E07CA4882}" destId="{43BE0A30-9F97-4211-ADC6-DB4058D452EB}" srcOrd="2" destOrd="0" parTransId="{28CDEF99-4529-442C-A727-8261A036B499}" sibTransId="{F9FD4D2B-9BFD-4BF1-A0E2-D0C4F5E350C2}"/>
    <dgm:cxn modelId="{95D146F2-6A21-4D33-9A8E-8EFEE2F9C832}" type="presOf" srcId="{68ADF923-DAB4-46E9-8F0F-24B82246255D}" destId="{D076551B-80DD-4B80-BF87-753514B46E22}" srcOrd="0" destOrd="0" presId="urn:microsoft.com/office/officeart/2005/8/layout/process5"/>
    <dgm:cxn modelId="{F04CA98B-7871-4F6C-A2C1-8BA06F2F6567}" srcId="{A105223C-019A-44BF-83E7-752E07CA4882}" destId="{11999221-B616-4A84-8316-BF840843CD20}" srcOrd="6" destOrd="0" parTransId="{3EAF1C00-456C-439F-B93F-A1483688C49F}" sibTransId="{8A2E48CD-90A3-4D50-854E-7176A387F2FF}"/>
    <dgm:cxn modelId="{07A40F81-2572-4CB6-A671-6582FA98EF6E}" type="presOf" srcId="{FD73EA52-BBF0-4E51-A250-E974E2D06D42}" destId="{041F78FE-7A93-4081-9A13-4959F1F912F9}" srcOrd="0" destOrd="0" presId="urn:microsoft.com/office/officeart/2005/8/layout/process5"/>
    <dgm:cxn modelId="{AE3D2A8B-6C92-4870-8E9F-AF252E2A9530}" type="presOf" srcId="{72AD8486-690F-42BD-92E1-D4FBCE29BF82}" destId="{E8393771-FD81-422D-BF1D-974AB7F0546A}" srcOrd="1" destOrd="0" presId="urn:microsoft.com/office/officeart/2005/8/layout/process5"/>
    <dgm:cxn modelId="{8D71D7A2-CC81-4292-8B5C-0031B787BDBF}" type="presOf" srcId="{11999221-B616-4A84-8316-BF840843CD20}" destId="{AED3E338-5570-47A2-8993-CD04FFCC7BCF}" srcOrd="0" destOrd="0" presId="urn:microsoft.com/office/officeart/2005/8/layout/process5"/>
    <dgm:cxn modelId="{5D65654B-CE90-46EB-85D4-654DD7EF7E38}" type="presOf" srcId="{11D1EC67-6E37-4579-ABFE-8445E65DFB37}" destId="{C34910B9-0085-4690-9B46-29DE22DB7B09}" srcOrd="0" destOrd="0" presId="urn:microsoft.com/office/officeart/2005/8/layout/process5"/>
    <dgm:cxn modelId="{A6C47DDF-E9B1-4378-A7ED-3DB9927BFE87}" type="presOf" srcId="{7D92BB03-D445-4D25-8DA4-3F138C155B82}" destId="{25E09332-EAFE-485B-A1EB-8623E523E662}" srcOrd="0" destOrd="0" presId="urn:microsoft.com/office/officeart/2005/8/layout/process5"/>
    <dgm:cxn modelId="{39972E17-7003-492B-88E8-907299B72AB0}" type="presOf" srcId="{8156C4D6-8C74-4B78-838D-8163D9179875}" destId="{446EA186-FD02-442A-ADB2-46AFB374C2A8}" srcOrd="0" destOrd="0" presId="urn:microsoft.com/office/officeart/2005/8/layout/process5"/>
    <dgm:cxn modelId="{21470660-476B-4BE6-8BA8-0E9BD07525B7}" srcId="{A105223C-019A-44BF-83E7-752E07CA4882}" destId="{7D92BB03-D445-4D25-8DA4-3F138C155B82}" srcOrd="3" destOrd="0" parTransId="{4B0B16BE-DBBA-49F7-8AAB-D82D9097E1AB}" sibTransId="{72AD8486-690F-42BD-92E1-D4FBCE29BF82}"/>
    <dgm:cxn modelId="{03EBA264-E748-4EE3-8014-66483F554A47}" srcId="{A105223C-019A-44BF-83E7-752E07CA4882}" destId="{A2AE7069-50EB-4E68-A20E-B268FE286484}" srcOrd="5" destOrd="0" parTransId="{DB646EE5-0CF5-4D74-9708-EFA01F2F8920}" sibTransId="{8156C4D6-8C74-4B78-838D-8163D9179875}"/>
    <dgm:cxn modelId="{21CE0106-05F6-48E0-99DC-B6BA61B59EF1}" type="presOf" srcId="{A2AE7069-50EB-4E68-A20E-B268FE286484}" destId="{6243D5E6-3504-489D-B817-28D43C91A5A9}" srcOrd="0" destOrd="0" presId="urn:microsoft.com/office/officeart/2005/8/layout/process5"/>
    <dgm:cxn modelId="{7B42477F-F7F3-4A25-9FA1-3EB9C22F6603}" srcId="{A105223C-019A-44BF-83E7-752E07CA4882}" destId="{C6056B6E-66DE-4FF8-BB3E-7BE109403911}" srcOrd="4" destOrd="0" parTransId="{87F99446-BD2F-4F62-A5A0-FDB2BD173A0C}" sibTransId="{68ADF923-DAB4-46E9-8F0F-24B82246255D}"/>
    <dgm:cxn modelId="{2CD479BF-3B4F-44B3-A11A-F1DCB0CDF44A}" type="presOf" srcId="{72AD8486-690F-42BD-92E1-D4FBCE29BF82}" destId="{D070A854-24A0-4F8D-8079-52E864BAA7F5}" srcOrd="0" destOrd="0" presId="urn:microsoft.com/office/officeart/2005/8/layout/process5"/>
    <dgm:cxn modelId="{B23996A7-3F04-46FC-9224-A858345ED334}" type="presOf" srcId="{F9FD4D2B-9BFD-4BF1-A0E2-D0C4F5E350C2}" destId="{CF4D33FF-645D-4BAF-B9B7-8D2E1339689F}" srcOrd="1" destOrd="0" presId="urn:microsoft.com/office/officeart/2005/8/layout/process5"/>
    <dgm:cxn modelId="{FBC04B69-254E-48A1-B674-ACDAD827F9E4}" srcId="{A105223C-019A-44BF-83E7-752E07CA4882}" destId="{11D1EC67-6E37-4579-ABFE-8445E65DFB37}" srcOrd="1" destOrd="0" parTransId="{1A5A262D-FC82-44FF-B66B-F885A9A00247}" sibTransId="{6A93970A-865A-4E35-9087-A9244E6F2C3A}"/>
    <dgm:cxn modelId="{E853C4ED-81CC-4ED8-87AF-3E9410386D69}" type="presOf" srcId="{43BE0A30-9F97-4211-ADC6-DB4058D452EB}" destId="{4D82DC94-1C9B-4531-9B1E-55AF18FC34EF}" srcOrd="0" destOrd="0" presId="urn:microsoft.com/office/officeart/2005/8/layout/process5"/>
    <dgm:cxn modelId="{339DCA62-2FBD-4234-9773-AFF1788EF8B2}" type="presOf" srcId="{6A93970A-865A-4E35-9087-A9244E6F2C3A}" destId="{89B6F777-E9D9-4BE3-B5B9-52BBF75E67C5}" srcOrd="0" destOrd="0" presId="urn:microsoft.com/office/officeart/2005/8/layout/process5"/>
    <dgm:cxn modelId="{AE0E4214-A3DE-42DB-BA1D-E95E0FE81CF1}" type="presOf" srcId="{FD73EA52-BBF0-4E51-A250-E974E2D06D42}" destId="{ADACDB43-0F5E-4A3F-8AC0-5F2F99FADFDC}" srcOrd="1" destOrd="0" presId="urn:microsoft.com/office/officeart/2005/8/layout/process5"/>
    <dgm:cxn modelId="{97AEF7AA-BE2D-48ED-B2CB-476E8C1A4672}" type="presOf" srcId="{74B5817D-8B6A-4657-9F99-E04C4E6AF6F9}" destId="{8B327C0D-3AB1-414F-AE4A-BEE462050732}" srcOrd="0" destOrd="0" presId="urn:microsoft.com/office/officeart/2005/8/layout/process5"/>
    <dgm:cxn modelId="{4755E783-B1A5-4065-998E-5E343D47BE85}" type="presOf" srcId="{6A93970A-865A-4E35-9087-A9244E6F2C3A}" destId="{90DDF10F-27FA-441A-9B99-AF4AE3206CDF}" srcOrd="1" destOrd="0" presId="urn:microsoft.com/office/officeart/2005/8/layout/process5"/>
    <dgm:cxn modelId="{179C5A7E-90C3-4B2B-8A3F-6FF0DDAE97D4}" type="presOf" srcId="{8156C4D6-8C74-4B78-838D-8163D9179875}" destId="{C8CF50BD-6825-4AC1-9559-42BD5BD9E3A0}" srcOrd="1" destOrd="0" presId="urn:microsoft.com/office/officeart/2005/8/layout/process5"/>
    <dgm:cxn modelId="{492FDF18-70BA-4CBD-96BD-BD58F7C0CDB4}" type="presOf" srcId="{A105223C-019A-44BF-83E7-752E07CA4882}" destId="{429D41B8-0283-4B1B-8B8D-23E238E38597}" srcOrd="0" destOrd="0" presId="urn:microsoft.com/office/officeart/2005/8/layout/process5"/>
    <dgm:cxn modelId="{458E66FF-0F13-4238-A949-4A6EB67E394E}" type="presParOf" srcId="{429D41B8-0283-4B1B-8B8D-23E238E38597}" destId="{8B327C0D-3AB1-414F-AE4A-BEE462050732}" srcOrd="0" destOrd="0" presId="urn:microsoft.com/office/officeart/2005/8/layout/process5"/>
    <dgm:cxn modelId="{4CFE94E0-CE1F-401E-B1A0-182ED792CBE6}" type="presParOf" srcId="{429D41B8-0283-4B1B-8B8D-23E238E38597}" destId="{041F78FE-7A93-4081-9A13-4959F1F912F9}" srcOrd="1" destOrd="0" presId="urn:microsoft.com/office/officeart/2005/8/layout/process5"/>
    <dgm:cxn modelId="{43E92B8A-6CD8-47AE-9BEE-C17B68D65672}" type="presParOf" srcId="{041F78FE-7A93-4081-9A13-4959F1F912F9}" destId="{ADACDB43-0F5E-4A3F-8AC0-5F2F99FADFDC}" srcOrd="0" destOrd="0" presId="urn:microsoft.com/office/officeart/2005/8/layout/process5"/>
    <dgm:cxn modelId="{A9EF81E8-8116-4DFD-B7DB-3FEAE07D2EA3}" type="presParOf" srcId="{429D41B8-0283-4B1B-8B8D-23E238E38597}" destId="{C34910B9-0085-4690-9B46-29DE22DB7B09}" srcOrd="2" destOrd="0" presId="urn:microsoft.com/office/officeart/2005/8/layout/process5"/>
    <dgm:cxn modelId="{1D7A2B02-CB6B-4689-90EF-0F2A54CA5E46}" type="presParOf" srcId="{429D41B8-0283-4B1B-8B8D-23E238E38597}" destId="{89B6F777-E9D9-4BE3-B5B9-52BBF75E67C5}" srcOrd="3" destOrd="0" presId="urn:microsoft.com/office/officeart/2005/8/layout/process5"/>
    <dgm:cxn modelId="{1F4D96E5-E46E-4A3F-BC56-B1E1653AE75D}" type="presParOf" srcId="{89B6F777-E9D9-4BE3-B5B9-52BBF75E67C5}" destId="{90DDF10F-27FA-441A-9B99-AF4AE3206CDF}" srcOrd="0" destOrd="0" presId="urn:microsoft.com/office/officeart/2005/8/layout/process5"/>
    <dgm:cxn modelId="{F519B0F1-12E7-4C02-84EE-E56B772B9FE5}" type="presParOf" srcId="{429D41B8-0283-4B1B-8B8D-23E238E38597}" destId="{4D82DC94-1C9B-4531-9B1E-55AF18FC34EF}" srcOrd="4" destOrd="0" presId="urn:microsoft.com/office/officeart/2005/8/layout/process5"/>
    <dgm:cxn modelId="{F77FC950-50FC-4EA0-B9F2-74452C31EA22}" type="presParOf" srcId="{429D41B8-0283-4B1B-8B8D-23E238E38597}" destId="{2DD86A6E-9AA1-4508-8EF6-1B1AA57FA18B}" srcOrd="5" destOrd="0" presId="urn:microsoft.com/office/officeart/2005/8/layout/process5"/>
    <dgm:cxn modelId="{14FFB07D-3A9E-4A7A-9A51-76494AED0265}" type="presParOf" srcId="{2DD86A6E-9AA1-4508-8EF6-1B1AA57FA18B}" destId="{CF4D33FF-645D-4BAF-B9B7-8D2E1339689F}" srcOrd="0" destOrd="0" presId="urn:microsoft.com/office/officeart/2005/8/layout/process5"/>
    <dgm:cxn modelId="{57EDCCAB-F8FC-4FEE-B617-9691FF6312CB}" type="presParOf" srcId="{429D41B8-0283-4B1B-8B8D-23E238E38597}" destId="{25E09332-EAFE-485B-A1EB-8623E523E662}" srcOrd="6" destOrd="0" presId="urn:microsoft.com/office/officeart/2005/8/layout/process5"/>
    <dgm:cxn modelId="{262B0E20-9BCB-4B23-83EF-5F3F76B72089}" type="presParOf" srcId="{429D41B8-0283-4B1B-8B8D-23E238E38597}" destId="{D070A854-24A0-4F8D-8079-52E864BAA7F5}" srcOrd="7" destOrd="0" presId="urn:microsoft.com/office/officeart/2005/8/layout/process5"/>
    <dgm:cxn modelId="{7814EFEE-4F6D-4F57-B0A9-01F28DF51DD3}" type="presParOf" srcId="{D070A854-24A0-4F8D-8079-52E864BAA7F5}" destId="{E8393771-FD81-422D-BF1D-974AB7F0546A}" srcOrd="0" destOrd="0" presId="urn:microsoft.com/office/officeart/2005/8/layout/process5"/>
    <dgm:cxn modelId="{D164CB72-F076-4FDA-9204-99A8034AC917}" type="presParOf" srcId="{429D41B8-0283-4B1B-8B8D-23E238E38597}" destId="{5AEF247C-02C5-4B67-A6F5-9E67D8199475}" srcOrd="8" destOrd="0" presId="urn:microsoft.com/office/officeart/2005/8/layout/process5"/>
    <dgm:cxn modelId="{876A7159-4EF9-4D26-BB60-489626AFCDF3}" type="presParOf" srcId="{429D41B8-0283-4B1B-8B8D-23E238E38597}" destId="{D076551B-80DD-4B80-BF87-753514B46E22}" srcOrd="9" destOrd="0" presId="urn:microsoft.com/office/officeart/2005/8/layout/process5"/>
    <dgm:cxn modelId="{A1161580-5279-4342-96F9-6ADE5162FA66}" type="presParOf" srcId="{D076551B-80DD-4B80-BF87-753514B46E22}" destId="{F8389710-3238-4ACB-96B8-319F20DA922D}" srcOrd="0" destOrd="0" presId="urn:microsoft.com/office/officeart/2005/8/layout/process5"/>
    <dgm:cxn modelId="{CC6FBD34-53A2-4382-BB7A-DE91E2B71CB1}" type="presParOf" srcId="{429D41B8-0283-4B1B-8B8D-23E238E38597}" destId="{6243D5E6-3504-489D-B817-28D43C91A5A9}" srcOrd="10" destOrd="0" presId="urn:microsoft.com/office/officeart/2005/8/layout/process5"/>
    <dgm:cxn modelId="{8B5B36C8-094D-4E57-86A1-DE1748DE5D6C}" type="presParOf" srcId="{429D41B8-0283-4B1B-8B8D-23E238E38597}" destId="{446EA186-FD02-442A-ADB2-46AFB374C2A8}" srcOrd="11" destOrd="0" presId="urn:microsoft.com/office/officeart/2005/8/layout/process5"/>
    <dgm:cxn modelId="{27702DD2-F862-458C-90C1-B7174D058710}" type="presParOf" srcId="{446EA186-FD02-442A-ADB2-46AFB374C2A8}" destId="{C8CF50BD-6825-4AC1-9559-42BD5BD9E3A0}" srcOrd="0" destOrd="0" presId="urn:microsoft.com/office/officeart/2005/8/layout/process5"/>
    <dgm:cxn modelId="{2CA7863D-A498-4686-8260-B332141CD265}" type="presParOf" srcId="{429D41B8-0283-4B1B-8B8D-23E238E38597}" destId="{AED3E338-5570-47A2-8993-CD04FFCC7BCF}" srcOrd="12"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5</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rida</cp:lastModifiedBy>
  <cp:revision>43</cp:revision>
  <cp:lastPrinted>2006-09-01T13:18:00Z</cp:lastPrinted>
  <dcterms:created xsi:type="dcterms:W3CDTF">2012-05-23T14:53:00Z</dcterms:created>
  <dcterms:modified xsi:type="dcterms:W3CDTF">2012-06-17T16:03:00Z</dcterms:modified>
</cp:coreProperties>
</file>