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62A61" w14:textId="77777777" w:rsidR="00CA681F" w:rsidRPr="00CA681F" w:rsidRDefault="00CA681F" w:rsidP="00CA681F">
      <w:r w:rsidRPr="00CA681F">
        <w:t xml:space="preserve">To:  Rosario-Sanchez, Joselyn (LNG-CSP) </w:t>
      </w:r>
      <w:hyperlink r:id="rId5" w:history="1">
        <w:r w:rsidRPr="00CA681F">
          <w:rPr>
            <w:rStyle w:val="Hyperlink"/>
          </w:rPr>
          <w:t>joselyn.rosario-sanchez@lexisnexis.com</w:t>
        </w:r>
      </w:hyperlink>
    </w:p>
    <w:p w14:paraId="5144C765" w14:textId="77777777" w:rsidR="00CA681F" w:rsidRPr="00CA681F" w:rsidRDefault="00CA681F" w:rsidP="00CA681F"/>
    <w:p w14:paraId="56A246C8" w14:textId="77777777" w:rsidR="00CA681F" w:rsidRPr="00CA681F" w:rsidRDefault="00CA681F" w:rsidP="00CA681F">
      <w:r w:rsidRPr="00CA681F">
        <w:t>Hi Joselyn,</w:t>
      </w:r>
    </w:p>
    <w:p w14:paraId="2A823F5F" w14:textId="77777777" w:rsidR="00CA681F" w:rsidRPr="00CA681F" w:rsidRDefault="00CA681F" w:rsidP="00CA681F"/>
    <w:p w14:paraId="61C5FBBF" w14:textId="77777777" w:rsidR="00CA681F" w:rsidRPr="00CA681F" w:rsidRDefault="00CA681F" w:rsidP="00CA681F">
      <w:r w:rsidRPr="00CA681F">
        <w:t>Thank you for your valuable assistance to date.  During a recent conference call, the Duke/Michigan team reviewed the LN responses to our questions, dated August 28, 2019.  Following are excerpts, with a few additional comments.  Can you give us an update on the items that you plan to address?</w:t>
      </w:r>
    </w:p>
    <w:p w14:paraId="0357BF3C" w14:textId="77777777" w:rsidR="00CA681F" w:rsidRPr="00CA681F" w:rsidRDefault="00CA681F" w:rsidP="00CA681F"/>
    <w:p w14:paraId="5850030A" w14:textId="77777777" w:rsidR="00CA681F" w:rsidRPr="00CA681F" w:rsidRDefault="00CA681F" w:rsidP="00CA681F">
      <w:r w:rsidRPr="00CA681F">
        <w:t>Items to address:</w:t>
      </w:r>
    </w:p>
    <w:p w14:paraId="109170DA" w14:textId="77777777" w:rsidR="00CA681F" w:rsidRPr="00CA681F" w:rsidRDefault="00CA681F" w:rsidP="00CA681F"/>
    <w:p w14:paraId="36A302FC" w14:textId="53418A40" w:rsidR="00CA681F" w:rsidRPr="00CA681F" w:rsidRDefault="00CA681F" w:rsidP="00CA681F">
      <w:pPr>
        <w:numPr>
          <w:ilvl w:val="0"/>
          <w:numId w:val="1"/>
        </w:numPr>
      </w:pPr>
      <w:r w:rsidRPr="00CA681F">
        <w:t>Case frequency</w:t>
      </w:r>
      <w:r w:rsidR="00FF091E">
        <w:t xml:space="preserve"> (page 1)</w:t>
      </w:r>
    </w:p>
    <w:p w14:paraId="26B64255" w14:textId="77777777" w:rsidR="00CA681F" w:rsidRPr="00CA681F" w:rsidRDefault="00CA681F" w:rsidP="00CA681F">
      <w:pPr>
        <w:numPr>
          <w:ilvl w:val="1"/>
          <w:numId w:val="1"/>
        </w:numPr>
      </w:pPr>
      <w:r w:rsidRPr="00CA681F">
        <w:t xml:space="preserve">Are there separate databases (for example, Bankruptcy Courts or Court of Appeals for Veterans Claims) that were created around this time that include cases that were formerly included within the United States Courts of Appeals database? </w:t>
      </w:r>
    </w:p>
    <w:p w14:paraId="391B86FA" w14:textId="77777777" w:rsidR="00CA681F" w:rsidRPr="00CA681F" w:rsidRDefault="00CA681F" w:rsidP="00CA681F">
      <w:pPr>
        <w:numPr>
          <w:ilvl w:val="1"/>
          <w:numId w:val="1"/>
        </w:numPr>
      </w:pPr>
      <w:r w:rsidRPr="00CA681F">
        <w:t>Answer (Suzanne Daitch and Mark Shewhart):  We will gather some data points to identify possible causes, and we will get back to you.</w:t>
      </w:r>
    </w:p>
    <w:p w14:paraId="70160553" w14:textId="2F8CD36D" w:rsidR="00CA681F" w:rsidRPr="00CA681F" w:rsidRDefault="00CA681F" w:rsidP="00CA681F">
      <w:pPr>
        <w:numPr>
          <w:ilvl w:val="0"/>
          <w:numId w:val="1"/>
        </w:numPr>
      </w:pPr>
      <w:r w:rsidRPr="00CA681F">
        <w:t>Panel, opinion by, concur by, dissent by judge IDs</w:t>
      </w:r>
      <w:r w:rsidR="00FF091E">
        <w:t xml:space="preserve"> (page 4)</w:t>
      </w:r>
    </w:p>
    <w:p w14:paraId="17D73F8F" w14:textId="77777777" w:rsidR="00CA681F" w:rsidRPr="00CA681F" w:rsidRDefault="00CA681F" w:rsidP="00CA681F">
      <w:pPr>
        <w:numPr>
          <w:ilvl w:val="1"/>
          <w:numId w:val="1"/>
        </w:numPr>
      </w:pPr>
      <w:r w:rsidRPr="00CA681F">
        <w:t xml:space="preserve">Comment (Mark Shewhart): We checked the original XQuery and confirmed that we only extracted judges with IDs – judge names that were resolved (courtcase:judges//person:judge//person:person using the attributes name.family, name.given and name.mid.). To grab a mix of resolved and unresolved judge names in the same element would take some effort. </w:t>
      </w:r>
    </w:p>
    <w:p w14:paraId="37AE14E9" w14:textId="77777777" w:rsidR="00CA681F" w:rsidRPr="00CA681F" w:rsidRDefault="00CA681F" w:rsidP="00CA681F">
      <w:pPr>
        <w:numPr>
          <w:ilvl w:val="2"/>
          <w:numId w:val="1"/>
        </w:numPr>
      </w:pPr>
      <w:r w:rsidRPr="00CA681F">
        <w:t xml:space="preserve">Supplemental comments: If we have not resolved and marked up a judge name, then I cannot safely try to extract it from the online data. </w:t>
      </w:r>
    </w:p>
    <w:p w14:paraId="2C64FED2" w14:textId="77777777" w:rsidR="00CA681F" w:rsidRPr="00CA681F" w:rsidRDefault="00CA681F" w:rsidP="00CA681F">
      <w:pPr>
        <w:numPr>
          <w:ilvl w:val="2"/>
          <w:numId w:val="1"/>
        </w:numPr>
      </w:pPr>
      <w:r w:rsidRPr="00CA681F">
        <w:t xml:space="preserve">Here is my proposal for the missing judge names. It is a new field (CSV format for Duke) but the example is in XML. The new field is &lt;judgestext&gt;. I could provide a similar field for opinionby, concurby and dissentby. </w:t>
      </w:r>
    </w:p>
    <w:p w14:paraId="39907F67" w14:textId="77777777" w:rsidR="00CA681F" w:rsidRPr="00CA681F" w:rsidRDefault="00CA681F" w:rsidP="00CA681F">
      <w:pPr>
        <w:numPr>
          <w:ilvl w:val="2"/>
          <w:numId w:val="1"/>
        </w:numPr>
      </w:pPr>
      <w:r w:rsidRPr="00CA681F">
        <w:t>I could provide the full text of the elements in addition to the lists of extracted names. I can do nothing else to extract names that are not marked up online already.</w:t>
      </w:r>
    </w:p>
    <w:p w14:paraId="77746656" w14:textId="70C9FDC0" w:rsidR="00CA681F" w:rsidRPr="00FF091E" w:rsidRDefault="00FF091E" w:rsidP="00CA681F">
      <w:pPr>
        <w:numPr>
          <w:ilvl w:val="1"/>
          <w:numId w:val="1"/>
        </w:numPr>
        <w:rPr>
          <w:color w:val="2E74B5" w:themeColor="accent5" w:themeShade="BF"/>
        </w:rPr>
      </w:pPr>
      <w:r w:rsidRPr="00FF091E">
        <w:rPr>
          <w:color w:val="2E74B5" w:themeColor="accent5" w:themeShade="BF"/>
        </w:rPr>
        <w:t>2019-09-21 Duke comment: Please do send</w:t>
      </w:r>
      <w:r w:rsidR="00E2491D">
        <w:rPr>
          <w:color w:val="2E74B5" w:themeColor="accent5" w:themeShade="BF"/>
        </w:rPr>
        <w:t xml:space="preserve">, for all cases, </w:t>
      </w:r>
      <w:r w:rsidRPr="00FF091E">
        <w:rPr>
          <w:color w:val="2E74B5" w:themeColor="accent5" w:themeShade="BF"/>
        </w:rPr>
        <w:t xml:space="preserve">the full </w:t>
      </w:r>
      <w:r>
        <w:rPr>
          <w:color w:val="2E74B5" w:themeColor="accent5" w:themeShade="BF"/>
        </w:rPr>
        <w:t xml:space="preserve">XML </w:t>
      </w:r>
      <w:r w:rsidRPr="00FF091E">
        <w:rPr>
          <w:color w:val="2E74B5" w:themeColor="accent5" w:themeShade="BF"/>
        </w:rPr>
        <w:t>text of the elements</w:t>
      </w:r>
      <w:r w:rsidR="00E2491D">
        <w:rPr>
          <w:color w:val="2E74B5" w:themeColor="accent5" w:themeShade="BF"/>
        </w:rPr>
        <w:t xml:space="preserve"> (judgeentitylist, judges, and judgestext tags) as suggested</w:t>
      </w:r>
      <w:r w:rsidRPr="00FF091E">
        <w:rPr>
          <w:color w:val="2E74B5" w:themeColor="accent5" w:themeShade="BF"/>
        </w:rPr>
        <w:t>. We assume you mean the source XML, which will enable further judge identification rules, such as using court, date, and name with known bench members by court and period. CSV files as proposed for panel and opinion judges would also be great, but probably less essential than the full text of the elements.</w:t>
      </w:r>
    </w:p>
    <w:p w14:paraId="4786DBDD" w14:textId="1C65BB72" w:rsidR="00CA681F" w:rsidRPr="00CA681F" w:rsidRDefault="00CA681F" w:rsidP="00CA681F">
      <w:pPr>
        <w:numPr>
          <w:ilvl w:val="0"/>
          <w:numId w:val="1"/>
        </w:numPr>
      </w:pPr>
      <w:r w:rsidRPr="00CA681F">
        <w:t>  Authoring judge IDs</w:t>
      </w:r>
      <w:r w:rsidR="00FF091E">
        <w:t xml:space="preserve"> (page 5)</w:t>
      </w:r>
    </w:p>
    <w:p w14:paraId="1BAD9969" w14:textId="77777777" w:rsidR="00CA681F" w:rsidRPr="00CA681F" w:rsidRDefault="00CA681F" w:rsidP="00CA681F">
      <w:pPr>
        <w:numPr>
          <w:ilvl w:val="1"/>
          <w:numId w:val="1"/>
        </w:numPr>
      </w:pPr>
      <w:r w:rsidRPr="00CA681F">
        <w:t>Answer (Mark Shewhart): We provided judge pguids in the opinion by, concurby, and dissentby section. See example below. However, this information appears available only for the resolved judge names. We only extracted resolved judge names. We will review the data to verify whether we can provide pguids for both resolved and unresolved judge names.</w:t>
      </w:r>
    </w:p>
    <w:p w14:paraId="6DE308BD" w14:textId="464363B2" w:rsidR="00CA681F" w:rsidRPr="00CA681F" w:rsidRDefault="00CA681F" w:rsidP="00CA681F">
      <w:pPr>
        <w:numPr>
          <w:ilvl w:val="1"/>
          <w:numId w:val="1"/>
        </w:numPr>
        <w:rPr>
          <w:color w:val="2E74B5" w:themeColor="accent5" w:themeShade="BF"/>
        </w:rPr>
      </w:pPr>
      <w:r w:rsidRPr="00CA681F">
        <w:rPr>
          <w:color w:val="2E74B5" w:themeColor="accent5" w:themeShade="BF"/>
        </w:rPr>
        <w:t xml:space="preserve">2019-09-21 Duke comment:  </w:t>
      </w:r>
      <w:r w:rsidR="00E2491D">
        <w:rPr>
          <w:color w:val="2E74B5" w:themeColor="accent5" w:themeShade="BF"/>
        </w:rPr>
        <w:t xml:space="preserve">In addition to the pguids, complete </w:t>
      </w:r>
      <w:r w:rsidRPr="00CA681F">
        <w:rPr>
          <w:color w:val="2E74B5" w:themeColor="accent5" w:themeShade="BF"/>
        </w:rPr>
        <w:t xml:space="preserve">XML </w:t>
      </w:r>
      <w:r w:rsidR="00E2491D">
        <w:rPr>
          <w:color w:val="2E74B5" w:themeColor="accent5" w:themeShade="BF"/>
        </w:rPr>
        <w:t xml:space="preserve">(opinionby, concurby, and dissentby tags) </w:t>
      </w:r>
      <w:r w:rsidR="009C59AE">
        <w:rPr>
          <w:color w:val="2E74B5" w:themeColor="accent5" w:themeShade="BF"/>
        </w:rPr>
        <w:t>for auth</w:t>
      </w:r>
      <w:r w:rsidR="00E2491D">
        <w:rPr>
          <w:color w:val="2E74B5" w:themeColor="accent5" w:themeShade="BF"/>
        </w:rPr>
        <w:t>o</w:t>
      </w:r>
      <w:r w:rsidR="009C59AE">
        <w:rPr>
          <w:color w:val="2E74B5" w:themeColor="accent5" w:themeShade="BF"/>
        </w:rPr>
        <w:t>ring judges on all cases</w:t>
      </w:r>
      <w:r w:rsidR="00E2491D">
        <w:rPr>
          <w:color w:val="2E74B5" w:themeColor="accent5" w:themeShade="BF"/>
        </w:rPr>
        <w:t xml:space="preserve"> </w:t>
      </w:r>
      <w:bookmarkStart w:id="0" w:name="_GoBack"/>
      <w:bookmarkEnd w:id="0"/>
      <w:r w:rsidRPr="00CA681F">
        <w:rPr>
          <w:color w:val="2E74B5" w:themeColor="accent5" w:themeShade="BF"/>
        </w:rPr>
        <w:t>would be helpful.</w:t>
      </w:r>
    </w:p>
    <w:p w14:paraId="39D33252" w14:textId="56C90618" w:rsidR="00CA681F" w:rsidRPr="00CA681F" w:rsidRDefault="00CA681F" w:rsidP="00CA681F">
      <w:pPr>
        <w:numPr>
          <w:ilvl w:val="0"/>
          <w:numId w:val="1"/>
        </w:numPr>
      </w:pPr>
      <w:r w:rsidRPr="00CA681F">
        <w:t>Shepard’s treatment codes (missing citations</w:t>
      </w:r>
      <w:r w:rsidR="009C59AE">
        <w:t>, page 5</w:t>
      </w:r>
      <w:r w:rsidRPr="00CA681F">
        <w:t>)</w:t>
      </w:r>
    </w:p>
    <w:p w14:paraId="763E50C6" w14:textId="77777777" w:rsidR="00CA681F" w:rsidRPr="00CA681F" w:rsidRDefault="00CA681F" w:rsidP="00CA681F">
      <w:pPr>
        <w:numPr>
          <w:ilvl w:val="1"/>
          <w:numId w:val="1"/>
        </w:numPr>
      </w:pPr>
      <w:r w:rsidRPr="00CA681F">
        <w:t xml:space="preserve">As we noted in item #3 of our May 1 email, there are some cases that are missing Shepard’s treatments. The email has more detail. Below are a few examples. </w:t>
      </w:r>
    </w:p>
    <w:p w14:paraId="4FADA5BA" w14:textId="77777777" w:rsidR="00CA681F" w:rsidRPr="00CA681F" w:rsidRDefault="00CA681F" w:rsidP="00CA681F">
      <w:pPr>
        <w:numPr>
          <w:ilvl w:val="1"/>
          <w:numId w:val="1"/>
        </w:numPr>
      </w:pPr>
      <w:r w:rsidRPr="00CA681F">
        <w:lastRenderedPageBreak/>
        <w:t xml:space="preserve">Answer (Suzanne Daitch): We are pulling a supplemental report that captures the types of treatments in examples 1 and 3 below. The treatment data for these examples is in an additional database. We are working now to pull that data and will send the report promptly after the data is gathered. </w:t>
      </w:r>
    </w:p>
    <w:p w14:paraId="53BBBCB1" w14:textId="77777777" w:rsidR="00CA681F" w:rsidRPr="00CA681F" w:rsidRDefault="00CA681F" w:rsidP="00CA681F">
      <w:pPr>
        <w:numPr>
          <w:ilvl w:val="1"/>
          <w:numId w:val="1"/>
        </w:numPr>
      </w:pPr>
      <w:r w:rsidRPr="00CA681F">
        <w:t>Supplemental answer: See attached Excel file - AutoCite Only Indirect Histories. It includes the “AutoCite” only data (CR0 treatment data that shows online but is not stored in the CDBII database) filtered by federal court of appeals citing decision. Two of the examples from the May 1 e-mail are covered by this data (Rows 158 and 433).</w:t>
      </w:r>
    </w:p>
    <w:p w14:paraId="6442B042" w14:textId="77777777" w:rsidR="00CA681F" w:rsidRPr="00CA681F" w:rsidRDefault="00CA681F" w:rsidP="00CA681F">
      <w:pPr>
        <w:numPr>
          <w:ilvl w:val="1"/>
          <w:numId w:val="1"/>
        </w:numPr>
      </w:pPr>
      <w:r w:rsidRPr="00CA681F">
        <w:t>We are correcting the parallels so that the CDBII data will reflect that “d” was applied to …</w:t>
      </w:r>
    </w:p>
    <w:p w14:paraId="3ADE7A99" w14:textId="77777777" w:rsidR="009C59AE" w:rsidRPr="000309C3" w:rsidRDefault="009C59AE" w:rsidP="009C59AE">
      <w:pPr>
        <w:numPr>
          <w:ilvl w:val="1"/>
          <w:numId w:val="1"/>
        </w:numPr>
        <w:rPr>
          <w:color w:val="2E74B5" w:themeColor="accent5" w:themeShade="BF"/>
        </w:rPr>
      </w:pPr>
      <w:r w:rsidRPr="000309C3">
        <w:rPr>
          <w:rFonts w:eastAsia="Times New Roman"/>
          <w:color w:val="2E74B5" w:themeColor="accent5" w:themeShade="BF"/>
        </w:rPr>
        <w:t>2019-09-21 Duke comment: We are not sure whether the Excel file you sent on 8/28 (22,467 rows) contains all the corrections, and more generally whether all the known causes of missing citations have been resolved. Is there anything more that you plan to send?</w:t>
      </w:r>
    </w:p>
    <w:p w14:paraId="1B410921" w14:textId="5C0EC505" w:rsidR="00CA681F" w:rsidRPr="000309C3" w:rsidRDefault="00CA681F" w:rsidP="00CA681F">
      <w:pPr>
        <w:numPr>
          <w:ilvl w:val="0"/>
          <w:numId w:val="1"/>
        </w:numPr>
      </w:pPr>
      <w:r w:rsidRPr="000309C3">
        <w:t>Obsolete Shepard’s treatment codes</w:t>
      </w:r>
      <w:r w:rsidR="000309C3" w:rsidRPr="000309C3">
        <w:t xml:space="preserve"> (page 8)</w:t>
      </w:r>
    </w:p>
    <w:p w14:paraId="7FC354C0" w14:textId="77777777" w:rsidR="000309C3" w:rsidRPr="000309C3" w:rsidRDefault="000309C3" w:rsidP="000309C3">
      <w:pPr>
        <w:numPr>
          <w:ilvl w:val="1"/>
          <w:numId w:val="1"/>
        </w:numPr>
        <w:autoSpaceDE w:val="0"/>
        <w:autoSpaceDN w:val="0"/>
        <w:rPr>
          <w:rFonts w:eastAsia="Times New Roman"/>
          <w:color w:val="2E74B5" w:themeColor="accent5" w:themeShade="BF"/>
        </w:rPr>
      </w:pPr>
      <w:r w:rsidRPr="000309C3">
        <w:rPr>
          <w:rFonts w:eastAsia="Times New Roman"/>
          <w:color w:val="2E74B5" w:themeColor="accent5" w:themeShade="BF"/>
        </w:rPr>
        <w:t>2019-09-21 Duke comment:  Thanks so much for explaining the mapping of obsolete to current treatment codes. It is very helpful.  Do you have a table of the historical codes and their current accepted mapping?</w:t>
      </w:r>
    </w:p>
    <w:p w14:paraId="31139962" w14:textId="77777777" w:rsidR="00CA681F" w:rsidRPr="00CA681F" w:rsidRDefault="00CA681F" w:rsidP="00CA681F"/>
    <w:p w14:paraId="57F02230" w14:textId="77777777" w:rsidR="00CA681F" w:rsidRPr="00CA681F" w:rsidRDefault="00CA681F" w:rsidP="00CA681F"/>
    <w:p w14:paraId="325C6042" w14:textId="77777777" w:rsidR="00CA681F" w:rsidRPr="00CA681F" w:rsidRDefault="00CA681F" w:rsidP="00CA681F">
      <w:r w:rsidRPr="00CA681F">
        <w:t>Thanks so much for your assistance,</w:t>
      </w:r>
    </w:p>
    <w:p w14:paraId="1CE58F22" w14:textId="77777777" w:rsidR="00CA681F" w:rsidRPr="00CA681F" w:rsidRDefault="00CA681F" w:rsidP="00CA681F"/>
    <w:p w14:paraId="2DB0C5F2" w14:textId="77777777" w:rsidR="00CA681F" w:rsidRPr="00CA681F" w:rsidRDefault="00CA681F" w:rsidP="00CA681F">
      <w:r w:rsidRPr="00CA681F">
        <w:t>Tom</w:t>
      </w:r>
    </w:p>
    <w:p w14:paraId="71A6B066" w14:textId="77777777" w:rsidR="00CA681F" w:rsidRPr="00CA681F" w:rsidRDefault="00CA681F" w:rsidP="00CA681F"/>
    <w:p w14:paraId="2AB73CA8" w14:textId="77777777" w:rsidR="003608BD" w:rsidRPr="00CA681F" w:rsidRDefault="003608BD" w:rsidP="00CA681F"/>
    <w:sectPr w:rsidR="003608BD" w:rsidRPr="00CA6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ADA"/>
    <w:multiLevelType w:val="hybridMultilevel"/>
    <w:tmpl w:val="79506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17"/>
    <w:rsid w:val="00022804"/>
    <w:rsid w:val="000309C3"/>
    <w:rsid w:val="000E723F"/>
    <w:rsid w:val="003608BD"/>
    <w:rsid w:val="00711BB8"/>
    <w:rsid w:val="009C59AE"/>
    <w:rsid w:val="009E3217"/>
    <w:rsid w:val="00B05703"/>
    <w:rsid w:val="00CA681F"/>
    <w:rsid w:val="00E2491D"/>
    <w:rsid w:val="00E775A5"/>
    <w:rsid w:val="00FF09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2D76"/>
  <w15:chartTrackingRefBased/>
  <w15:docId w15:val="{52C564DE-E194-4D54-A550-4D91DE8C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681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81F"/>
    <w:rPr>
      <w:color w:val="0000FF"/>
      <w:u w:val="single"/>
    </w:rPr>
  </w:style>
  <w:style w:type="paragraph" w:styleId="ListParagraph">
    <w:name w:val="List Paragraph"/>
    <w:basedOn w:val="Normal"/>
    <w:uiPriority w:val="34"/>
    <w:qFormat/>
    <w:rsid w:val="00CA681F"/>
    <w:pPr>
      <w:ind w:left="720"/>
    </w:pPr>
  </w:style>
  <w:style w:type="paragraph" w:customStyle="1" w:styleId="Default">
    <w:name w:val="Default"/>
    <w:basedOn w:val="Normal"/>
    <w:rsid w:val="00CA681F"/>
    <w:pPr>
      <w:autoSpaceDE w:val="0"/>
      <w:autoSpaceDN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CA6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1172598645">
      <w:bodyDiv w:val="1"/>
      <w:marLeft w:val="0"/>
      <w:marRight w:val="0"/>
      <w:marTop w:val="0"/>
      <w:marBottom w:val="0"/>
      <w:divBdr>
        <w:top w:val="none" w:sz="0" w:space="0" w:color="auto"/>
        <w:left w:val="none" w:sz="0" w:space="0" w:color="auto"/>
        <w:bottom w:val="none" w:sz="0" w:space="0" w:color="auto"/>
        <w:right w:val="none" w:sz="0" w:space="0" w:color="auto"/>
      </w:divBdr>
    </w:div>
    <w:div w:id="1297639519">
      <w:bodyDiv w:val="1"/>
      <w:marLeft w:val="0"/>
      <w:marRight w:val="0"/>
      <w:marTop w:val="0"/>
      <w:marBottom w:val="0"/>
      <w:divBdr>
        <w:top w:val="none" w:sz="0" w:space="0" w:color="auto"/>
        <w:left w:val="none" w:sz="0" w:space="0" w:color="auto"/>
        <w:bottom w:val="none" w:sz="0" w:space="0" w:color="auto"/>
        <w:right w:val="none" w:sz="0" w:space="0" w:color="auto"/>
      </w:divBdr>
    </w:div>
    <w:div w:id="145209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selyn.rosario-sanchez@lexisnex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Balmat</dc:creator>
  <cp:keywords/>
  <dc:description/>
  <cp:lastModifiedBy>Tom Balmat</cp:lastModifiedBy>
  <cp:revision>6</cp:revision>
  <dcterms:created xsi:type="dcterms:W3CDTF">2019-09-25T16:00:00Z</dcterms:created>
  <dcterms:modified xsi:type="dcterms:W3CDTF">2019-09-25T18:29:00Z</dcterms:modified>
</cp:coreProperties>
</file>