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DD213" w14:textId="7C36DDEA" w:rsidR="00A51973" w:rsidRPr="00A51973" w:rsidRDefault="00F348EE" w:rsidP="003D5402">
      <w:pPr>
        <w:spacing w:line="360" w:lineRule="auto"/>
        <w:jc w:val="center"/>
      </w:pPr>
      <w:r>
        <w:t xml:space="preserve">“What is </w:t>
      </w:r>
      <w:r w:rsidR="000B205A">
        <w:t>A</w:t>
      </w:r>
      <w:r>
        <w:t xml:space="preserve">esthetic </w:t>
      </w:r>
      <w:r w:rsidR="000B205A">
        <w:t>Cognition</w:t>
      </w:r>
      <w:r>
        <w:t>?”</w:t>
      </w:r>
    </w:p>
    <w:p w14:paraId="3561F7A5" w14:textId="0A66427F" w:rsidR="005027C6" w:rsidRDefault="005027C6" w:rsidP="003D5402">
      <w:pPr>
        <w:pStyle w:val="ListParagraph"/>
        <w:numPr>
          <w:ilvl w:val="0"/>
          <w:numId w:val="4"/>
        </w:numPr>
        <w:spacing w:line="360" w:lineRule="auto"/>
      </w:pPr>
    </w:p>
    <w:p w14:paraId="0AC8EF0B" w14:textId="735CFA7E" w:rsidR="00642B95" w:rsidRDefault="00180783" w:rsidP="003D5402">
      <w:pPr>
        <w:spacing w:line="360" w:lineRule="auto"/>
        <w:ind w:firstLine="720"/>
      </w:pPr>
      <w:r>
        <w:t xml:space="preserve">This paper investigates </w:t>
      </w:r>
      <w:r w:rsidR="000B205A">
        <w:t>the following</w:t>
      </w:r>
      <w:r>
        <w:t xml:space="preserve"> question: What is aesthetic </w:t>
      </w:r>
      <w:r w:rsidR="007F2375">
        <w:t>cognition</w:t>
      </w:r>
      <w:r>
        <w:t xml:space="preserve"> according to Schopenhauer?</w:t>
      </w:r>
      <w:r w:rsidR="003D5402">
        <w:t xml:space="preserve"> </w:t>
      </w:r>
      <w:r w:rsidR="00642B95">
        <w:t xml:space="preserve">By aesthetic </w:t>
      </w:r>
      <w:r w:rsidR="007F2375">
        <w:t>cognition</w:t>
      </w:r>
      <w:r w:rsidR="00642B95">
        <w:t xml:space="preserve"> I </w:t>
      </w:r>
      <w:r w:rsidR="003D5402">
        <w:t xml:space="preserve">mean a </w:t>
      </w:r>
      <w:r w:rsidR="000B205A">
        <w:t>judgment</w:t>
      </w:r>
      <w:r w:rsidR="003D5402">
        <w:t xml:space="preserve"> of beauty,</w:t>
      </w:r>
      <w:r w:rsidR="000B205A">
        <w:t xml:space="preserve"> or</w:t>
      </w:r>
      <w:r w:rsidR="003D5402">
        <w:t xml:space="preserve"> the</w:t>
      </w:r>
      <w:r w:rsidR="00642B95">
        <w:t xml:space="preserve"> </w:t>
      </w:r>
      <w:r w:rsidR="003D5402">
        <w:t>recognition that something is beautiful</w:t>
      </w:r>
      <w:r w:rsidR="00304213">
        <w:t xml:space="preserve">. </w:t>
      </w:r>
      <w:r w:rsidR="007F2375">
        <w:t>And I wish</w:t>
      </w:r>
      <w:r w:rsidR="00007786">
        <w:t xml:space="preserve"> today</w:t>
      </w:r>
      <w:r w:rsidR="007F2375">
        <w:t xml:space="preserve"> to ask</w:t>
      </w:r>
      <w:r w:rsidR="00304213">
        <w:t xml:space="preserve">: What does </w:t>
      </w:r>
      <w:r w:rsidR="004630F6">
        <w:t>the act of aesthetic</w:t>
      </w:r>
      <w:r w:rsidR="00304213">
        <w:t xml:space="preserve"> cognition consist in?</w:t>
      </w:r>
    </w:p>
    <w:p w14:paraId="5694C42F" w14:textId="339C56DD" w:rsidR="00FB7DAC" w:rsidRDefault="005E6B80" w:rsidP="00457420">
      <w:pPr>
        <w:spacing w:line="360" w:lineRule="auto"/>
        <w:ind w:firstLine="720"/>
      </w:pPr>
      <w:r>
        <w:t>I</w:t>
      </w:r>
      <w:r w:rsidR="000B205A">
        <w:t xml:space="preserve">’ll </w:t>
      </w:r>
      <w:r>
        <w:t xml:space="preserve">begin by saying something about why </w:t>
      </w:r>
      <w:r w:rsidR="0029436A">
        <w:t xml:space="preserve">I find </w:t>
      </w:r>
      <w:r>
        <w:t>this question</w:t>
      </w:r>
      <w:r w:rsidR="000B205A">
        <w:t xml:space="preserve"> hard</w:t>
      </w:r>
      <w:r w:rsidR="00007786">
        <w:t xml:space="preserve">. </w:t>
      </w:r>
      <w:r>
        <w:t xml:space="preserve">Schopenhauer tells us that </w:t>
      </w:r>
      <w:r w:rsidR="000B205A">
        <w:t>the so-called ‘</w:t>
      </w:r>
      <w:r>
        <w:t xml:space="preserve">aesthetic </w:t>
      </w:r>
      <w:r w:rsidR="000B205A">
        <w:t>way of looking at things’</w:t>
      </w:r>
      <w:r>
        <w:t xml:space="preserve"> </w:t>
      </w:r>
      <w:r w:rsidR="000B205A">
        <w:t>belongs to</w:t>
      </w:r>
      <w:r>
        <w:t xml:space="preserve"> a variety of intuitive cognition, whereby we apprehend the</w:t>
      </w:r>
      <w:r w:rsidR="005813F8">
        <w:t xml:space="preserve"> so-called</w:t>
      </w:r>
      <w:r>
        <w:t xml:space="preserve"> Ideas</w:t>
      </w:r>
      <w:r w:rsidR="005813F8">
        <w:t xml:space="preserve"> which, in Schopenhauer’s system, constitute the essences of the appearances </w:t>
      </w:r>
      <w:r w:rsidR="00691226">
        <w:t xml:space="preserve">that </w:t>
      </w:r>
      <w:r w:rsidR="005813F8">
        <w:t xml:space="preserve">we encounter </w:t>
      </w:r>
      <w:r w:rsidR="000B205A">
        <w:t>in the natural</w:t>
      </w:r>
      <w:r w:rsidR="005813F8">
        <w:t xml:space="preserve"> empirical world. </w:t>
      </w:r>
      <w:r>
        <w:t>But</w:t>
      </w:r>
      <w:r w:rsidR="00FA6D5E">
        <w:t xml:space="preserve"> there’s</w:t>
      </w:r>
      <w:r>
        <w:t xml:space="preserve"> some trouble </w:t>
      </w:r>
      <w:r w:rsidR="00FA6D5E">
        <w:t xml:space="preserve">that </w:t>
      </w:r>
      <w:r>
        <w:t>comes with th</w:t>
      </w:r>
      <w:r w:rsidR="00691226">
        <w:t>is</w:t>
      </w:r>
      <w:r>
        <w:t xml:space="preserve"> story.</w:t>
      </w:r>
      <w:r w:rsidR="00F01803">
        <w:t xml:space="preserve"> For w</w:t>
      </w:r>
      <w:r w:rsidR="005813F8">
        <w:t>hen we appreciate things aesthetically,</w:t>
      </w:r>
      <w:r>
        <w:t xml:space="preserve"> we appreciate beauty </w:t>
      </w:r>
      <w:r w:rsidR="00FA6D5E">
        <w:t>in</w:t>
      </w:r>
      <w:r>
        <w:t xml:space="preserve"> </w:t>
      </w:r>
      <w:r w:rsidR="005813F8">
        <w:t xml:space="preserve">sensible particulars, or as I shall </w:t>
      </w:r>
      <w:r w:rsidR="00457420">
        <w:t>c</w:t>
      </w:r>
      <w:r w:rsidR="005813F8">
        <w:t xml:space="preserve">all them, empirical individuals: </w:t>
      </w:r>
      <w:r w:rsidR="002D2F6C">
        <w:t xml:space="preserve">we find beauty </w:t>
      </w:r>
      <w:r w:rsidR="00FA6D5E">
        <w:t xml:space="preserve">in </w:t>
      </w:r>
      <w:r w:rsidR="002D2F6C">
        <w:t xml:space="preserve">a painting, a piece of music, a vista in nature. </w:t>
      </w:r>
      <w:r>
        <w:t xml:space="preserve">– </w:t>
      </w:r>
      <w:r w:rsidR="00F01803">
        <w:t>And none of these</w:t>
      </w:r>
      <w:r w:rsidR="002D2F6C">
        <w:t xml:space="preserve"> empirica</w:t>
      </w:r>
      <w:r w:rsidR="00691226">
        <w:t>l</w:t>
      </w:r>
      <w:r w:rsidR="002D2F6C">
        <w:t>l</w:t>
      </w:r>
      <w:r w:rsidR="00691226">
        <w:t>y</w:t>
      </w:r>
      <w:r w:rsidR="002D2F6C">
        <w:t xml:space="preserve"> individua</w:t>
      </w:r>
      <w:r w:rsidR="00250AD6">
        <w:t>ted</w:t>
      </w:r>
      <w:r w:rsidR="00691226">
        <w:t xml:space="preserve"> objects</w:t>
      </w:r>
      <w:r w:rsidR="00F01803">
        <w:t xml:space="preserve"> are Ideas. To </w:t>
      </w:r>
      <w:r w:rsidR="002D2F6C">
        <w:t xml:space="preserve">behold </w:t>
      </w:r>
      <w:r w:rsidR="00F01803">
        <w:t>a painting</w:t>
      </w:r>
      <w:r w:rsidR="00FA6D5E">
        <w:t xml:space="preserve"> in which we find beauty,</w:t>
      </w:r>
      <w:r w:rsidR="00F01803">
        <w:t xml:space="preserve"> is rather to appreciate an </w:t>
      </w:r>
      <w:r>
        <w:t xml:space="preserve">object of </w:t>
      </w:r>
      <w:r w:rsidR="00691226">
        <w:t xml:space="preserve">ordinary </w:t>
      </w:r>
      <w:r w:rsidRPr="00B23984">
        <w:t>perception</w:t>
      </w:r>
      <w:r>
        <w:t xml:space="preserve">, or </w:t>
      </w:r>
      <w:r w:rsidR="00F01803">
        <w:t>in</w:t>
      </w:r>
      <w:r>
        <w:t xml:space="preserve"> </w:t>
      </w:r>
      <w:r w:rsidRPr="00BC5515">
        <w:t>Schopenhauer</w:t>
      </w:r>
      <w:r w:rsidR="00F01803">
        <w:t>’s terminology,</w:t>
      </w:r>
      <w:r w:rsidRPr="00BC5515">
        <w:t xml:space="preserve"> </w:t>
      </w:r>
      <w:r w:rsidR="00F01803">
        <w:t xml:space="preserve">an </w:t>
      </w:r>
      <w:r>
        <w:t xml:space="preserve">object of </w:t>
      </w:r>
      <w:r w:rsidRPr="00B23984">
        <w:t>understanding</w:t>
      </w:r>
      <w:r>
        <w:t xml:space="preserve">. </w:t>
      </w:r>
      <w:r w:rsidR="005205C1">
        <w:t xml:space="preserve">And this is what makes it hard </w:t>
      </w:r>
      <w:r>
        <w:t xml:space="preserve">to </w:t>
      </w:r>
      <w:r w:rsidR="005205C1">
        <w:t xml:space="preserve">determine </w:t>
      </w:r>
      <w:r>
        <w:t xml:space="preserve">how aesthetic </w:t>
      </w:r>
      <w:r w:rsidR="005813F8">
        <w:t>cognition</w:t>
      </w:r>
      <w:r>
        <w:t xml:space="preserve"> works. For </w:t>
      </w:r>
      <w:r w:rsidR="005205C1">
        <w:t xml:space="preserve">the empirical individuals </w:t>
      </w:r>
      <w:r w:rsidR="00FA6D5E">
        <w:t xml:space="preserve">in which we find beaty </w:t>
      </w:r>
      <w:r>
        <w:t>are not Ideas</w:t>
      </w:r>
      <w:r w:rsidR="00E917F9">
        <w:t>.</w:t>
      </w:r>
      <w:r w:rsidR="005205C1">
        <w:t xml:space="preserve"> Yet when we appreciate a painting’s beauty, Schopenhauer tells us, the object of our cognition </w:t>
      </w:r>
      <w:r w:rsidR="005205C1" w:rsidRPr="00457420">
        <w:rPr>
          <w:i/>
          <w:iCs/>
        </w:rPr>
        <w:t>is</w:t>
      </w:r>
      <w:r w:rsidR="005205C1">
        <w:t xml:space="preserve"> an Idea. </w:t>
      </w:r>
      <w:r w:rsidR="002D2F6C">
        <w:t>It seems</w:t>
      </w:r>
      <w:r w:rsidR="00457420">
        <w:t>, then,</w:t>
      </w:r>
      <w:r w:rsidR="002D2F6C">
        <w:t xml:space="preserve"> that there are two things going on at once: </w:t>
      </w:r>
      <w:r w:rsidR="00FA6D5E">
        <w:t xml:space="preserve">we gaze upon a painting, and we </w:t>
      </w:r>
      <w:r w:rsidR="00457420">
        <w:t>grasp</w:t>
      </w:r>
      <w:r w:rsidR="00FA6D5E">
        <w:t xml:space="preserve"> an Idea</w:t>
      </w:r>
      <w:r w:rsidR="0029436A">
        <w:t xml:space="preserve">. </w:t>
      </w:r>
      <w:r w:rsidR="00FA6D5E">
        <w:t>Aesthetic cognition draws some kind of connection between the two</w:t>
      </w:r>
      <w:r w:rsidR="00457420">
        <w:t>. But</w:t>
      </w:r>
      <w:r w:rsidR="00E917F9">
        <w:t xml:space="preserve"> </w:t>
      </w:r>
      <w:r w:rsidR="00457420">
        <w:t>w</w:t>
      </w:r>
      <w:r w:rsidR="00E917F9">
        <w:t>hat connection does the</w:t>
      </w:r>
      <w:r w:rsidR="004630F6">
        <w:t xml:space="preserve"> aesthetic</w:t>
      </w:r>
      <w:r w:rsidR="00E917F9">
        <w:t xml:space="preserve"> subject</w:t>
      </w:r>
      <w:r w:rsidR="00250AD6">
        <w:t xml:space="preserve"> thereby</w:t>
      </w:r>
      <w:r w:rsidR="00E917F9">
        <w:t xml:space="preserve"> </w:t>
      </w:r>
      <w:r w:rsidR="00E82B02">
        <w:t>draw</w:t>
      </w:r>
      <w:r w:rsidR="00E917F9">
        <w:t xml:space="preserve"> </w:t>
      </w:r>
      <w:r w:rsidR="00E917F9" w:rsidRPr="00250AD6">
        <w:t>between</w:t>
      </w:r>
      <w:r w:rsidR="00E917F9">
        <w:t xml:space="preserve"> </w:t>
      </w:r>
      <w:r w:rsidR="0029436A">
        <w:t xml:space="preserve">a </w:t>
      </w:r>
      <w:r w:rsidR="002D2F6C">
        <w:t>painting</w:t>
      </w:r>
      <w:r w:rsidR="00E917F9">
        <w:t xml:space="preserve"> and</w:t>
      </w:r>
      <w:r w:rsidR="0029436A">
        <w:t xml:space="preserve"> </w:t>
      </w:r>
      <w:r w:rsidR="00B23984">
        <w:t>the</w:t>
      </w:r>
      <w:r w:rsidR="00250AD6">
        <w:t xml:space="preserve"> </w:t>
      </w:r>
      <w:r w:rsidR="00E82B02">
        <w:t>I</w:t>
      </w:r>
      <w:r w:rsidR="00E917F9">
        <w:t>dea in the act of aesthetic appreciation?</w:t>
      </w:r>
      <w:r w:rsidR="00457420">
        <w:t xml:space="preserve"> </w:t>
      </w:r>
      <w:r w:rsidR="00FA6D5E">
        <w:t xml:space="preserve">My modest goal today is to answer that question. </w:t>
      </w:r>
    </w:p>
    <w:p w14:paraId="4321DFDD" w14:textId="77777777" w:rsidR="002B35E3" w:rsidRDefault="002B35E3" w:rsidP="002B35E3">
      <w:pPr>
        <w:spacing w:line="360" w:lineRule="auto"/>
        <w:ind w:firstLine="720"/>
      </w:pPr>
    </w:p>
    <w:p w14:paraId="11C04F37" w14:textId="13174F6F" w:rsidR="00892999" w:rsidRDefault="00892999" w:rsidP="003D5402">
      <w:pPr>
        <w:spacing w:line="360" w:lineRule="auto"/>
      </w:pPr>
      <w:r>
        <w:t xml:space="preserve">2. </w:t>
      </w:r>
    </w:p>
    <w:p w14:paraId="3FD928CA" w14:textId="4E9A8D38" w:rsidR="00071981" w:rsidRDefault="005075D3" w:rsidP="003D5402">
      <w:pPr>
        <w:spacing w:line="360" w:lineRule="auto"/>
      </w:pPr>
      <w:r>
        <w:tab/>
      </w:r>
      <w:r w:rsidR="00457420">
        <w:t>To achieve our goal</w:t>
      </w:r>
      <w:r w:rsidR="00EF6B23">
        <w:t xml:space="preserve"> we’re going to want to know what exactly the cognition of </w:t>
      </w:r>
      <w:r w:rsidR="00AB0D9F">
        <w:t>I</w:t>
      </w:r>
      <w:r w:rsidR="00EF6B23">
        <w:t xml:space="preserve">deas consists in. When Schopenhauer introduces this </w:t>
      </w:r>
      <w:r w:rsidR="00457420">
        <w:t>question</w:t>
      </w:r>
      <w:r w:rsidR="00EF6B23">
        <w:t xml:space="preserve"> in Book 3, he explains it by contrasting it with so-called ordinary cognition of the understanding</w:t>
      </w:r>
      <w:r w:rsidR="00AB0D9F">
        <w:t>, whose object is the empirical individual</w:t>
      </w:r>
      <w:r w:rsidR="00EF6B23">
        <w:t>; cognition of the Ideas arises, Schopenhauer</w:t>
      </w:r>
      <w:r w:rsidR="00250AD6">
        <w:t xml:space="preserve"> cryptically</w:t>
      </w:r>
      <w:r w:rsidR="00EF6B23">
        <w:t xml:space="preserve"> tells us, through a ‘modification’ of the subject of the understanding, which </w:t>
      </w:r>
      <w:r w:rsidR="00AB0D9F">
        <w:t>c</w:t>
      </w:r>
      <w:r w:rsidR="00EF6B23">
        <w:t xml:space="preserve">onsists in the ‘abolition’ of the </w:t>
      </w:r>
      <w:r w:rsidR="00EF6B23">
        <w:lastRenderedPageBreak/>
        <w:t>principle of sufficient reason</w:t>
      </w:r>
      <w:r w:rsidR="003F42F9">
        <w:t>, or PSR</w:t>
      </w:r>
      <w:r w:rsidR="00EF6B23">
        <w:t xml:space="preserve">. </w:t>
      </w:r>
      <w:r w:rsidR="00457420">
        <w:t>W</w:t>
      </w:r>
      <w:r w:rsidR="003F42F9">
        <w:t xml:space="preserve">e’ll have to get a grip on </w:t>
      </w:r>
      <w:r w:rsidR="00F852BC">
        <w:t>what these claims mean</w:t>
      </w:r>
      <w:r w:rsidR="003F42F9">
        <w:t xml:space="preserve">, </w:t>
      </w:r>
      <w:r w:rsidR="00F852BC">
        <w:t>and more particularly what it is for the subject</w:t>
      </w:r>
      <w:r w:rsidR="00854E0F">
        <w:t xml:space="preserve"> of understanding</w:t>
      </w:r>
      <w:r w:rsidR="00F852BC">
        <w:t xml:space="preserve"> to abolish the PSR</w:t>
      </w:r>
      <w:r w:rsidR="00EF6B23">
        <w:t>, if we’re going to figure out how aesthetic cognition works.</w:t>
      </w:r>
      <w:r w:rsidR="00071981">
        <w:t xml:space="preserve"> </w:t>
      </w:r>
      <w:r w:rsidR="002B35E3">
        <w:t>So</w:t>
      </w:r>
      <w:r w:rsidR="00071981">
        <w:t xml:space="preserve"> </w:t>
      </w:r>
      <w:r w:rsidR="003F42F9">
        <w:t>I</w:t>
      </w:r>
      <w:r w:rsidR="00071981">
        <w:t xml:space="preserve">’ll start by sketching </w:t>
      </w:r>
      <w:r w:rsidR="003F42F9">
        <w:t>Schopenhauer’s theory of th</w:t>
      </w:r>
      <w:r w:rsidR="00457420">
        <w:t>e ‘ordinary’ act of the</w:t>
      </w:r>
      <w:r w:rsidR="00071981">
        <w:t xml:space="preserve"> understandin</w:t>
      </w:r>
      <w:r w:rsidR="003F42F9">
        <w:t>g</w:t>
      </w:r>
      <w:r w:rsidR="00071981">
        <w:t>.</w:t>
      </w:r>
      <w:r w:rsidR="0029436A">
        <w:t xml:space="preserve"> After that’s done we’ll turn to aesthetic cognition.</w:t>
      </w:r>
    </w:p>
    <w:p w14:paraId="2080E000" w14:textId="794C41E6" w:rsidR="00B86137" w:rsidRDefault="00B86137" w:rsidP="003D5402">
      <w:pPr>
        <w:spacing w:line="360" w:lineRule="auto"/>
      </w:pPr>
      <w:r>
        <w:tab/>
      </w:r>
      <w:r w:rsidRPr="00B86137">
        <w:t>The ‘understanding’, in Schopenhauer’s system, is defined with refer</w:t>
      </w:r>
      <w:r>
        <w:t xml:space="preserve">ence to its object. The object of understanding is the </w:t>
      </w:r>
      <w:r w:rsidR="00071981">
        <w:t>empirical individual, or</w:t>
      </w:r>
      <w:r>
        <w:t xml:space="preserve"> </w:t>
      </w:r>
      <w:r w:rsidR="00071981">
        <w:t>t</w:t>
      </w:r>
      <w:r>
        <w:t xml:space="preserve">he things that a perceiver perceives: a tree, a person, etc. So the understanding is best understood as a faculty </w:t>
      </w:r>
      <w:r w:rsidR="00071981">
        <w:t>of</w:t>
      </w:r>
      <w:r>
        <w:t xml:space="preserve"> perception; all animals with sense-organs employ the understanding to perceive and navigate the world around them. The subject of understanding, </w:t>
      </w:r>
      <w:r w:rsidR="00CF6819">
        <w:t>moreover</w:t>
      </w:r>
      <w:r>
        <w:t xml:space="preserve">, is the subject of </w:t>
      </w:r>
      <w:r>
        <w:rPr>
          <w:i/>
          <w:iCs/>
        </w:rPr>
        <w:t>perception</w:t>
      </w:r>
      <w:r>
        <w:t xml:space="preserve">: the perceiver. </w:t>
      </w:r>
    </w:p>
    <w:p w14:paraId="5789788B" w14:textId="6D9FDB1C" w:rsidR="00660493" w:rsidRDefault="00B86137" w:rsidP="003D5402">
      <w:pPr>
        <w:spacing w:line="360" w:lineRule="auto"/>
      </w:pPr>
      <w:r>
        <w:tab/>
      </w:r>
      <w:r w:rsidR="00CF6819">
        <w:t>Let</w:t>
      </w:r>
      <w:r w:rsidR="00301A2C">
        <w:t>’</w:t>
      </w:r>
      <w:r w:rsidR="00CF6819">
        <w:t xml:space="preserve">s describe how the </w:t>
      </w:r>
      <w:r w:rsidR="00250AD6">
        <w:t xml:space="preserve">perceiving </w:t>
      </w:r>
      <w:r w:rsidR="00CF6819">
        <w:t xml:space="preserve">subject exercises the faculty of the understanding. </w:t>
      </w:r>
      <w:r w:rsidR="00660493">
        <w:t xml:space="preserve">The </w:t>
      </w:r>
      <w:r w:rsidR="00F852BC">
        <w:t>faculty</w:t>
      </w:r>
      <w:r w:rsidR="00660493">
        <w:t xml:space="preserve"> is </w:t>
      </w:r>
      <w:r w:rsidR="00A45DB0">
        <w:t>partly made</w:t>
      </w:r>
      <w:r w:rsidR="00660493">
        <w:t xml:space="preserve"> possible by the possession of sense-organs; sense-organs endow the animal with a capacity for sensation</w:t>
      </w:r>
      <w:r w:rsidR="00A45DB0">
        <w:t xml:space="preserve"> or, what is the same, intuition. I</w:t>
      </w:r>
      <w:r w:rsidR="00660493">
        <w:t xml:space="preserve">n Kantian terms, the capacity for sensation is </w:t>
      </w:r>
      <w:r w:rsidR="00490E9B">
        <w:t>known as</w:t>
      </w:r>
      <w:r w:rsidR="00BC23A3">
        <w:t xml:space="preserve"> the</w:t>
      </w:r>
      <w:r w:rsidR="00660493">
        <w:t xml:space="preserve"> </w:t>
      </w:r>
      <w:r w:rsidR="00BC23A3">
        <w:t>faculty</w:t>
      </w:r>
      <w:r w:rsidR="00660493">
        <w:t xml:space="preserve"> </w:t>
      </w:r>
      <w:r w:rsidR="00CF6819">
        <w:t>of</w:t>
      </w:r>
      <w:r w:rsidR="00660493">
        <w:t xml:space="preserve"> receptivity. The </w:t>
      </w:r>
      <w:r w:rsidR="00BC23A3">
        <w:t>faculty of receptivity</w:t>
      </w:r>
      <w:r w:rsidR="00660493">
        <w:t xml:space="preserve"> is a capacity</w:t>
      </w:r>
      <w:r w:rsidR="00457420">
        <w:t xml:space="preserve"> of the animal body</w:t>
      </w:r>
      <w:r w:rsidR="00660493">
        <w:t xml:space="preserve"> to be </w:t>
      </w:r>
      <w:r w:rsidR="00660493">
        <w:rPr>
          <w:i/>
          <w:iCs/>
        </w:rPr>
        <w:t>affected</w:t>
      </w:r>
      <w:r w:rsidR="00660493">
        <w:t xml:space="preserve"> by external objects </w:t>
      </w:r>
      <w:r w:rsidR="00660493">
        <w:rPr>
          <w:i/>
          <w:iCs/>
        </w:rPr>
        <w:t>in such a way as</w:t>
      </w:r>
      <w:r w:rsidR="00660493">
        <w:t xml:space="preserve"> to enjoy the sort of subjective experience we call sensation. So, when</w:t>
      </w:r>
      <w:r w:rsidR="00BC23A3">
        <w:t xml:space="preserve"> a tree emits</w:t>
      </w:r>
      <w:r w:rsidR="00660493">
        <w:t xml:space="preserve"> light </w:t>
      </w:r>
      <w:r w:rsidR="00BC23A3">
        <w:t>that reaches your</w:t>
      </w:r>
      <w:r w:rsidR="00660493">
        <w:t xml:space="preserve"> eyes,</w:t>
      </w:r>
      <w:r w:rsidR="00BC23A3">
        <w:t xml:space="preserve"> your body is affected in such a way that you experience certain colors </w:t>
      </w:r>
      <w:r w:rsidR="00490E9B">
        <w:t>possessed of certain</w:t>
      </w:r>
      <w:r w:rsidR="00BC23A3">
        <w:t xml:space="preserve"> shapes in your visual field; that affection is a sensation, or an exercise of the faculty of receptivity. </w:t>
      </w:r>
    </w:p>
    <w:p w14:paraId="05C63631" w14:textId="1674AA82" w:rsidR="00F852BC" w:rsidRPr="00F852BC" w:rsidRDefault="00BC23A3" w:rsidP="003D5402">
      <w:pPr>
        <w:spacing w:line="360" w:lineRule="auto"/>
      </w:pPr>
      <w:r>
        <w:tab/>
        <w:t>Now, it’s important to distinguish bare sensations</w:t>
      </w:r>
      <w:r w:rsidR="00457420">
        <w:t xml:space="preserve"> registered by the faculty of receptivity</w:t>
      </w:r>
      <w:r>
        <w:t xml:space="preserve"> – a bit of greenness in your visual field caused by </w:t>
      </w:r>
      <w:r w:rsidR="00DE571F">
        <w:t>l</w:t>
      </w:r>
      <w:r>
        <w:t xml:space="preserve">ight emitted from a tree – from a </w:t>
      </w:r>
      <w:r>
        <w:rPr>
          <w:i/>
          <w:iCs/>
        </w:rPr>
        <w:t>perception</w:t>
      </w:r>
      <w:r>
        <w:t xml:space="preserve">, or cognition. </w:t>
      </w:r>
      <w:r w:rsidR="00490E9B">
        <w:t>The object of perce</w:t>
      </w:r>
      <w:r w:rsidR="00F852BC">
        <w:t>ption,</w:t>
      </w:r>
      <w:r w:rsidR="00490E9B">
        <w:t xml:space="preserve"> or cognition</w:t>
      </w:r>
      <w:r w:rsidR="00F852BC">
        <w:t xml:space="preserve"> of the understanding,</w:t>
      </w:r>
      <w:r w:rsidR="00490E9B">
        <w:t xml:space="preserve"> is the tree</w:t>
      </w:r>
      <w:r w:rsidR="00DE571F">
        <w:t xml:space="preserve"> itself</w:t>
      </w:r>
      <w:r w:rsidR="00490E9B">
        <w:t>.</w:t>
      </w:r>
      <w:r w:rsidR="00457420">
        <w:t xml:space="preserve"> </w:t>
      </w:r>
      <w:r w:rsidR="00575508">
        <w:t xml:space="preserve">When you direct your eyes to a tree, the </w:t>
      </w:r>
      <w:r w:rsidR="00490E9B">
        <w:t xml:space="preserve">subjective </w:t>
      </w:r>
      <w:r w:rsidR="00575508">
        <w:t>experience of some green sensations</w:t>
      </w:r>
      <w:r w:rsidR="00490E9B">
        <w:t xml:space="preserve"> in your visual field</w:t>
      </w:r>
      <w:r w:rsidR="00575508">
        <w:t xml:space="preserve"> </w:t>
      </w:r>
      <w:r w:rsidR="00575508">
        <w:rPr>
          <w:i/>
          <w:iCs/>
        </w:rPr>
        <w:t>is not the same as</w:t>
      </w:r>
      <w:r w:rsidR="00575508">
        <w:t xml:space="preserve"> </w:t>
      </w:r>
      <w:r w:rsidR="00490E9B">
        <w:t>cognition</w:t>
      </w:r>
      <w:r w:rsidR="00F852BC">
        <w:t xml:space="preserve"> of</w:t>
      </w:r>
      <w:r w:rsidR="00490E9B">
        <w:t xml:space="preserve"> a tree</w:t>
      </w:r>
      <w:r w:rsidR="00575508">
        <w:t>.</w:t>
      </w:r>
      <w:r w:rsidR="00490E9B">
        <w:t xml:space="preserve"> </w:t>
      </w:r>
      <w:r w:rsidR="00575508">
        <w:t xml:space="preserve">For there’s more to </w:t>
      </w:r>
      <w:r w:rsidR="00490E9B">
        <w:t>cognition</w:t>
      </w:r>
      <w:r w:rsidR="00575508">
        <w:t xml:space="preserve"> </w:t>
      </w:r>
      <w:r w:rsidR="00490E9B">
        <w:t>of the</w:t>
      </w:r>
      <w:r w:rsidR="00575508">
        <w:t xml:space="preserve"> tree</w:t>
      </w:r>
      <w:r w:rsidR="00F36BC4">
        <w:t xml:space="preserve"> – more to seeing a tree –</w:t>
      </w:r>
      <w:r w:rsidR="00575508">
        <w:t xml:space="preserve"> than having sensations of greenness in your visual field. </w:t>
      </w:r>
      <w:r w:rsidR="00F852BC">
        <w:t>To have cognition of a tree, the subject</w:t>
      </w:r>
      <w:r w:rsidR="00575508">
        <w:t xml:space="preserve"> </w:t>
      </w:r>
      <w:r w:rsidR="00F852BC">
        <w:t>must</w:t>
      </w:r>
      <w:r w:rsidR="00575508">
        <w:t xml:space="preserve"> </w:t>
      </w:r>
      <w:r w:rsidR="00575508">
        <w:rPr>
          <w:i/>
          <w:iCs/>
        </w:rPr>
        <w:t>interpret</w:t>
      </w:r>
      <w:r w:rsidR="00575508">
        <w:t xml:space="preserve"> those sensations in a certain way: </w:t>
      </w:r>
      <w:r w:rsidR="00F852BC">
        <w:t>it must</w:t>
      </w:r>
      <w:r w:rsidR="00575508">
        <w:t xml:space="preserve"> interpret the green as </w:t>
      </w:r>
      <w:r w:rsidR="00575508">
        <w:rPr>
          <w:i/>
          <w:iCs/>
        </w:rPr>
        <w:t>being the appearance</w:t>
      </w:r>
      <w:r w:rsidR="00575508">
        <w:t xml:space="preserve"> of the tree, i.e., manifesting </w:t>
      </w:r>
      <w:r w:rsidR="00F36BC4">
        <w:t xml:space="preserve">a </w:t>
      </w:r>
      <w:r w:rsidR="00575508">
        <w:t>qualit</w:t>
      </w:r>
      <w:r w:rsidR="00F36BC4">
        <w:t xml:space="preserve">y </w:t>
      </w:r>
      <w:r w:rsidR="00575508">
        <w:t xml:space="preserve">of greenness which </w:t>
      </w:r>
      <w:r w:rsidR="009F2022">
        <w:rPr>
          <w:i/>
          <w:iCs/>
        </w:rPr>
        <w:t>belong</w:t>
      </w:r>
      <w:r w:rsidR="00250AD6">
        <w:rPr>
          <w:i/>
          <w:iCs/>
        </w:rPr>
        <w:t>s</w:t>
      </w:r>
      <w:r w:rsidR="00575508">
        <w:t xml:space="preserve"> </w:t>
      </w:r>
      <w:r w:rsidR="00250AD6">
        <w:t>to</w:t>
      </w:r>
      <w:r w:rsidR="00575508">
        <w:t xml:space="preserve"> the tree.</w:t>
      </w:r>
      <w:r w:rsidR="00490E9B">
        <w:t xml:space="preserve"> </w:t>
      </w:r>
      <w:r w:rsidR="00250AD6">
        <w:t xml:space="preserve">So we can </w:t>
      </w:r>
      <w:r w:rsidR="00754130">
        <w:t>think of</w:t>
      </w:r>
      <w:r w:rsidR="00575508">
        <w:t xml:space="preserve"> a cognition of the understanding </w:t>
      </w:r>
      <w:r w:rsidR="00754130">
        <w:t xml:space="preserve">as </w:t>
      </w:r>
      <w:r w:rsidR="00575508">
        <w:t>an</w:t>
      </w:r>
      <w:r w:rsidR="00250AD6">
        <w:t xml:space="preserve"> </w:t>
      </w:r>
      <w:r w:rsidR="00250AD6">
        <w:lastRenderedPageBreak/>
        <w:t xml:space="preserve">interpretive </w:t>
      </w:r>
      <w:r w:rsidR="00575508" w:rsidRPr="00754130">
        <w:t>act</w:t>
      </w:r>
      <w:r w:rsidR="00575508">
        <w:t xml:space="preserve"> whereby </w:t>
      </w:r>
      <w:r w:rsidR="009F2022">
        <w:t>the subject</w:t>
      </w:r>
      <w:r w:rsidR="00575508">
        <w:t xml:space="preserve"> </w:t>
      </w:r>
      <w:r w:rsidR="00575508" w:rsidRPr="009F2022">
        <w:t>interpret</w:t>
      </w:r>
      <w:r w:rsidR="009F2022">
        <w:t>s</w:t>
      </w:r>
      <w:r w:rsidR="00575508">
        <w:t xml:space="preserve"> sensation as </w:t>
      </w:r>
      <w:r w:rsidR="00575508" w:rsidRPr="009F2022">
        <w:t>constituting the appearance</w:t>
      </w:r>
      <w:r w:rsidR="00575508">
        <w:t xml:space="preserve"> of</w:t>
      </w:r>
      <w:r w:rsidR="00F852BC">
        <w:t xml:space="preserve"> a distinct individual </w:t>
      </w:r>
      <w:r w:rsidR="00250AD6">
        <w:t xml:space="preserve">object </w:t>
      </w:r>
      <w:r w:rsidR="00F852BC">
        <w:t xml:space="preserve">such as a tree. </w:t>
      </w:r>
    </w:p>
    <w:p w14:paraId="6E53E634" w14:textId="575D48D4" w:rsidR="00575508" w:rsidRPr="004A79BE" w:rsidRDefault="00575508" w:rsidP="003D5402">
      <w:pPr>
        <w:spacing w:line="360" w:lineRule="auto"/>
      </w:pPr>
      <w:r>
        <w:tab/>
        <w:t>Th</w:t>
      </w:r>
      <w:r w:rsidR="00F36BC4">
        <w:t>e</w:t>
      </w:r>
      <w:r>
        <w:t xml:space="preserve"> </w:t>
      </w:r>
      <w:r w:rsidR="00490E9B">
        <w:t>faculty of</w:t>
      </w:r>
      <w:r>
        <w:t xml:space="preserve"> understanding</w:t>
      </w:r>
      <w:r w:rsidR="00490E9B">
        <w:t xml:space="preserve"> is thus</w:t>
      </w:r>
      <w:r>
        <w:t xml:space="preserve"> a</w:t>
      </w:r>
      <w:r w:rsidR="00490E9B">
        <w:t xml:space="preserve"> kind of </w:t>
      </w:r>
      <w:r w:rsidR="00490E9B">
        <w:rPr>
          <w:i/>
          <w:iCs/>
        </w:rPr>
        <w:t>interpretive</w:t>
      </w:r>
      <w:r>
        <w:t xml:space="preserve"> faculty</w:t>
      </w:r>
      <w:r w:rsidR="009C2474">
        <w:t>:</w:t>
      </w:r>
      <w:r w:rsidR="00490E9B">
        <w:t xml:space="preserve"> it is a power of interpreting sensations</w:t>
      </w:r>
      <w:r w:rsidR="00705901">
        <w:t xml:space="preserve"> in a certain way, namely,</w:t>
      </w:r>
      <w:r w:rsidR="00490E9B">
        <w:t xml:space="preserve"> as presentations of empirical individuals: things like trees and flowers and paintings and books and persons. </w:t>
      </w:r>
      <w:r w:rsidR="004A79BE">
        <w:t xml:space="preserve">When you have a sensation of greenness in your visual field, the faculty of understanding </w:t>
      </w:r>
      <w:r w:rsidR="00754130">
        <w:t>is the power</w:t>
      </w:r>
      <w:r w:rsidR="004A79BE">
        <w:t xml:space="preserve"> to cognize</w:t>
      </w:r>
      <w:r w:rsidR="00705901">
        <w:t>, i.e. interpret,</w:t>
      </w:r>
      <w:r w:rsidR="004A79BE">
        <w:t xml:space="preserve"> that greenness </w:t>
      </w:r>
      <w:r w:rsidR="004A79BE" w:rsidRPr="00705901">
        <w:rPr>
          <w:i/>
          <w:iCs/>
        </w:rPr>
        <w:t>as</w:t>
      </w:r>
      <w:r w:rsidR="004A79BE">
        <w:t xml:space="preserve"> </w:t>
      </w:r>
      <w:r w:rsidR="00C650BE" w:rsidRPr="00705901">
        <w:t>a</w:t>
      </w:r>
      <w:r w:rsidR="004A79BE" w:rsidRPr="00705901">
        <w:t xml:space="preserve"> </w:t>
      </w:r>
      <w:r w:rsidR="00705901">
        <w:t xml:space="preserve">visible </w:t>
      </w:r>
      <w:r w:rsidR="004A79BE" w:rsidRPr="00705901">
        <w:t xml:space="preserve">quality </w:t>
      </w:r>
      <w:r w:rsidR="00705901">
        <w:t>belonging to</w:t>
      </w:r>
      <w:r w:rsidR="004A79BE" w:rsidRPr="00705901">
        <w:t xml:space="preserve"> a tree</w:t>
      </w:r>
      <w:r w:rsidR="004A79BE">
        <w:t>.</w:t>
      </w:r>
      <w:r w:rsidR="00490E9B">
        <w:t xml:space="preserve"> And that’s how you perceive</w:t>
      </w:r>
      <w:r w:rsidR="00250AD6">
        <w:t xml:space="preserve"> or cognize or grasp</w:t>
      </w:r>
      <w:r w:rsidR="00490E9B">
        <w:t xml:space="preserve"> the tree</w:t>
      </w:r>
      <w:r w:rsidR="00754130">
        <w:t xml:space="preserve"> at all.</w:t>
      </w:r>
    </w:p>
    <w:p w14:paraId="464F38A3" w14:textId="3569CE38" w:rsidR="004A79BE" w:rsidRPr="00FA59D8" w:rsidRDefault="004A79BE" w:rsidP="003D5402">
      <w:pPr>
        <w:spacing w:line="360" w:lineRule="auto"/>
        <w:ind w:firstLine="720"/>
      </w:pPr>
      <w:r>
        <w:t>But how is this</w:t>
      </w:r>
      <w:r w:rsidR="00E243AC">
        <w:t xml:space="preserve"> interpretation</w:t>
      </w:r>
      <w:r w:rsidR="00F55D58">
        <w:t xml:space="preserve"> of sensation</w:t>
      </w:r>
      <w:r>
        <w:t xml:space="preserve"> possible? Whence does the faculty of understanding inherit its power of cognizing sensations as presentations of empirical </w:t>
      </w:r>
      <w:proofErr w:type="gramStart"/>
      <w:r>
        <w:t>individuals?</w:t>
      </w:r>
      <w:proofErr w:type="gramEnd"/>
      <w:r w:rsidR="00E24259">
        <w:t xml:space="preserve"> Here is my answer.</w:t>
      </w:r>
      <w:r>
        <w:t xml:space="preserve"> It inherits this power from </w:t>
      </w:r>
      <w:r w:rsidR="00113A0D">
        <w:t>its grasp of the</w:t>
      </w:r>
      <w:r>
        <w:t xml:space="preserve"> Principle of Sufficient Reason, or PSR. The PSR</w:t>
      </w:r>
      <w:r w:rsidR="00FA59D8">
        <w:t>, as I’ll now explain,</w:t>
      </w:r>
      <w:r>
        <w:t xml:space="preserve"> is the interpretive principle</w:t>
      </w:r>
      <w:r w:rsidR="00250AD6">
        <w:t xml:space="preserve"> of the understanding,</w:t>
      </w:r>
      <w:r>
        <w:t xml:space="preserve"> which </w:t>
      </w:r>
      <w:r w:rsidR="00250AD6">
        <w:t>it</w:t>
      </w:r>
      <w:r>
        <w:t xml:space="preserve"> applies to sensations, whereby it cognizes them as presentations of empirical individuals.</w:t>
      </w:r>
    </w:p>
    <w:p w14:paraId="2EE2D49F" w14:textId="275FFA28" w:rsidR="00855A8D" w:rsidRPr="00855A8D" w:rsidRDefault="00382D3C" w:rsidP="00250AD6">
      <w:pPr>
        <w:spacing w:line="360" w:lineRule="auto"/>
        <w:ind w:firstLine="720"/>
      </w:pPr>
      <w:r>
        <w:t xml:space="preserve">Here’s how it works. </w:t>
      </w:r>
      <w:r w:rsidR="00E71AE5">
        <w:t>The PSR</w:t>
      </w:r>
      <w:r w:rsidR="00717321">
        <w:t xml:space="preserve"> is a principle</w:t>
      </w:r>
      <w:r w:rsidR="00E71AE5">
        <w:t xml:space="preserve"> </w:t>
      </w:r>
      <w:r w:rsidR="00717321">
        <w:t>which states</w:t>
      </w:r>
      <w:r w:rsidR="00E71AE5">
        <w:t xml:space="preserve"> that every effect must have a cause that is sufficient to produce the effect. </w:t>
      </w:r>
      <w:r w:rsidR="00717321">
        <w:t>This principle provides</w:t>
      </w:r>
      <w:r w:rsidR="00EB762B">
        <w:t xml:space="preserve"> for the understanding</w:t>
      </w:r>
      <w:r w:rsidR="00717321">
        <w:t xml:space="preserve"> a rule for interpreting sensations</w:t>
      </w:r>
      <w:r w:rsidR="00855A8D">
        <w:t>.</w:t>
      </w:r>
      <w:r w:rsidR="001A7E5A">
        <w:t xml:space="preserve"> It tells us to interpret a sensation </w:t>
      </w:r>
      <w:r w:rsidR="001A7E5A">
        <w:rPr>
          <w:i/>
          <w:iCs/>
        </w:rPr>
        <w:t>as</w:t>
      </w:r>
      <w:r w:rsidR="001A7E5A">
        <w:t xml:space="preserve"> an effect </w:t>
      </w:r>
      <w:r w:rsidR="001A7E5A">
        <w:rPr>
          <w:i/>
          <w:iCs/>
        </w:rPr>
        <w:t>with</w:t>
      </w:r>
      <w:r w:rsidR="001A7E5A">
        <w:t xml:space="preserve"> a cause sufficient to produce it.</w:t>
      </w:r>
      <w:r w:rsidR="00717321">
        <w:t xml:space="preserve"> </w:t>
      </w:r>
      <w:r w:rsidR="001A7E5A">
        <w:t xml:space="preserve">So, when the subject is affected with tree-shaped green blotches in </w:t>
      </w:r>
      <w:r w:rsidR="00250AD6">
        <w:t>her</w:t>
      </w:r>
      <w:r w:rsidR="001A7E5A">
        <w:t xml:space="preserve"> visual field, the PSR tells h</w:t>
      </w:r>
      <w:r w:rsidR="00250AD6">
        <w:t>er</w:t>
      </w:r>
      <w:r w:rsidR="001A7E5A">
        <w:t xml:space="preserve">: “This sensation has its causal origin in an external object, a distinct individual!” And </w:t>
      </w:r>
      <w:r w:rsidR="00855A8D">
        <w:t>this</w:t>
      </w:r>
      <w:r w:rsidR="00250AD6">
        <w:t xml:space="preserve"> insight, granted by the PSR,</w:t>
      </w:r>
      <w:r w:rsidR="00855A8D">
        <w:t xml:space="preserve"> permits the </w:t>
      </w:r>
      <w:r w:rsidR="001A7E5A">
        <w:t>subject</w:t>
      </w:r>
      <w:r w:rsidR="00855A8D">
        <w:t xml:space="preserve"> to </w:t>
      </w:r>
      <w:r w:rsidR="00855A8D">
        <w:rPr>
          <w:i/>
          <w:iCs/>
        </w:rPr>
        <w:t>interpret</w:t>
      </w:r>
      <w:r w:rsidR="00855A8D">
        <w:t xml:space="preserve"> the green</w:t>
      </w:r>
      <w:r w:rsidR="00F36BC4">
        <w:t xml:space="preserve"> sensation</w:t>
      </w:r>
      <w:r w:rsidR="00855A8D">
        <w:t xml:space="preserve"> </w:t>
      </w:r>
      <w:r w:rsidR="00F36BC4">
        <w:rPr>
          <w:i/>
          <w:iCs/>
        </w:rPr>
        <w:t>as</w:t>
      </w:r>
      <w:r w:rsidR="00F36BC4">
        <w:t xml:space="preserve"> an</w:t>
      </w:r>
      <w:r w:rsidR="00855A8D">
        <w:t xml:space="preserve"> effect </w:t>
      </w:r>
      <w:r w:rsidR="00855A8D">
        <w:rPr>
          <w:i/>
          <w:iCs/>
        </w:rPr>
        <w:t>on the subject</w:t>
      </w:r>
      <w:r w:rsidR="00855A8D">
        <w:t xml:space="preserve"> having </w:t>
      </w:r>
      <w:r w:rsidR="00F36BC4">
        <w:t xml:space="preserve">its </w:t>
      </w:r>
      <w:r w:rsidR="00855A8D">
        <w:rPr>
          <w:i/>
          <w:iCs/>
        </w:rPr>
        <w:t>causal origin</w:t>
      </w:r>
      <w:r w:rsidR="00855A8D">
        <w:t xml:space="preserve"> in a distinct individual, in this case a tree. It is through this very interpretive act that we become </w:t>
      </w:r>
      <w:r w:rsidR="00855A8D" w:rsidRPr="00855A8D">
        <w:t xml:space="preserve">aware </w:t>
      </w:r>
      <w:r w:rsidR="00855A8D">
        <w:t xml:space="preserve">of the tree at all; the subject becomes aware of it as the cause of its sensation. </w:t>
      </w:r>
      <w:r w:rsidR="00C07F45">
        <w:t xml:space="preserve">Thus, by recognizing the sensation as the effect of the tree, the subject regards the sensation as the guise or appearance under which the tree </w:t>
      </w:r>
      <w:r w:rsidR="00C07F45">
        <w:rPr>
          <w:i/>
          <w:iCs/>
        </w:rPr>
        <w:t>presents itself</w:t>
      </w:r>
      <w:r w:rsidR="00C07F45">
        <w:t xml:space="preserve"> to the consciousness of the subject; </w:t>
      </w:r>
      <w:r w:rsidR="00855A8D">
        <w:t>and this presentation of the tree</w:t>
      </w:r>
      <w:r w:rsidR="00C07F45">
        <w:t xml:space="preserve"> through the sensible qualities which it produces in the subject</w:t>
      </w:r>
      <w:r w:rsidR="00855A8D">
        <w:t xml:space="preserve">, achieved by interpreting sensation </w:t>
      </w:r>
      <w:r w:rsidR="00C07F45">
        <w:t>in</w:t>
      </w:r>
      <w:r w:rsidR="00855A8D">
        <w:t xml:space="preserve"> the light of the PSR, is what the act of the understanding consists in</w:t>
      </w:r>
      <w:r w:rsidR="00F36BC4">
        <w:t xml:space="preserve">. </w:t>
      </w:r>
    </w:p>
    <w:p w14:paraId="5FEECCCB" w14:textId="4CC5A0C8" w:rsidR="00B86137" w:rsidRPr="00B86137" w:rsidRDefault="003438FE" w:rsidP="003D5402">
      <w:pPr>
        <w:spacing w:line="360" w:lineRule="auto"/>
      </w:pPr>
      <w:r>
        <w:tab/>
      </w:r>
      <w:r w:rsidR="00EB762B">
        <w:t xml:space="preserve">Okay. Let me pause for a moment and </w:t>
      </w:r>
      <w:r w:rsidR="00855A8D">
        <w:t>sum up what we’ve</w:t>
      </w:r>
      <w:r w:rsidR="00015D4B">
        <w:t xml:space="preserve"> just</w:t>
      </w:r>
      <w:r w:rsidR="00855A8D">
        <w:t xml:space="preserve"> learned about the</w:t>
      </w:r>
      <w:r w:rsidR="00125C8F">
        <w:t xml:space="preserve"> faculty of the</w:t>
      </w:r>
      <w:r w:rsidR="00855A8D">
        <w:t xml:space="preserve"> understanding. </w:t>
      </w:r>
      <w:r w:rsidR="00125C8F">
        <w:t xml:space="preserve">The understanding yields cognition of empirical individuals through the </w:t>
      </w:r>
      <w:r w:rsidR="00125C8F">
        <w:lastRenderedPageBreak/>
        <w:t>combination of two elements: sensation</w:t>
      </w:r>
      <w:r w:rsidR="001A7E5A">
        <w:t xml:space="preserve"> </w:t>
      </w:r>
      <w:r w:rsidR="00125C8F">
        <w:t>and the PSR</w:t>
      </w:r>
      <w:r w:rsidR="001A7E5A">
        <w:t>.</w:t>
      </w:r>
      <w:r w:rsidR="00125C8F">
        <w:t xml:space="preserve"> </w:t>
      </w:r>
      <w:r w:rsidR="001A7E5A">
        <w:t>The PSR</w:t>
      </w:r>
      <w:r w:rsidR="00125C8F">
        <w:t xml:space="preserve"> </w:t>
      </w:r>
      <w:r w:rsidR="00015D4B">
        <w:t>i</w:t>
      </w:r>
      <w:r w:rsidR="00125C8F">
        <w:t xml:space="preserve">s a principle for interpreting sensation. The act of the understanding is to apply the PSR to </w:t>
      </w:r>
      <w:r w:rsidR="00063D92">
        <w:t xml:space="preserve">one’s immediate </w:t>
      </w:r>
      <w:r w:rsidR="00125C8F">
        <w:t>sensation</w:t>
      </w:r>
      <w:r w:rsidR="00063D92">
        <w:t>s</w:t>
      </w:r>
      <w:r w:rsidR="001A7E5A">
        <w:t xml:space="preserve">, so that we regard sensation as the mode by which </w:t>
      </w:r>
      <w:r w:rsidR="00DD7799">
        <w:t>(for example)</w:t>
      </w:r>
      <w:r w:rsidR="00063D92">
        <w:t xml:space="preserve"> </w:t>
      </w:r>
      <w:r w:rsidR="00DD7799">
        <w:t>a</w:t>
      </w:r>
      <w:r w:rsidR="001A7E5A">
        <w:t xml:space="preserve"> tree presents itself to consciousness; the</w:t>
      </w:r>
      <w:r w:rsidR="00015D4B">
        <w:t xml:space="preserve"> </w:t>
      </w:r>
      <w:r w:rsidR="001A7E5A">
        <w:t>sensation</w:t>
      </w:r>
      <w:r w:rsidR="00DD7799">
        <w:t xml:space="preserve"> </w:t>
      </w:r>
      <w:r w:rsidR="00015D4B">
        <w:rPr>
          <w:i/>
          <w:iCs/>
        </w:rPr>
        <w:t>is</w:t>
      </w:r>
      <w:r w:rsidR="001A7E5A">
        <w:t xml:space="preserve"> the tree’s </w:t>
      </w:r>
      <w:r w:rsidR="00015D4B">
        <w:t xml:space="preserve">immediate </w:t>
      </w:r>
      <w:r w:rsidR="001A7E5A">
        <w:t>appearance</w:t>
      </w:r>
      <w:r w:rsidR="00015D4B">
        <w:t xml:space="preserve"> to the subject</w:t>
      </w:r>
      <w:r w:rsidR="001A7E5A">
        <w:t xml:space="preserve">. A cognition of the understanding consists precisely in thus grasping </w:t>
      </w:r>
      <w:r w:rsidR="005277FE">
        <w:t>the</w:t>
      </w:r>
      <w:r w:rsidR="00015D4B">
        <w:t xml:space="preserve"> tree</w:t>
      </w:r>
      <w:r w:rsidR="001A7E5A">
        <w:t xml:space="preserve"> </w:t>
      </w:r>
      <w:r w:rsidR="001A7E5A">
        <w:rPr>
          <w:i/>
          <w:iCs/>
        </w:rPr>
        <w:t>through</w:t>
      </w:r>
      <w:r w:rsidR="00063D92">
        <w:rPr>
          <w:i/>
          <w:iCs/>
        </w:rPr>
        <w:t xml:space="preserve"> </w:t>
      </w:r>
      <w:r w:rsidR="00063D92">
        <w:t>an</w:t>
      </w:r>
      <w:r w:rsidR="001A7E5A">
        <w:t xml:space="preserve"> interpret</w:t>
      </w:r>
      <w:r w:rsidR="00063D92">
        <w:t>ation of</w:t>
      </w:r>
      <w:r w:rsidR="001A7E5A">
        <w:t xml:space="preserve"> sensation </w:t>
      </w:r>
      <w:r w:rsidR="001A7E5A" w:rsidRPr="00015D4B">
        <w:rPr>
          <w:i/>
          <w:iCs/>
        </w:rPr>
        <w:t>as</w:t>
      </w:r>
      <w:r w:rsidR="001A7E5A">
        <w:t xml:space="preserve"> the presentation of </w:t>
      </w:r>
      <w:r w:rsidR="005277FE">
        <w:t>the tree</w:t>
      </w:r>
      <w:r w:rsidR="001A7E5A">
        <w:t>.</w:t>
      </w:r>
    </w:p>
    <w:p w14:paraId="25CAE70E" w14:textId="77777777" w:rsidR="00951AE9" w:rsidRPr="00B86137" w:rsidRDefault="00951AE9" w:rsidP="003D5402">
      <w:pPr>
        <w:spacing w:line="360" w:lineRule="auto"/>
      </w:pPr>
    </w:p>
    <w:p w14:paraId="6EB783C6" w14:textId="30A8FDA8" w:rsidR="009338E0" w:rsidRDefault="00892999" w:rsidP="003D5402">
      <w:pPr>
        <w:spacing w:line="360" w:lineRule="auto"/>
      </w:pPr>
      <w:r>
        <w:t xml:space="preserve">3. </w:t>
      </w:r>
    </w:p>
    <w:p w14:paraId="6B523AFB" w14:textId="3CA818E6" w:rsidR="00EB762B" w:rsidRDefault="00C951DC" w:rsidP="00EB762B">
      <w:pPr>
        <w:spacing w:line="360" w:lineRule="auto"/>
        <w:ind w:firstLine="720"/>
      </w:pPr>
      <w:r>
        <w:t xml:space="preserve">That concludes my discussion of the understanding. </w:t>
      </w:r>
      <w:r w:rsidR="00203675">
        <w:t xml:space="preserve">Here’s why </w:t>
      </w:r>
      <w:r>
        <w:t xml:space="preserve">I took the trouble. </w:t>
      </w:r>
      <w:r w:rsidR="00203675">
        <w:t xml:space="preserve">Schopenhauer tells us that aesthetic cognition occurs when we ‘abolish’ the PSR, and thereby </w:t>
      </w:r>
      <w:r w:rsidR="00854E0F">
        <w:t>‘</w:t>
      </w:r>
      <w:r w:rsidR="00203675">
        <w:t>modify</w:t>
      </w:r>
      <w:r w:rsidR="00854E0F">
        <w:t>’</w:t>
      </w:r>
      <w:r w:rsidR="00203675">
        <w:t xml:space="preserve"> the subject of the understanding. My goal </w:t>
      </w:r>
      <w:r w:rsidR="00F6013B">
        <w:t>in the foregoing</w:t>
      </w:r>
      <w:r w:rsidR="00203675">
        <w:t xml:space="preserve"> </w:t>
      </w:r>
      <w:r w:rsidR="00F6013B">
        <w:t>was</w:t>
      </w:r>
      <w:r w:rsidR="00203675">
        <w:t xml:space="preserve"> to get us clear on</w:t>
      </w:r>
      <w:r w:rsidR="00F6013B">
        <w:t xml:space="preserve"> how abolishing the PSR could modify the subject of cognition. </w:t>
      </w:r>
      <w:r w:rsidR="00D42714">
        <w:t>The answer is this</w:t>
      </w:r>
      <w:r w:rsidR="00A21775">
        <w:t>.</w:t>
      </w:r>
      <w:r w:rsidR="00D42714">
        <w:t xml:space="preserve"> </w:t>
      </w:r>
      <w:r w:rsidR="00A21775">
        <w:t>T</w:t>
      </w:r>
      <w:r w:rsidR="00D42714">
        <w:t>he PSR dictates the way the subject cognizes, or interprets, sensation</w:t>
      </w:r>
      <w:r w:rsidR="006F7DF6">
        <w:t xml:space="preserve"> and the field of intuition more broadly</w:t>
      </w:r>
      <w:r w:rsidR="00A21775">
        <w:t>;</w:t>
      </w:r>
      <w:r w:rsidR="00D42714">
        <w:t xml:space="preserve"> </w:t>
      </w:r>
      <w:r w:rsidR="00A21775">
        <w:t>t</w:t>
      </w:r>
      <w:r w:rsidR="00F6013B">
        <w:t xml:space="preserve">he PSR </w:t>
      </w:r>
      <w:r w:rsidR="00DD7799">
        <w:t>tells the</w:t>
      </w:r>
      <w:r w:rsidR="00F6013B">
        <w:t xml:space="preserve"> subject</w:t>
      </w:r>
      <w:r w:rsidR="00DD7799">
        <w:t xml:space="preserve"> to</w:t>
      </w:r>
      <w:r w:rsidR="00F6013B">
        <w:t xml:space="preserve"> interpret sensation </w:t>
      </w:r>
      <w:r w:rsidR="00DD7799">
        <w:t>as the effect of an external cause, through which the cause presents itself to the subject’s consciousness. So</w:t>
      </w:r>
      <w:r w:rsidR="00A21775">
        <w:t xml:space="preserve"> </w:t>
      </w:r>
      <w:r w:rsidR="00DD7799">
        <w:t>f</w:t>
      </w:r>
      <w:r w:rsidR="00F6013B">
        <w:t xml:space="preserve">or the subject to ‘abolish’ the PSR is simply for the subject to abandon the PSR as an interpretive principle; </w:t>
      </w:r>
      <w:r w:rsidR="00A21775">
        <w:t>and</w:t>
      </w:r>
      <w:r w:rsidR="00F6013B">
        <w:t xml:space="preserve"> a subject who abandons the interpretive principle of the PSR ceases to cognize</w:t>
      </w:r>
      <w:r w:rsidR="00A21775">
        <w:t xml:space="preserve"> or inte</w:t>
      </w:r>
      <w:r w:rsidR="00EB762B">
        <w:t>r</w:t>
      </w:r>
      <w:r w:rsidR="00A21775">
        <w:t>pret</w:t>
      </w:r>
      <w:r w:rsidR="00F6013B">
        <w:t xml:space="preserve"> sensation as a presentation of an empirical individual.</w:t>
      </w:r>
      <w:r w:rsidR="00603AC1">
        <w:t xml:space="preserve"> </w:t>
      </w:r>
      <w:r w:rsidR="00EB762B">
        <w:t>Such a</w:t>
      </w:r>
      <w:r w:rsidR="00603AC1">
        <w:t xml:space="preserve"> subject </w:t>
      </w:r>
      <w:r w:rsidR="00EB762B">
        <w:t xml:space="preserve">is freed up to </w:t>
      </w:r>
      <w:r w:rsidR="00603AC1">
        <w:t>cognize</w:t>
      </w:r>
      <w:r w:rsidR="00DD7799">
        <w:t xml:space="preserve"> or interpret</w:t>
      </w:r>
      <w:r w:rsidR="00603AC1">
        <w:t xml:space="preserve"> the sensation in some other way</w:t>
      </w:r>
      <w:r w:rsidR="00DD7799">
        <w:t xml:space="preserve">; and the </w:t>
      </w:r>
      <w:r w:rsidR="00854E0F">
        <w:t>‘</w:t>
      </w:r>
      <w:r w:rsidR="00DD7799">
        <w:t>modification</w:t>
      </w:r>
      <w:r w:rsidR="00854E0F">
        <w:t>’</w:t>
      </w:r>
      <w:r w:rsidR="00DD7799">
        <w:t xml:space="preserve"> that the subject thus undergoes is a modification in the form of interpretation that it imposes on </w:t>
      </w:r>
      <w:r w:rsidR="00A21775">
        <w:t>its immediate field of appearance</w:t>
      </w:r>
      <w:r w:rsidR="00DD7799">
        <w:t>.</w:t>
      </w:r>
      <w:r w:rsidR="00EB762B">
        <w:t xml:space="preserve"> I’ll explain how this works.</w:t>
      </w:r>
    </w:p>
    <w:p w14:paraId="374D75EB" w14:textId="5E464760" w:rsidR="00F4170B" w:rsidRDefault="00EB762B" w:rsidP="00F4170B">
      <w:pPr>
        <w:spacing w:line="360" w:lineRule="auto"/>
        <w:ind w:firstLine="720"/>
      </w:pPr>
      <w:r>
        <w:t>Let’s start by asking: W</w:t>
      </w:r>
      <w:r w:rsidR="00F6013B">
        <w:t xml:space="preserve">hat </w:t>
      </w:r>
      <w:r w:rsidR="00DD7799">
        <w:t>is left to</w:t>
      </w:r>
      <w:r w:rsidR="00603AC1">
        <w:t xml:space="preserve"> the subject</w:t>
      </w:r>
      <w:r w:rsidR="00F6013B">
        <w:t>, when it has abandoned the PSR? Well,</w:t>
      </w:r>
      <w:r>
        <w:t xml:space="preserve"> </w:t>
      </w:r>
      <w:r w:rsidR="00F6013B">
        <w:t>there</w:t>
      </w:r>
      <w:r>
        <w:t xml:space="preserve"> now</w:t>
      </w:r>
      <w:r w:rsidR="00F6013B">
        <w:t xml:space="preserve"> remains </w:t>
      </w:r>
      <w:r w:rsidR="00DD7799" w:rsidRPr="00F4170B">
        <w:rPr>
          <w:i/>
          <w:iCs/>
        </w:rPr>
        <w:t xml:space="preserve">before </w:t>
      </w:r>
      <w:r w:rsidR="00DD7799">
        <w:t>the subject</w:t>
      </w:r>
      <w:r>
        <w:t xml:space="preserve"> </w:t>
      </w:r>
      <w:r w:rsidR="00DD7799">
        <w:t xml:space="preserve">an </w:t>
      </w:r>
      <w:r w:rsidR="00F6013B">
        <w:t>uninterpreted</w:t>
      </w:r>
      <w:r w:rsidR="00DD7799">
        <w:t xml:space="preserve"> field of</w:t>
      </w:r>
      <w:r w:rsidR="00F6013B">
        <w:t xml:space="preserve"> </w:t>
      </w:r>
      <w:r w:rsidR="00F4170B">
        <w:t>sensation</w:t>
      </w:r>
      <w:r w:rsidR="00F6013B">
        <w:t xml:space="preserve">, the deliverance of the faculty of receptivity, a field of appearance; and there remains likewise a subject who refuses to interpret the field of appearance as the presentation of an external </w:t>
      </w:r>
      <w:r w:rsidR="00854E0F">
        <w:t>individual</w:t>
      </w:r>
      <w:r w:rsidR="00F6013B">
        <w:t xml:space="preserve">. </w:t>
      </w:r>
      <w:r w:rsidR="00603AC1">
        <w:t xml:space="preserve">This is where </w:t>
      </w:r>
      <w:r w:rsidR="00090917">
        <w:t xml:space="preserve">aesthetic cognition becomes available to a subject. Aesthetic cognition arises when the subject provides </w:t>
      </w:r>
      <w:r w:rsidR="00090917">
        <w:rPr>
          <w:i/>
          <w:iCs/>
        </w:rPr>
        <w:t xml:space="preserve">a different </w:t>
      </w:r>
      <w:r w:rsidR="00090917">
        <w:t xml:space="preserve">interpretation of one and the same </w:t>
      </w:r>
      <w:r w:rsidR="00F4170B">
        <w:t>field of appearance</w:t>
      </w:r>
      <w:r w:rsidR="00090917">
        <w:t xml:space="preserve">; it interprets sensation </w:t>
      </w:r>
      <w:r w:rsidR="00090917">
        <w:rPr>
          <w:i/>
          <w:iCs/>
        </w:rPr>
        <w:t>aesthetically</w:t>
      </w:r>
      <w:r w:rsidR="00603AC1">
        <w:t xml:space="preserve"> rather than</w:t>
      </w:r>
      <w:r w:rsidR="004B76E7">
        <w:t xml:space="preserve"> empirically</w:t>
      </w:r>
      <w:r w:rsidR="00F4170B">
        <w:t xml:space="preserve"> or perceptually.</w:t>
      </w:r>
    </w:p>
    <w:p w14:paraId="03DB836A" w14:textId="7A3100A7" w:rsidR="00F4170B" w:rsidRPr="00090917" w:rsidRDefault="00F4170B" w:rsidP="00F4170B">
      <w:pPr>
        <w:spacing w:line="360" w:lineRule="auto"/>
        <w:ind w:firstLine="720"/>
      </w:pPr>
      <w:r>
        <w:lastRenderedPageBreak/>
        <w:t>But what does this ‘aesthetic’ reinterpretation of the field of appearance consist in?</w:t>
      </w:r>
      <w:r w:rsidR="00226655">
        <w:t xml:space="preserve"> Here’s the answer I’ll explain for the duration of the paper.</w:t>
      </w:r>
      <w:r>
        <w:t xml:space="preserve"> It consists precisely in interpreting one’s </w:t>
      </w:r>
      <w:r w:rsidR="00226655">
        <w:t>immediate appearance</w:t>
      </w:r>
      <w:r>
        <w:t xml:space="preserve"> as a presentation of an Idea, rather than the presentation of an empirical individual (cf. e.g. p. 234). Thus, to contemplate a tree aesthetically, i.e. to appreciate its beauty, is to regard </w:t>
      </w:r>
      <w:r w:rsidR="0028573E">
        <w:t>that tree’s</w:t>
      </w:r>
      <w:r>
        <w:t xml:space="preserve"> sensible appearance as the presentation of </w:t>
      </w:r>
      <w:r w:rsidR="0028573E">
        <w:t xml:space="preserve">the </w:t>
      </w:r>
      <w:r>
        <w:t xml:space="preserve">universal Idea of </w:t>
      </w:r>
      <w:r w:rsidR="0028573E">
        <w:t>T</w:t>
      </w:r>
      <w:r>
        <w:t xml:space="preserve">ree, the real essence present to all and every tree. </w:t>
      </w:r>
    </w:p>
    <w:p w14:paraId="452343E4" w14:textId="64A7A178" w:rsidR="009913F0" w:rsidRDefault="00401903" w:rsidP="009913F0">
      <w:pPr>
        <w:spacing w:line="360" w:lineRule="auto"/>
        <w:ind w:firstLine="720"/>
      </w:pPr>
      <w:r>
        <w:t>This result brings us back to the puzzle I raised at the beginning of this paper</w:t>
      </w:r>
      <w:r w:rsidR="00F4170B">
        <w:t>, when we saw that</w:t>
      </w:r>
      <w:r w:rsidR="00654E55">
        <w:t xml:space="preserve"> a</w:t>
      </w:r>
      <w:r>
        <w:t>esthetic cognition seem</w:t>
      </w:r>
      <w:r w:rsidR="00F4170B">
        <w:t>s</w:t>
      </w:r>
      <w:r>
        <w:t xml:space="preserve"> to have a double object: we appreciate beauty </w:t>
      </w:r>
      <w:r>
        <w:rPr>
          <w:i/>
          <w:iCs/>
        </w:rPr>
        <w:t>in</w:t>
      </w:r>
      <w:r>
        <w:t xml:space="preserve"> </w:t>
      </w:r>
      <w:r w:rsidR="00F4170B">
        <w:t xml:space="preserve">the </w:t>
      </w:r>
      <w:r>
        <w:t>empirical individual</w:t>
      </w:r>
      <w:r w:rsidR="00F4170B">
        <w:t xml:space="preserve"> like the tree</w:t>
      </w:r>
      <w:r>
        <w:t>, but the object of aesthetic cognition is</w:t>
      </w:r>
      <w:r w:rsidR="00654E55">
        <w:t xml:space="preserve"> the</w:t>
      </w:r>
      <w:r>
        <w:t xml:space="preserve"> Idea. Now </w:t>
      </w:r>
      <w:r w:rsidR="00654E55">
        <w:t xml:space="preserve">we can </w:t>
      </w:r>
      <w:proofErr w:type="spellStart"/>
      <w:r w:rsidR="00654E55">
        <w:t>rediagnose</w:t>
      </w:r>
      <w:proofErr w:type="spellEnd"/>
      <w:r w:rsidR="00654E55">
        <w:t xml:space="preserve"> this puzzle</w:t>
      </w:r>
      <w:r w:rsidR="00841C48">
        <w:t xml:space="preserve">. We have learned that aesthetic cognition </w:t>
      </w:r>
      <w:r w:rsidR="00841C48">
        <w:rPr>
          <w:i/>
          <w:iCs/>
        </w:rPr>
        <w:t>reinterprets</w:t>
      </w:r>
      <w:r w:rsidR="00841C48">
        <w:t xml:space="preserve"> the sensible appearance </w:t>
      </w:r>
      <w:r w:rsidR="00841C48">
        <w:rPr>
          <w:i/>
          <w:iCs/>
        </w:rPr>
        <w:t>of</w:t>
      </w:r>
      <w:r w:rsidR="00841C48">
        <w:t xml:space="preserve"> an empirical individual, so that </w:t>
      </w:r>
      <w:r w:rsidR="009913F0">
        <w:t>one and the same</w:t>
      </w:r>
      <w:r w:rsidR="00841C48">
        <w:t xml:space="preserve"> appearance presents</w:t>
      </w:r>
      <w:r w:rsidR="009913F0">
        <w:t xml:space="preserve"> rather</w:t>
      </w:r>
      <w:r w:rsidR="00841C48">
        <w:t xml:space="preserve"> the Idea</w:t>
      </w:r>
      <w:r w:rsidR="009913F0">
        <w:t xml:space="preserve"> instead</w:t>
      </w:r>
      <w:r w:rsidR="000B08B9">
        <w:t xml:space="preserve"> of the individual</w:t>
      </w:r>
      <w:r w:rsidR="00841C48">
        <w:t>.</w:t>
      </w:r>
      <w:r w:rsidR="009913F0">
        <w:t xml:space="preserve"> The question now is this: what connection does aesthetic interpretation draw between the sensible appearance and the Idea presented therein? How does the aesthetic subject draw this interpretive connection between the two?</w:t>
      </w:r>
    </w:p>
    <w:p w14:paraId="6BB9FE35" w14:textId="77777777" w:rsidR="0077339B" w:rsidRPr="00BB38BC" w:rsidRDefault="0077339B" w:rsidP="00BB38BC">
      <w:pPr>
        <w:spacing w:line="360" w:lineRule="auto"/>
        <w:ind w:firstLine="720"/>
      </w:pPr>
    </w:p>
    <w:p w14:paraId="0DEFC229" w14:textId="7786520F" w:rsidR="002425D6" w:rsidRDefault="002A586B" w:rsidP="003D5402">
      <w:pPr>
        <w:spacing w:line="360" w:lineRule="auto"/>
        <w:rPr>
          <w:rFonts w:ascii="Calibri" w:hAnsi="Calibri" w:cs="Calibri"/>
        </w:rPr>
      </w:pPr>
      <w:r>
        <w:rPr>
          <w:rFonts w:ascii="Calibri" w:hAnsi="Calibri" w:cs="Calibri"/>
        </w:rPr>
        <w:t>4.</w:t>
      </w:r>
    </w:p>
    <w:p w14:paraId="00D27E47" w14:textId="2CC749F2" w:rsidR="00EE1D84" w:rsidRPr="0028573E" w:rsidRDefault="0077339B" w:rsidP="0028573E">
      <w:pPr>
        <w:spacing w:line="360" w:lineRule="auto"/>
        <w:ind w:firstLine="720"/>
        <w:rPr>
          <w:rFonts w:ascii="Calibri" w:hAnsi="Calibri" w:cs="Calibri"/>
          <w:i/>
          <w:iCs/>
        </w:rPr>
      </w:pPr>
      <w:r>
        <w:rPr>
          <w:rFonts w:ascii="Calibri" w:hAnsi="Calibri" w:cs="Calibri"/>
        </w:rPr>
        <w:t>To answer this question</w:t>
      </w:r>
      <w:r w:rsidR="002A211C">
        <w:rPr>
          <w:rFonts w:ascii="Calibri" w:hAnsi="Calibri" w:cs="Calibri"/>
        </w:rPr>
        <w:t>, we’re going to have to develop a modest account of what an Idea is exactly in Schopenhauer’s system, and how it relates to</w:t>
      </w:r>
      <w:r w:rsidR="00EE1D84">
        <w:rPr>
          <w:rFonts w:ascii="Calibri" w:hAnsi="Calibri" w:cs="Calibri"/>
        </w:rPr>
        <w:t xml:space="preserve"> the individuals that appear to us in empirical life</w:t>
      </w:r>
      <w:r w:rsidR="002A211C">
        <w:rPr>
          <w:rFonts w:ascii="Calibri" w:hAnsi="Calibri" w:cs="Calibri"/>
        </w:rPr>
        <w:t>.</w:t>
      </w:r>
      <w:r w:rsidR="00EB7344">
        <w:rPr>
          <w:rFonts w:ascii="Calibri" w:hAnsi="Calibri" w:cs="Calibri"/>
        </w:rPr>
        <w:t xml:space="preserve"> </w:t>
      </w:r>
      <w:r w:rsidR="00EE1D84">
        <w:rPr>
          <w:rFonts w:ascii="Calibri" w:hAnsi="Calibri" w:cs="Calibri"/>
        </w:rPr>
        <w:t>Schopenhau</w:t>
      </w:r>
      <w:r w:rsidR="00E81E34">
        <w:rPr>
          <w:rFonts w:ascii="Calibri" w:hAnsi="Calibri" w:cs="Calibri"/>
        </w:rPr>
        <w:t>e</w:t>
      </w:r>
      <w:r w:rsidR="00EE1D84">
        <w:rPr>
          <w:rFonts w:ascii="Calibri" w:hAnsi="Calibri" w:cs="Calibri"/>
        </w:rPr>
        <w:t xml:space="preserve">r </w:t>
      </w:r>
      <w:r w:rsidR="00226655">
        <w:rPr>
          <w:rFonts w:ascii="Calibri" w:hAnsi="Calibri" w:cs="Calibri"/>
        </w:rPr>
        <w:t xml:space="preserve">cryptically </w:t>
      </w:r>
      <w:r w:rsidR="00EE1D84">
        <w:rPr>
          <w:rFonts w:ascii="Calibri" w:hAnsi="Calibri" w:cs="Calibri"/>
        </w:rPr>
        <w:t xml:space="preserve">describes the Idea as the </w:t>
      </w:r>
      <w:r w:rsidR="00EE1D84">
        <w:rPr>
          <w:rFonts w:ascii="Calibri" w:hAnsi="Calibri" w:cs="Calibri"/>
          <w:i/>
          <w:iCs/>
        </w:rPr>
        <w:t xml:space="preserve">essence </w:t>
      </w:r>
      <w:r w:rsidR="00EE1D84">
        <w:rPr>
          <w:rFonts w:ascii="Calibri" w:hAnsi="Calibri" w:cs="Calibri"/>
        </w:rPr>
        <w:t>of the individual tree, in which the individual finds its unity.</w:t>
      </w:r>
      <w:r w:rsidR="00E81E34">
        <w:rPr>
          <w:rFonts w:ascii="Calibri" w:hAnsi="Calibri" w:cs="Calibri"/>
        </w:rPr>
        <w:t xml:space="preserve"> </w:t>
      </w:r>
      <w:r w:rsidR="0028573E">
        <w:rPr>
          <w:rFonts w:ascii="Calibri" w:hAnsi="Calibri" w:cs="Calibri"/>
        </w:rPr>
        <w:t xml:space="preserve">The individual, Schopenhauer </w:t>
      </w:r>
      <w:r w:rsidR="00226655">
        <w:rPr>
          <w:rFonts w:ascii="Calibri" w:hAnsi="Calibri" w:cs="Calibri"/>
        </w:rPr>
        <w:t xml:space="preserve">even more </w:t>
      </w:r>
      <w:r w:rsidR="0028573E">
        <w:rPr>
          <w:rFonts w:ascii="Calibri" w:hAnsi="Calibri" w:cs="Calibri"/>
        </w:rPr>
        <w:t>cryptically tells us, manifests or presents the Idea in its very unity.</w:t>
      </w:r>
      <w:r w:rsidR="00EE1D84">
        <w:rPr>
          <w:rFonts w:ascii="Calibri" w:hAnsi="Calibri" w:cs="Calibri"/>
        </w:rPr>
        <w:t xml:space="preserve"> </w:t>
      </w:r>
      <w:r w:rsidR="00E81E34">
        <w:rPr>
          <w:rFonts w:ascii="Calibri" w:hAnsi="Calibri" w:cs="Calibri"/>
        </w:rPr>
        <w:t>We’re going to want to understand what</w:t>
      </w:r>
      <w:r w:rsidR="0028573E">
        <w:rPr>
          <w:rFonts w:ascii="Calibri" w:hAnsi="Calibri" w:cs="Calibri"/>
        </w:rPr>
        <w:t xml:space="preserve"> the</w:t>
      </w:r>
      <w:r w:rsidR="00226655">
        <w:rPr>
          <w:rFonts w:ascii="Calibri" w:hAnsi="Calibri" w:cs="Calibri"/>
        </w:rPr>
        <w:t>se</w:t>
      </w:r>
      <w:r w:rsidR="00E81E34">
        <w:rPr>
          <w:rFonts w:ascii="Calibri" w:hAnsi="Calibri" w:cs="Calibri"/>
        </w:rPr>
        <w:t xml:space="preserve"> locutions attempt to express.</w:t>
      </w:r>
    </w:p>
    <w:p w14:paraId="38D5AD11" w14:textId="785D2A68" w:rsidR="00226655" w:rsidRDefault="00226655" w:rsidP="00226655">
      <w:pPr>
        <w:spacing w:line="360" w:lineRule="auto"/>
        <w:ind w:firstLine="720"/>
        <w:rPr>
          <w:rFonts w:ascii="Calibri" w:hAnsi="Calibri" w:cs="Calibri"/>
        </w:rPr>
      </w:pPr>
      <w:r>
        <w:rPr>
          <w:rFonts w:ascii="Calibri" w:hAnsi="Calibri" w:cs="Calibri"/>
        </w:rPr>
        <w:t>Let’s work through these remarks by continuing our consideration of the tree. We’ll work up to an understanding of its relation to the Idea.</w:t>
      </w:r>
    </w:p>
    <w:p w14:paraId="103E7FF4" w14:textId="0DEA74C1" w:rsidR="00EE1D84" w:rsidRDefault="00226655" w:rsidP="00226655">
      <w:pPr>
        <w:spacing w:line="360" w:lineRule="auto"/>
        <w:ind w:firstLine="720"/>
        <w:rPr>
          <w:rFonts w:ascii="Calibri" w:hAnsi="Calibri" w:cs="Calibri"/>
        </w:rPr>
      </w:pPr>
      <w:r>
        <w:rPr>
          <w:rFonts w:ascii="Calibri" w:hAnsi="Calibri" w:cs="Calibri"/>
        </w:rPr>
        <w:t>B</w:t>
      </w:r>
      <w:r w:rsidR="00EE1D84">
        <w:rPr>
          <w:rFonts w:ascii="Calibri" w:hAnsi="Calibri" w:cs="Calibri"/>
        </w:rPr>
        <w:t xml:space="preserve">egin with the thought that the individual tree is a material object composed of many </w:t>
      </w:r>
      <w:r w:rsidR="00E81E34">
        <w:rPr>
          <w:rFonts w:ascii="Calibri" w:hAnsi="Calibri" w:cs="Calibri"/>
        </w:rPr>
        <w:t xml:space="preserve">material </w:t>
      </w:r>
      <w:r w:rsidR="00EE1D84">
        <w:rPr>
          <w:rFonts w:ascii="Calibri" w:hAnsi="Calibri" w:cs="Calibri"/>
        </w:rPr>
        <w:t xml:space="preserve">parts: thousands of </w:t>
      </w:r>
      <w:proofErr w:type="spellStart"/>
      <w:r w:rsidR="00EE1D84">
        <w:rPr>
          <w:rFonts w:ascii="Calibri" w:hAnsi="Calibri" w:cs="Calibri"/>
        </w:rPr>
        <w:t>fibres</w:t>
      </w:r>
      <w:proofErr w:type="spellEnd"/>
      <w:r w:rsidR="00EE1D84">
        <w:rPr>
          <w:rFonts w:ascii="Calibri" w:hAnsi="Calibri" w:cs="Calibri"/>
        </w:rPr>
        <w:t>, leaves, roots, bark, etc. So the individual is a kind of multiplicity of parts. But though a tree is a multiplicity, its many parts also achieve</w:t>
      </w:r>
      <w:r w:rsidR="00E81E34">
        <w:rPr>
          <w:rFonts w:ascii="Calibri" w:hAnsi="Calibri" w:cs="Calibri"/>
        </w:rPr>
        <w:t xml:space="preserve"> an </w:t>
      </w:r>
      <w:r w:rsidR="00EE1D84">
        <w:rPr>
          <w:rFonts w:ascii="Calibri" w:hAnsi="Calibri" w:cs="Calibri"/>
        </w:rPr>
        <w:t xml:space="preserve">organic </w:t>
      </w:r>
      <w:r w:rsidR="00EE1D84">
        <w:rPr>
          <w:rFonts w:ascii="Calibri" w:hAnsi="Calibri" w:cs="Calibri"/>
          <w:i/>
          <w:iCs/>
        </w:rPr>
        <w:t>unity</w:t>
      </w:r>
      <w:r w:rsidR="00EE1D84">
        <w:rPr>
          <w:rFonts w:ascii="Calibri" w:hAnsi="Calibri" w:cs="Calibri"/>
        </w:rPr>
        <w:t>: they function together in a kind of</w:t>
      </w:r>
      <w:r w:rsidR="00E81E34">
        <w:rPr>
          <w:rFonts w:ascii="Calibri" w:hAnsi="Calibri" w:cs="Calibri"/>
        </w:rPr>
        <w:t xml:space="preserve"> living</w:t>
      </w:r>
      <w:r w:rsidR="00EE1D84">
        <w:rPr>
          <w:rFonts w:ascii="Calibri" w:hAnsi="Calibri" w:cs="Calibri"/>
        </w:rPr>
        <w:t xml:space="preserve"> system</w:t>
      </w:r>
      <w:r w:rsidR="00E81E34">
        <w:rPr>
          <w:rFonts w:ascii="Calibri" w:hAnsi="Calibri" w:cs="Calibri"/>
        </w:rPr>
        <w:t xml:space="preserve"> – the system of metabolic processes that </w:t>
      </w:r>
      <w:r w:rsidR="00E81E34">
        <w:rPr>
          <w:rFonts w:ascii="Calibri" w:hAnsi="Calibri" w:cs="Calibri"/>
        </w:rPr>
        <w:lastRenderedPageBreak/>
        <w:t>constitute the tree’s own vital activity, whereby</w:t>
      </w:r>
      <w:r w:rsidR="00C37005">
        <w:rPr>
          <w:rFonts w:ascii="Calibri" w:hAnsi="Calibri" w:cs="Calibri"/>
        </w:rPr>
        <w:t xml:space="preserve"> the tree nourishes, preserves, and reproduces itself</w:t>
      </w:r>
      <w:r w:rsidR="00E81E34">
        <w:rPr>
          <w:rFonts w:ascii="Calibri" w:hAnsi="Calibri" w:cs="Calibri"/>
        </w:rPr>
        <w:t xml:space="preserve"> – in short</w:t>
      </w:r>
      <w:r>
        <w:rPr>
          <w:rFonts w:ascii="Calibri" w:hAnsi="Calibri" w:cs="Calibri"/>
        </w:rPr>
        <w:t>,</w:t>
      </w:r>
      <w:r w:rsidR="00E81E34">
        <w:rPr>
          <w:rFonts w:ascii="Calibri" w:hAnsi="Calibri" w:cs="Calibri"/>
        </w:rPr>
        <w:t xml:space="preserve"> </w:t>
      </w:r>
      <w:r>
        <w:rPr>
          <w:rFonts w:ascii="Calibri" w:hAnsi="Calibri" w:cs="Calibri"/>
        </w:rPr>
        <w:t xml:space="preserve">the processes </w:t>
      </w:r>
      <w:r w:rsidR="00E81E34">
        <w:rPr>
          <w:rFonts w:ascii="Calibri" w:hAnsi="Calibri" w:cs="Calibri"/>
        </w:rPr>
        <w:t>whereby the tree lives its life.</w:t>
      </w:r>
      <w:r w:rsidR="00C37005">
        <w:rPr>
          <w:rFonts w:ascii="Calibri" w:hAnsi="Calibri" w:cs="Calibri"/>
        </w:rPr>
        <w:t xml:space="preserve"> </w:t>
      </w:r>
    </w:p>
    <w:p w14:paraId="1C9BBB4E" w14:textId="31830780" w:rsidR="00C37005" w:rsidRPr="00F36020" w:rsidRDefault="00E81E34" w:rsidP="00F36020">
      <w:pPr>
        <w:spacing w:line="360" w:lineRule="auto"/>
        <w:ind w:firstLine="720"/>
        <w:rPr>
          <w:rFonts w:ascii="Calibri" w:hAnsi="Calibri" w:cs="Calibri"/>
          <w:i/>
          <w:iCs/>
        </w:rPr>
      </w:pPr>
      <w:r>
        <w:rPr>
          <w:rFonts w:ascii="Calibri" w:hAnsi="Calibri" w:cs="Calibri"/>
        </w:rPr>
        <w:t>Now, in this</w:t>
      </w:r>
      <w:r w:rsidR="007B5039">
        <w:rPr>
          <w:rFonts w:ascii="Calibri" w:hAnsi="Calibri" w:cs="Calibri"/>
        </w:rPr>
        <w:t xml:space="preserve"> living</w:t>
      </w:r>
      <w:r>
        <w:rPr>
          <w:rFonts w:ascii="Calibri" w:hAnsi="Calibri" w:cs="Calibri"/>
        </w:rPr>
        <w:t xml:space="preserve"> system, the </w:t>
      </w:r>
      <w:r w:rsidR="00C37005">
        <w:rPr>
          <w:rFonts w:ascii="Calibri" w:hAnsi="Calibri" w:cs="Calibri"/>
        </w:rPr>
        <w:t xml:space="preserve">sovereign purpose of realizing the tree’s life process </w:t>
      </w:r>
      <w:r w:rsidR="00C37005">
        <w:rPr>
          <w:rFonts w:ascii="Calibri" w:hAnsi="Calibri" w:cs="Calibri"/>
          <w:i/>
          <w:iCs/>
        </w:rPr>
        <w:t>subordinates</w:t>
      </w:r>
      <w:r w:rsidR="00C37005">
        <w:rPr>
          <w:rFonts w:ascii="Calibri" w:hAnsi="Calibri" w:cs="Calibri"/>
        </w:rPr>
        <w:t xml:space="preserve"> the tree’s many material parts to itself, and </w:t>
      </w:r>
      <w:r w:rsidR="00C37005">
        <w:rPr>
          <w:rFonts w:ascii="Calibri" w:hAnsi="Calibri" w:cs="Calibri"/>
          <w:i/>
          <w:iCs/>
        </w:rPr>
        <w:t>orders them</w:t>
      </w:r>
      <w:r w:rsidR="00C37005">
        <w:rPr>
          <w:rFonts w:ascii="Calibri" w:hAnsi="Calibri" w:cs="Calibri"/>
        </w:rPr>
        <w:t xml:space="preserve"> teleologically so that </w:t>
      </w:r>
      <w:r w:rsidR="007B5039">
        <w:rPr>
          <w:rFonts w:ascii="Calibri" w:hAnsi="Calibri" w:cs="Calibri"/>
        </w:rPr>
        <w:t>each</w:t>
      </w:r>
      <w:r w:rsidR="0028573E">
        <w:rPr>
          <w:rFonts w:ascii="Calibri" w:hAnsi="Calibri" w:cs="Calibri"/>
        </w:rPr>
        <w:t xml:space="preserve"> part</w:t>
      </w:r>
      <w:r w:rsidR="00C37005">
        <w:rPr>
          <w:rFonts w:ascii="Calibri" w:hAnsi="Calibri" w:cs="Calibri"/>
        </w:rPr>
        <w:t xml:space="preserve"> serve</w:t>
      </w:r>
      <w:r w:rsidR="007B5039">
        <w:rPr>
          <w:rFonts w:ascii="Calibri" w:hAnsi="Calibri" w:cs="Calibri"/>
        </w:rPr>
        <w:t>s</w:t>
      </w:r>
      <w:r w:rsidR="00C37005">
        <w:rPr>
          <w:rFonts w:ascii="Calibri" w:hAnsi="Calibri" w:cs="Calibri"/>
        </w:rPr>
        <w:t xml:space="preserve"> an assigned role in contributing to the tree’s</w:t>
      </w:r>
      <w:r w:rsidR="007B5039">
        <w:rPr>
          <w:rFonts w:ascii="Calibri" w:hAnsi="Calibri" w:cs="Calibri"/>
        </w:rPr>
        <w:t xml:space="preserve"> overall</w:t>
      </w:r>
      <w:r w:rsidR="00C37005">
        <w:rPr>
          <w:rFonts w:ascii="Calibri" w:hAnsi="Calibri" w:cs="Calibri"/>
        </w:rPr>
        <w:t xml:space="preserve"> life</w:t>
      </w:r>
      <w:r w:rsidR="0028573E">
        <w:rPr>
          <w:rFonts w:ascii="Calibri" w:hAnsi="Calibri" w:cs="Calibri"/>
        </w:rPr>
        <w:t xml:space="preserve"> process</w:t>
      </w:r>
      <w:r w:rsidR="00C37005">
        <w:rPr>
          <w:rFonts w:ascii="Calibri" w:hAnsi="Calibri" w:cs="Calibri"/>
        </w:rPr>
        <w:t xml:space="preserve">. </w:t>
      </w:r>
      <w:r>
        <w:rPr>
          <w:rFonts w:ascii="Calibri" w:hAnsi="Calibri" w:cs="Calibri"/>
        </w:rPr>
        <w:t xml:space="preserve">Thus, for example, the matter at the base of the tree, which is to constitute its roots, is shaped to serve a certain purpose, that they may function as a site of entry for water and nutrients to </w:t>
      </w:r>
      <w:r w:rsidR="007B5039">
        <w:rPr>
          <w:rFonts w:ascii="Calibri" w:hAnsi="Calibri" w:cs="Calibri"/>
        </w:rPr>
        <w:t xml:space="preserve">be </w:t>
      </w:r>
      <w:r>
        <w:rPr>
          <w:rFonts w:ascii="Calibri" w:hAnsi="Calibri" w:cs="Calibri"/>
        </w:rPr>
        <w:t>extracted from the earth. The matter at the tree’s crown is shaped differently so as to serve a different purpose</w:t>
      </w:r>
      <w:r w:rsidR="007B5039">
        <w:rPr>
          <w:rFonts w:ascii="Calibri" w:hAnsi="Calibri" w:cs="Calibri"/>
        </w:rPr>
        <w:t>: absorbing sun for photosynthetic production</w:t>
      </w:r>
      <w:r>
        <w:rPr>
          <w:rFonts w:ascii="Calibri" w:hAnsi="Calibri" w:cs="Calibri"/>
        </w:rPr>
        <w:t>.</w:t>
      </w:r>
      <w:r w:rsidR="00546A9E">
        <w:rPr>
          <w:rFonts w:ascii="Calibri" w:hAnsi="Calibri" w:cs="Calibri"/>
        </w:rPr>
        <w:t xml:space="preserve"> </w:t>
      </w:r>
      <w:r w:rsidR="00F36020">
        <w:rPr>
          <w:rFonts w:ascii="Calibri" w:hAnsi="Calibri" w:cs="Calibri"/>
        </w:rPr>
        <w:t>And each of the other parts of the tree is</w:t>
      </w:r>
      <w:r w:rsidR="00743A41">
        <w:rPr>
          <w:rFonts w:ascii="Calibri" w:hAnsi="Calibri" w:cs="Calibri"/>
        </w:rPr>
        <w:t xml:space="preserve"> likewise</w:t>
      </w:r>
      <w:r w:rsidR="00F36020">
        <w:rPr>
          <w:rFonts w:ascii="Calibri" w:hAnsi="Calibri" w:cs="Calibri"/>
        </w:rPr>
        <w:t xml:space="preserve"> shaped and arranged to contribute its proper share to the overall life of the tree. – The organic unity of the tree is constituted through this subordination of the tree’s many parts to the unitary end of realizing the tree’s life. The multiplicity of material parts find their unity in </w:t>
      </w:r>
      <w:r w:rsidR="000B08B9">
        <w:rPr>
          <w:rFonts w:ascii="Calibri" w:hAnsi="Calibri" w:cs="Calibri"/>
        </w:rPr>
        <w:t>this</w:t>
      </w:r>
      <w:r w:rsidR="00F36020">
        <w:rPr>
          <w:rFonts w:ascii="Calibri" w:hAnsi="Calibri" w:cs="Calibri"/>
        </w:rPr>
        <w:t xml:space="preserve"> teleological system, all collectively acting in concert as the expression of a single vegetative agency: that of the tree</w:t>
      </w:r>
      <w:r w:rsidR="001A4FC1">
        <w:rPr>
          <w:rFonts w:ascii="Calibri" w:hAnsi="Calibri" w:cs="Calibri"/>
        </w:rPr>
        <w:t xml:space="preserve"> striving to live its life</w:t>
      </w:r>
      <w:r w:rsidR="000B08B9">
        <w:rPr>
          <w:rFonts w:ascii="Calibri" w:hAnsi="Calibri" w:cs="Calibri"/>
        </w:rPr>
        <w:t>, sending its roots into the ground and its leaves in the air as expressions of a single individual’s vital activity</w:t>
      </w:r>
      <w:r w:rsidR="00F36020">
        <w:rPr>
          <w:rFonts w:ascii="Calibri" w:hAnsi="Calibri" w:cs="Calibri"/>
        </w:rPr>
        <w:t>.</w:t>
      </w:r>
      <w:r w:rsidR="00F36020">
        <w:rPr>
          <w:rFonts w:ascii="Calibri" w:hAnsi="Calibri" w:cs="Calibri"/>
          <w:i/>
          <w:iCs/>
        </w:rPr>
        <w:t xml:space="preserve"> </w:t>
      </w:r>
      <w:r w:rsidR="00C37005">
        <w:rPr>
          <w:rFonts w:ascii="Calibri" w:hAnsi="Calibri" w:cs="Calibri"/>
        </w:rPr>
        <w:t xml:space="preserve">Schopenhauer </w:t>
      </w:r>
      <w:r w:rsidR="00F36020">
        <w:rPr>
          <w:rFonts w:ascii="Calibri" w:hAnsi="Calibri" w:cs="Calibri"/>
        </w:rPr>
        <w:t>refers to this teleological unity as the tree’s</w:t>
      </w:r>
      <w:r w:rsidR="00C37005">
        <w:rPr>
          <w:rFonts w:ascii="Calibri" w:hAnsi="Calibri" w:cs="Calibri"/>
        </w:rPr>
        <w:t xml:space="preserve"> </w:t>
      </w:r>
      <w:r w:rsidR="00C37005">
        <w:rPr>
          <w:rFonts w:ascii="Calibri" w:hAnsi="Calibri" w:cs="Calibri"/>
          <w:i/>
          <w:iCs/>
        </w:rPr>
        <w:t>inner purposiveness</w:t>
      </w:r>
      <w:r w:rsidR="00C37005">
        <w:rPr>
          <w:rFonts w:ascii="Calibri" w:hAnsi="Calibri" w:cs="Calibri"/>
        </w:rPr>
        <w:t>. And the manifestation of this inner purposiveness</w:t>
      </w:r>
      <w:r w:rsidR="00F36020">
        <w:rPr>
          <w:rFonts w:ascii="Calibri" w:hAnsi="Calibri" w:cs="Calibri"/>
        </w:rPr>
        <w:t xml:space="preserve"> to a subject</w:t>
      </w:r>
      <w:r w:rsidR="0028573E">
        <w:rPr>
          <w:rFonts w:ascii="Calibri" w:hAnsi="Calibri" w:cs="Calibri"/>
        </w:rPr>
        <w:t xml:space="preserve"> </w:t>
      </w:r>
      <w:r w:rsidR="00C37005">
        <w:rPr>
          <w:rFonts w:ascii="Calibri" w:hAnsi="Calibri" w:cs="Calibri"/>
        </w:rPr>
        <w:t>is</w:t>
      </w:r>
      <w:r w:rsidR="00F36020">
        <w:rPr>
          <w:rFonts w:ascii="Calibri" w:hAnsi="Calibri" w:cs="Calibri"/>
        </w:rPr>
        <w:t xml:space="preserve"> – and this is important –</w:t>
      </w:r>
      <w:r w:rsidR="00C37005">
        <w:rPr>
          <w:rFonts w:ascii="Calibri" w:hAnsi="Calibri" w:cs="Calibri"/>
        </w:rPr>
        <w:t xml:space="preserve"> the manifestation of the tree’s own Idea</w:t>
      </w:r>
      <w:r w:rsidR="00F36020">
        <w:rPr>
          <w:rFonts w:ascii="Calibri" w:hAnsi="Calibri" w:cs="Calibri"/>
        </w:rPr>
        <w:t>: the guise under which the Idea appears to us.</w:t>
      </w:r>
      <w:r w:rsidR="000B08B9">
        <w:rPr>
          <w:rFonts w:ascii="Calibri" w:hAnsi="Calibri" w:cs="Calibri"/>
        </w:rPr>
        <w:t xml:space="preserve"> We see the Idea in the tree, by seeing the purposive unity which binds the many parts of the tree into a teleologically organized whole.</w:t>
      </w:r>
    </w:p>
    <w:p w14:paraId="09526785" w14:textId="2FD99BB6" w:rsidR="001A4FC1" w:rsidRDefault="007B5039" w:rsidP="00DE066E">
      <w:pPr>
        <w:spacing w:line="360" w:lineRule="auto"/>
        <w:ind w:firstLine="720"/>
        <w:rPr>
          <w:rFonts w:ascii="Calibri" w:hAnsi="Calibri" w:cs="Calibri"/>
        </w:rPr>
      </w:pPr>
      <w:r>
        <w:rPr>
          <w:rFonts w:ascii="Calibri" w:hAnsi="Calibri" w:cs="Calibri"/>
        </w:rPr>
        <w:t xml:space="preserve">But </w:t>
      </w:r>
      <w:r>
        <w:rPr>
          <w:rFonts w:ascii="Calibri" w:hAnsi="Calibri" w:cs="Calibri"/>
          <w:i/>
          <w:iCs/>
        </w:rPr>
        <w:t>how</w:t>
      </w:r>
      <w:r>
        <w:rPr>
          <w:rFonts w:ascii="Calibri" w:hAnsi="Calibri" w:cs="Calibri"/>
        </w:rPr>
        <w:t xml:space="preserve"> does inner purposiveness</w:t>
      </w:r>
      <w:r w:rsidR="001A4FC1">
        <w:rPr>
          <w:rFonts w:ascii="Calibri" w:hAnsi="Calibri" w:cs="Calibri"/>
        </w:rPr>
        <w:t>, or teleological unity,</w:t>
      </w:r>
      <w:r>
        <w:rPr>
          <w:rFonts w:ascii="Calibri" w:hAnsi="Calibri" w:cs="Calibri"/>
        </w:rPr>
        <w:t xml:space="preserve"> manifest the tree’s Idea? R</w:t>
      </w:r>
      <w:r w:rsidR="00425B81">
        <w:rPr>
          <w:rFonts w:ascii="Calibri" w:hAnsi="Calibri" w:cs="Calibri"/>
        </w:rPr>
        <w:t>ecall</w:t>
      </w:r>
      <w:r>
        <w:rPr>
          <w:rFonts w:ascii="Calibri" w:hAnsi="Calibri" w:cs="Calibri"/>
        </w:rPr>
        <w:t xml:space="preserve"> here</w:t>
      </w:r>
      <w:r w:rsidR="00425B81">
        <w:rPr>
          <w:rFonts w:ascii="Calibri" w:hAnsi="Calibri" w:cs="Calibri"/>
        </w:rPr>
        <w:t xml:space="preserve"> that the term ‘Idea’ denotes a representation of the Will, and the Will is, precisely, the will </w:t>
      </w:r>
      <w:r w:rsidR="00425B81" w:rsidRPr="002D5755">
        <w:rPr>
          <w:rFonts w:ascii="Calibri" w:hAnsi="Calibri" w:cs="Calibri"/>
        </w:rPr>
        <w:t>to life</w:t>
      </w:r>
      <w:r w:rsidR="00425B81">
        <w:rPr>
          <w:rFonts w:ascii="Calibri" w:hAnsi="Calibri" w:cs="Calibri"/>
        </w:rPr>
        <w:t>, a striving to live.</w:t>
      </w:r>
      <w:r w:rsidR="00D34174">
        <w:rPr>
          <w:rFonts w:ascii="Calibri" w:hAnsi="Calibri" w:cs="Calibri"/>
        </w:rPr>
        <w:t xml:space="preserve"> </w:t>
      </w:r>
      <w:r>
        <w:rPr>
          <w:rFonts w:ascii="Calibri" w:hAnsi="Calibri" w:cs="Calibri"/>
        </w:rPr>
        <w:t xml:space="preserve">And </w:t>
      </w:r>
      <w:r w:rsidR="0028573E">
        <w:rPr>
          <w:rFonts w:ascii="Calibri" w:hAnsi="Calibri" w:cs="Calibri"/>
        </w:rPr>
        <w:t xml:space="preserve">recall that </w:t>
      </w:r>
      <w:r>
        <w:rPr>
          <w:rFonts w:ascii="Calibri" w:hAnsi="Calibri" w:cs="Calibri"/>
        </w:rPr>
        <w:t xml:space="preserve">the </w:t>
      </w:r>
      <w:r w:rsidRPr="002D5755">
        <w:rPr>
          <w:rFonts w:ascii="Calibri" w:hAnsi="Calibri" w:cs="Calibri"/>
        </w:rPr>
        <w:t>purpose</w:t>
      </w:r>
      <w:r>
        <w:rPr>
          <w:rFonts w:ascii="Calibri" w:hAnsi="Calibri" w:cs="Calibri"/>
        </w:rPr>
        <w:t xml:space="preserve"> which the tree’s inner purposiveness serves is the purpose of </w:t>
      </w:r>
      <w:r w:rsidRPr="002D5755">
        <w:rPr>
          <w:rFonts w:ascii="Calibri" w:hAnsi="Calibri" w:cs="Calibri"/>
        </w:rPr>
        <w:t>living the tree’s life</w:t>
      </w:r>
      <w:r>
        <w:rPr>
          <w:rFonts w:ascii="Calibri" w:hAnsi="Calibri" w:cs="Calibri"/>
        </w:rPr>
        <w:t xml:space="preserve">. </w:t>
      </w:r>
      <w:r w:rsidR="0028573E">
        <w:rPr>
          <w:rFonts w:ascii="Calibri" w:hAnsi="Calibri" w:cs="Calibri"/>
        </w:rPr>
        <w:t xml:space="preserve">So the </w:t>
      </w:r>
      <w:r w:rsidR="00DE066E">
        <w:rPr>
          <w:rFonts w:ascii="Calibri" w:hAnsi="Calibri" w:cs="Calibri"/>
        </w:rPr>
        <w:t>purpose</w:t>
      </w:r>
      <w:r w:rsidR="0028573E">
        <w:rPr>
          <w:rFonts w:ascii="Calibri" w:hAnsi="Calibri" w:cs="Calibri"/>
        </w:rPr>
        <w:t xml:space="preserve"> which the tree’s organization serves is the same as the </w:t>
      </w:r>
      <w:r w:rsidR="00DE066E" w:rsidRPr="00DE066E">
        <w:rPr>
          <w:rFonts w:ascii="Calibri" w:hAnsi="Calibri" w:cs="Calibri"/>
        </w:rPr>
        <w:t>end</w:t>
      </w:r>
      <w:r w:rsidR="00DE066E">
        <w:rPr>
          <w:rFonts w:ascii="Calibri" w:hAnsi="Calibri" w:cs="Calibri"/>
          <w:i/>
          <w:iCs/>
        </w:rPr>
        <w:t xml:space="preserve"> </w:t>
      </w:r>
      <w:r w:rsidR="0028573E">
        <w:rPr>
          <w:rFonts w:ascii="Calibri" w:hAnsi="Calibri" w:cs="Calibri"/>
        </w:rPr>
        <w:t xml:space="preserve">of </w:t>
      </w:r>
      <w:r w:rsidR="00DE066E">
        <w:rPr>
          <w:rFonts w:ascii="Calibri" w:hAnsi="Calibri" w:cs="Calibri"/>
        </w:rPr>
        <w:t>its</w:t>
      </w:r>
      <w:r w:rsidR="0028573E">
        <w:rPr>
          <w:rFonts w:ascii="Calibri" w:hAnsi="Calibri" w:cs="Calibri"/>
        </w:rPr>
        <w:t xml:space="preserve"> Idea’s willing and striving: namely, </w:t>
      </w:r>
      <w:r w:rsidR="00DE066E">
        <w:rPr>
          <w:rFonts w:ascii="Calibri" w:hAnsi="Calibri" w:cs="Calibri"/>
        </w:rPr>
        <w:t>that the tree should</w:t>
      </w:r>
      <w:r w:rsidR="0028573E">
        <w:rPr>
          <w:rFonts w:ascii="Calibri" w:hAnsi="Calibri" w:cs="Calibri"/>
        </w:rPr>
        <w:t xml:space="preserve"> live. The Idea is </w:t>
      </w:r>
      <w:r w:rsidR="00DE066E">
        <w:rPr>
          <w:rFonts w:ascii="Calibri" w:hAnsi="Calibri" w:cs="Calibri"/>
        </w:rPr>
        <w:t xml:space="preserve">thus </w:t>
      </w:r>
      <w:r w:rsidR="0028573E">
        <w:rPr>
          <w:rFonts w:ascii="Calibri" w:hAnsi="Calibri" w:cs="Calibri"/>
        </w:rPr>
        <w:t xml:space="preserve">the source of the tree’s </w:t>
      </w:r>
      <w:r w:rsidR="00DE066E">
        <w:rPr>
          <w:rFonts w:ascii="Calibri" w:hAnsi="Calibri" w:cs="Calibri"/>
        </w:rPr>
        <w:t xml:space="preserve">purposive organization, and the Idea’s willing of its own life is </w:t>
      </w:r>
      <w:r w:rsidR="00B26099">
        <w:rPr>
          <w:rFonts w:ascii="Calibri" w:hAnsi="Calibri" w:cs="Calibri"/>
        </w:rPr>
        <w:t>expressed</w:t>
      </w:r>
      <w:r w:rsidR="00DE066E">
        <w:rPr>
          <w:rFonts w:ascii="Calibri" w:hAnsi="Calibri" w:cs="Calibri"/>
        </w:rPr>
        <w:t xml:space="preserve"> </w:t>
      </w:r>
      <w:r w:rsidR="00DE066E">
        <w:rPr>
          <w:rFonts w:ascii="Calibri" w:hAnsi="Calibri" w:cs="Calibri"/>
          <w:i/>
          <w:iCs/>
        </w:rPr>
        <w:t>in</w:t>
      </w:r>
      <w:r w:rsidR="00DE066E">
        <w:rPr>
          <w:rFonts w:ascii="Calibri" w:hAnsi="Calibri" w:cs="Calibri"/>
        </w:rPr>
        <w:t xml:space="preserve"> the teleological organization of the</w:t>
      </w:r>
      <w:r w:rsidR="00B26099">
        <w:rPr>
          <w:rFonts w:ascii="Calibri" w:hAnsi="Calibri" w:cs="Calibri"/>
        </w:rPr>
        <w:t xml:space="preserve"> individual</w:t>
      </w:r>
      <w:r w:rsidR="00DE066E">
        <w:rPr>
          <w:rFonts w:ascii="Calibri" w:hAnsi="Calibri" w:cs="Calibri"/>
        </w:rPr>
        <w:t xml:space="preserve"> tree.</w:t>
      </w:r>
      <w:r w:rsidR="001A4FC1">
        <w:rPr>
          <w:rFonts w:ascii="Calibri" w:hAnsi="Calibri" w:cs="Calibri"/>
        </w:rPr>
        <w:t xml:space="preserve"> Schopenhauer will likewise sometimes speak of the individual tree as an </w:t>
      </w:r>
      <w:r w:rsidR="002D5755">
        <w:rPr>
          <w:rFonts w:ascii="Calibri" w:hAnsi="Calibri" w:cs="Calibri"/>
        </w:rPr>
        <w:t>‘</w:t>
      </w:r>
      <w:r w:rsidR="001A4FC1">
        <w:rPr>
          <w:rFonts w:ascii="Calibri" w:hAnsi="Calibri" w:cs="Calibri"/>
        </w:rPr>
        <w:t>objectification</w:t>
      </w:r>
      <w:r w:rsidR="002D5755">
        <w:rPr>
          <w:rFonts w:ascii="Calibri" w:hAnsi="Calibri" w:cs="Calibri"/>
        </w:rPr>
        <w:t>’</w:t>
      </w:r>
      <w:r w:rsidR="001A4FC1">
        <w:rPr>
          <w:rFonts w:ascii="Calibri" w:hAnsi="Calibri" w:cs="Calibri"/>
        </w:rPr>
        <w:t xml:space="preserve"> of the will: for the living tree is, quite literally, the object of the will to life: the unfolding of life</w:t>
      </w:r>
      <w:r w:rsidR="000B08B9">
        <w:rPr>
          <w:rFonts w:ascii="Calibri" w:hAnsi="Calibri" w:cs="Calibri"/>
        </w:rPr>
        <w:t xml:space="preserve"> itself</w:t>
      </w:r>
      <w:r w:rsidR="002D5755">
        <w:rPr>
          <w:rFonts w:ascii="Calibri" w:hAnsi="Calibri" w:cs="Calibri"/>
        </w:rPr>
        <w:t>, the end for which the will strives.</w:t>
      </w:r>
    </w:p>
    <w:p w14:paraId="694DFCE2" w14:textId="5A436CE4" w:rsidR="0074176C" w:rsidRDefault="00D34174" w:rsidP="00DE066E">
      <w:pPr>
        <w:spacing w:line="360" w:lineRule="auto"/>
        <w:ind w:firstLine="720"/>
        <w:rPr>
          <w:rFonts w:ascii="Calibri" w:hAnsi="Calibri" w:cs="Calibri"/>
        </w:rPr>
      </w:pPr>
      <w:r>
        <w:rPr>
          <w:rFonts w:ascii="Calibri" w:hAnsi="Calibri" w:cs="Calibri"/>
        </w:rPr>
        <w:lastRenderedPageBreak/>
        <w:t xml:space="preserve">The Idea of the Tree </w:t>
      </w:r>
      <w:r w:rsidRPr="001A4FC1">
        <w:rPr>
          <w:rFonts w:ascii="Calibri" w:hAnsi="Calibri" w:cs="Calibri"/>
        </w:rPr>
        <w:t>is</w:t>
      </w:r>
      <w:r w:rsidR="001A4FC1">
        <w:rPr>
          <w:rFonts w:ascii="Calibri" w:hAnsi="Calibri" w:cs="Calibri"/>
        </w:rPr>
        <w:t>, then,</w:t>
      </w:r>
      <w:r>
        <w:rPr>
          <w:rFonts w:ascii="Calibri" w:hAnsi="Calibri" w:cs="Calibri"/>
        </w:rPr>
        <w:t xml:space="preserve"> the</w:t>
      </w:r>
      <w:r w:rsidR="00B26099">
        <w:rPr>
          <w:rFonts w:ascii="Calibri" w:hAnsi="Calibri" w:cs="Calibri"/>
        </w:rPr>
        <w:t xml:space="preserve"> individual</w:t>
      </w:r>
      <w:r>
        <w:rPr>
          <w:rFonts w:ascii="Calibri" w:hAnsi="Calibri" w:cs="Calibri"/>
        </w:rPr>
        <w:t xml:space="preserve"> </w:t>
      </w:r>
      <w:r w:rsidR="00B26099">
        <w:rPr>
          <w:rFonts w:ascii="Calibri" w:hAnsi="Calibri" w:cs="Calibri"/>
        </w:rPr>
        <w:t>t</w:t>
      </w:r>
      <w:r>
        <w:rPr>
          <w:rFonts w:ascii="Calibri" w:hAnsi="Calibri" w:cs="Calibri"/>
        </w:rPr>
        <w:t xml:space="preserve">ree’s </w:t>
      </w:r>
      <w:r w:rsidR="007B5039">
        <w:rPr>
          <w:rFonts w:ascii="Calibri" w:hAnsi="Calibri" w:cs="Calibri"/>
        </w:rPr>
        <w:t xml:space="preserve">internal </w:t>
      </w:r>
      <w:r>
        <w:rPr>
          <w:rFonts w:ascii="Calibri" w:hAnsi="Calibri" w:cs="Calibri"/>
        </w:rPr>
        <w:t>will to live</w:t>
      </w:r>
      <w:r w:rsidR="001A4FC1">
        <w:rPr>
          <w:rFonts w:ascii="Calibri" w:hAnsi="Calibri" w:cs="Calibri"/>
        </w:rPr>
        <w:t>,</w:t>
      </w:r>
      <w:r>
        <w:rPr>
          <w:rFonts w:ascii="Calibri" w:hAnsi="Calibri" w:cs="Calibri"/>
        </w:rPr>
        <w:t xml:space="preserve"> which </w:t>
      </w:r>
      <w:r w:rsidR="007B5039">
        <w:rPr>
          <w:rFonts w:ascii="Calibri" w:hAnsi="Calibri" w:cs="Calibri"/>
        </w:rPr>
        <w:t>o</w:t>
      </w:r>
      <w:r>
        <w:rPr>
          <w:rFonts w:ascii="Calibri" w:hAnsi="Calibri" w:cs="Calibri"/>
        </w:rPr>
        <w:t xml:space="preserve">rganizes </w:t>
      </w:r>
      <w:r w:rsidR="00B26099">
        <w:rPr>
          <w:rFonts w:ascii="Calibri" w:hAnsi="Calibri" w:cs="Calibri"/>
        </w:rPr>
        <w:t>its</w:t>
      </w:r>
      <w:r>
        <w:rPr>
          <w:rFonts w:ascii="Calibri" w:hAnsi="Calibri" w:cs="Calibri"/>
        </w:rPr>
        <w:t xml:space="preserve"> parts. </w:t>
      </w:r>
      <w:r w:rsidR="001A4FC1">
        <w:rPr>
          <w:rFonts w:ascii="Calibri" w:hAnsi="Calibri" w:cs="Calibri"/>
        </w:rPr>
        <w:t>The</w:t>
      </w:r>
      <w:r>
        <w:rPr>
          <w:rFonts w:ascii="Calibri" w:hAnsi="Calibri" w:cs="Calibri"/>
        </w:rPr>
        <w:t xml:space="preserve"> Idea is</w:t>
      </w:r>
      <w:r w:rsidR="007B5039">
        <w:rPr>
          <w:rFonts w:ascii="Calibri" w:hAnsi="Calibri" w:cs="Calibri"/>
        </w:rPr>
        <w:t xml:space="preserve"> </w:t>
      </w:r>
      <w:r>
        <w:rPr>
          <w:rFonts w:ascii="Calibri" w:hAnsi="Calibri" w:cs="Calibri"/>
        </w:rPr>
        <w:t>the organizing principle of the tree’s inner purposiveness.</w:t>
      </w:r>
    </w:p>
    <w:p w14:paraId="3713A2DC" w14:textId="40F44E41" w:rsidR="00307808" w:rsidRDefault="0074176C" w:rsidP="00307808">
      <w:pPr>
        <w:spacing w:line="360" w:lineRule="auto"/>
        <w:ind w:firstLine="720"/>
        <w:rPr>
          <w:rFonts w:ascii="Calibri" w:hAnsi="Calibri" w:cs="Calibri"/>
        </w:rPr>
      </w:pPr>
      <w:r>
        <w:rPr>
          <w:rFonts w:ascii="Calibri" w:hAnsi="Calibri" w:cs="Calibri"/>
        </w:rPr>
        <w:t>These remarks conclude a crash course on the connection between</w:t>
      </w:r>
      <w:r w:rsidR="00307808">
        <w:rPr>
          <w:rFonts w:ascii="Calibri" w:hAnsi="Calibri" w:cs="Calibri"/>
        </w:rPr>
        <w:t xml:space="preserve"> the</w:t>
      </w:r>
      <w:r>
        <w:rPr>
          <w:rFonts w:ascii="Calibri" w:hAnsi="Calibri" w:cs="Calibri"/>
        </w:rPr>
        <w:t xml:space="preserve"> Idea and </w:t>
      </w:r>
      <w:r w:rsidR="00307808">
        <w:rPr>
          <w:rFonts w:ascii="Calibri" w:hAnsi="Calibri" w:cs="Calibri"/>
        </w:rPr>
        <w:t xml:space="preserve">the </w:t>
      </w:r>
      <w:r>
        <w:rPr>
          <w:rFonts w:ascii="Calibri" w:hAnsi="Calibri" w:cs="Calibri"/>
        </w:rPr>
        <w:t>individual.</w:t>
      </w:r>
      <w:r w:rsidR="00307808">
        <w:rPr>
          <w:rFonts w:ascii="Calibri" w:hAnsi="Calibri" w:cs="Calibri"/>
        </w:rPr>
        <w:t xml:space="preserve"> The Idea is the individual’s own internal will to life</w:t>
      </w:r>
      <w:r w:rsidR="00854E0F">
        <w:rPr>
          <w:rFonts w:ascii="Calibri" w:hAnsi="Calibri" w:cs="Calibri"/>
        </w:rPr>
        <w:t xml:space="preserve">; </w:t>
      </w:r>
      <w:r w:rsidR="00875ED2">
        <w:rPr>
          <w:rFonts w:ascii="Calibri" w:hAnsi="Calibri" w:cs="Calibri"/>
        </w:rPr>
        <w:t xml:space="preserve">and </w:t>
      </w:r>
      <w:r w:rsidR="00854E0F">
        <w:rPr>
          <w:rFonts w:ascii="Calibri" w:hAnsi="Calibri" w:cs="Calibri"/>
        </w:rPr>
        <w:t>its</w:t>
      </w:r>
      <w:r w:rsidR="00307808">
        <w:rPr>
          <w:rFonts w:ascii="Calibri" w:hAnsi="Calibri" w:cs="Calibri"/>
        </w:rPr>
        <w:t xml:space="preserve"> action on the individual consists in the organization of the individual’s body and behavior so as to realize </w:t>
      </w:r>
      <w:r w:rsidR="00854E0F">
        <w:rPr>
          <w:rFonts w:ascii="Calibri" w:hAnsi="Calibri" w:cs="Calibri"/>
        </w:rPr>
        <w:t>the</w:t>
      </w:r>
      <w:r w:rsidR="00307808">
        <w:rPr>
          <w:rFonts w:ascii="Calibri" w:hAnsi="Calibri" w:cs="Calibri"/>
        </w:rPr>
        <w:t xml:space="preserve"> life</w:t>
      </w:r>
      <w:r w:rsidR="00854E0F">
        <w:rPr>
          <w:rFonts w:ascii="Calibri" w:hAnsi="Calibri" w:cs="Calibri"/>
        </w:rPr>
        <w:t xml:space="preserve"> that it wills</w:t>
      </w:r>
      <w:r w:rsidR="00307808">
        <w:rPr>
          <w:rFonts w:ascii="Calibri" w:hAnsi="Calibri" w:cs="Calibri"/>
        </w:rPr>
        <w:t>.</w:t>
      </w:r>
    </w:p>
    <w:p w14:paraId="2AABAA4A" w14:textId="5C88A492" w:rsidR="00B26099" w:rsidRDefault="007E4C83" w:rsidP="00307808">
      <w:pPr>
        <w:spacing w:line="360" w:lineRule="auto"/>
        <w:ind w:firstLine="720"/>
        <w:rPr>
          <w:rFonts w:ascii="Calibri" w:hAnsi="Calibri" w:cs="Calibri"/>
        </w:rPr>
      </w:pPr>
      <w:r>
        <w:rPr>
          <w:rFonts w:ascii="Calibri" w:hAnsi="Calibri" w:cs="Calibri"/>
        </w:rPr>
        <w:t>I</w:t>
      </w:r>
      <w:r w:rsidR="00323D9E">
        <w:rPr>
          <w:rFonts w:ascii="Calibri" w:hAnsi="Calibri" w:cs="Calibri"/>
        </w:rPr>
        <w:t xml:space="preserve"> ha</w:t>
      </w:r>
      <w:r>
        <w:rPr>
          <w:rFonts w:ascii="Calibri" w:hAnsi="Calibri" w:cs="Calibri"/>
        </w:rPr>
        <w:t xml:space="preserve">ve </w:t>
      </w:r>
      <w:r w:rsidR="0017414B">
        <w:rPr>
          <w:rFonts w:ascii="Calibri" w:hAnsi="Calibri" w:cs="Calibri"/>
        </w:rPr>
        <w:t>investigated</w:t>
      </w:r>
      <w:r>
        <w:rPr>
          <w:rFonts w:ascii="Calibri" w:hAnsi="Calibri" w:cs="Calibri"/>
        </w:rPr>
        <w:t xml:space="preserve"> </w:t>
      </w:r>
      <w:r w:rsidR="00323D9E">
        <w:rPr>
          <w:rFonts w:ascii="Calibri" w:hAnsi="Calibri" w:cs="Calibri"/>
        </w:rPr>
        <w:t>this connection</w:t>
      </w:r>
      <w:r w:rsidR="00307808">
        <w:rPr>
          <w:rFonts w:ascii="Calibri" w:hAnsi="Calibri" w:cs="Calibri"/>
        </w:rPr>
        <w:t xml:space="preserve"> between Idea and individual</w:t>
      </w:r>
      <w:r w:rsidR="0017414B">
        <w:rPr>
          <w:rFonts w:ascii="Calibri" w:hAnsi="Calibri" w:cs="Calibri"/>
        </w:rPr>
        <w:t xml:space="preserve"> </w:t>
      </w:r>
      <w:r w:rsidR="00384151">
        <w:rPr>
          <w:rFonts w:ascii="Calibri" w:hAnsi="Calibri" w:cs="Calibri"/>
        </w:rPr>
        <w:t xml:space="preserve">to </w:t>
      </w:r>
      <w:r>
        <w:rPr>
          <w:rFonts w:ascii="Calibri" w:hAnsi="Calibri" w:cs="Calibri"/>
        </w:rPr>
        <w:t>answer a question about aesthetic cognition</w:t>
      </w:r>
      <w:r w:rsidR="0074176C">
        <w:rPr>
          <w:rFonts w:ascii="Calibri" w:hAnsi="Calibri" w:cs="Calibri"/>
        </w:rPr>
        <w:t>, namely:</w:t>
      </w:r>
      <w:r>
        <w:rPr>
          <w:rFonts w:ascii="Calibri" w:hAnsi="Calibri" w:cs="Calibri"/>
        </w:rPr>
        <w:t xml:space="preserve"> How does the subject of aesthetic cognition come to </w:t>
      </w:r>
      <w:r w:rsidR="00384151">
        <w:rPr>
          <w:rFonts w:ascii="Calibri" w:hAnsi="Calibri" w:cs="Calibri"/>
        </w:rPr>
        <w:t>regard</w:t>
      </w:r>
      <w:r>
        <w:rPr>
          <w:rFonts w:ascii="Calibri" w:hAnsi="Calibri" w:cs="Calibri"/>
        </w:rPr>
        <w:t xml:space="preserve"> </w:t>
      </w:r>
      <w:r w:rsidR="00B26099">
        <w:rPr>
          <w:rFonts w:ascii="Calibri" w:hAnsi="Calibri" w:cs="Calibri"/>
        </w:rPr>
        <w:t xml:space="preserve">a sensible appearance </w:t>
      </w:r>
      <w:r w:rsidR="00B26099" w:rsidRPr="00384151">
        <w:rPr>
          <w:rFonts w:ascii="Calibri" w:hAnsi="Calibri" w:cs="Calibri"/>
          <w:i/>
          <w:iCs/>
        </w:rPr>
        <w:t>as</w:t>
      </w:r>
      <w:r w:rsidR="00B26099">
        <w:rPr>
          <w:rFonts w:ascii="Calibri" w:hAnsi="Calibri" w:cs="Calibri"/>
        </w:rPr>
        <w:t xml:space="preserve"> the presentation of an Idea? </w:t>
      </w:r>
      <w:r w:rsidR="007C2EA9">
        <w:rPr>
          <w:rFonts w:ascii="Calibri" w:hAnsi="Calibri" w:cs="Calibri"/>
        </w:rPr>
        <w:t>Here</w:t>
      </w:r>
      <w:r w:rsidR="0017414B">
        <w:rPr>
          <w:rFonts w:ascii="Calibri" w:hAnsi="Calibri" w:cs="Calibri"/>
        </w:rPr>
        <w:t>, now,</w:t>
      </w:r>
      <w:r w:rsidR="007C2EA9">
        <w:rPr>
          <w:rFonts w:ascii="Calibri" w:hAnsi="Calibri" w:cs="Calibri"/>
        </w:rPr>
        <w:t xml:space="preserve"> is my answer: </w:t>
      </w:r>
      <w:r w:rsidR="005C6F34">
        <w:rPr>
          <w:rFonts w:ascii="Calibri" w:hAnsi="Calibri" w:cs="Calibri"/>
        </w:rPr>
        <w:t>the subject recognizes that</w:t>
      </w:r>
      <w:r w:rsidR="0017414B">
        <w:rPr>
          <w:rFonts w:ascii="Calibri" w:hAnsi="Calibri" w:cs="Calibri"/>
        </w:rPr>
        <w:t xml:space="preserve"> </w:t>
      </w:r>
      <w:r w:rsidR="00266B20">
        <w:rPr>
          <w:rFonts w:ascii="Calibri" w:hAnsi="Calibri" w:cs="Calibri"/>
        </w:rPr>
        <w:t xml:space="preserve">an </w:t>
      </w:r>
      <w:r w:rsidR="00307808">
        <w:rPr>
          <w:rFonts w:ascii="Calibri" w:hAnsi="Calibri" w:cs="Calibri"/>
        </w:rPr>
        <w:t xml:space="preserve">individual’s </w:t>
      </w:r>
      <w:r w:rsidR="005C6F34">
        <w:rPr>
          <w:rFonts w:ascii="Calibri" w:hAnsi="Calibri" w:cs="Calibri"/>
        </w:rPr>
        <w:t>sensible appearance</w:t>
      </w:r>
      <w:r w:rsidR="0017414B">
        <w:rPr>
          <w:rFonts w:ascii="Calibri" w:hAnsi="Calibri" w:cs="Calibri"/>
        </w:rPr>
        <w:t xml:space="preserve"> </w:t>
      </w:r>
      <w:r w:rsidR="005C6F34">
        <w:rPr>
          <w:rFonts w:ascii="Calibri" w:hAnsi="Calibri" w:cs="Calibri"/>
        </w:rPr>
        <w:t xml:space="preserve">has been organized by </w:t>
      </w:r>
      <w:r w:rsidR="0074176C">
        <w:rPr>
          <w:rFonts w:ascii="Calibri" w:hAnsi="Calibri" w:cs="Calibri"/>
        </w:rPr>
        <w:t>its</w:t>
      </w:r>
      <w:r w:rsidR="005C6F34">
        <w:rPr>
          <w:rFonts w:ascii="Calibri" w:hAnsi="Calibri" w:cs="Calibri"/>
        </w:rPr>
        <w:t xml:space="preserve"> Idea</w:t>
      </w:r>
      <w:r w:rsidR="00854E0F">
        <w:rPr>
          <w:rFonts w:ascii="Calibri" w:hAnsi="Calibri" w:cs="Calibri"/>
        </w:rPr>
        <w:t>:</w:t>
      </w:r>
      <w:r w:rsidR="0074176C">
        <w:rPr>
          <w:rFonts w:ascii="Calibri" w:hAnsi="Calibri" w:cs="Calibri"/>
        </w:rPr>
        <w:t xml:space="preserve"> the </w:t>
      </w:r>
      <w:r w:rsidR="00854E0F">
        <w:rPr>
          <w:rFonts w:ascii="Calibri" w:hAnsi="Calibri" w:cs="Calibri"/>
        </w:rPr>
        <w:t>subject sees</w:t>
      </w:r>
      <w:r w:rsidR="0074176C">
        <w:rPr>
          <w:rFonts w:ascii="Calibri" w:hAnsi="Calibri" w:cs="Calibri"/>
        </w:rPr>
        <w:t xml:space="preserve"> that </w:t>
      </w:r>
      <w:r w:rsidR="00266B20">
        <w:rPr>
          <w:rFonts w:ascii="Calibri" w:hAnsi="Calibri" w:cs="Calibri"/>
        </w:rPr>
        <w:t xml:space="preserve">the appearance </w:t>
      </w:r>
      <w:r w:rsidR="0074176C">
        <w:rPr>
          <w:rFonts w:ascii="Calibri" w:hAnsi="Calibri" w:cs="Calibri"/>
        </w:rPr>
        <w:t>realizes the life</w:t>
      </w:r>
      <w:r w:rsidR="00266B20">
        <w:rPr>
          <w:rFonts w:ascii="Calibri" w:hAnsi="Calibri" w:cs="Calibri"/>
        </w:rPr>
        <w:t xml:space="preserve"> and vital activity</w:t>
      </w:r>
      <w:r w:rsidR="0074176C">
        <w:rPr>
          <w:rFonts w:ascii="Calibri" w:hAnsi="Calibri" w:cs="Calibri"/>
        </w:rPr>
        <w:t xml:space="preserve"> that </w:t>
      </w:r>
      <w:r w:rsidR="00266B20">
        <w:rPr>
          <w:rFonts w:ascii="Calibri" w:hAnsi="Calibri" w:cs="Calibri"/>
        </w:rPr>
        <w:t xml:space="preserve">is the goal of the Idea’s </w:t>
      </w:r>
      <w:r w:rsidR="00B26099">
        <w:rPr>
          <w:rFonts w:ascii="Calibri" w:hAnsi="Calibri" w:cs="Calibri"/>
        </w:rPr>
        <w:t>willing and striving</w:t>
      </w:r>
      <w:r w:rsidR="00266B20">
        <w:rPr>
          <w:rFonts w:ascii="Calibri" w:hAnsi="Calibri" w:cs="Calibri"/>
        </w:rPr>
        <w:t xml:space="preserve">. Aesthetic cognition, in short, </w:t>
      </w:r>
      <w:r w:rsidR="0096060A">
        <w:rPr>
          <w:rFonts w:ascii="Calibri" w:hAnsi="Calibri" w:cs="Calibri"/>
        </w:rPr>
        <w:t>apprehends</w:t>
      </w:r>
      <w:r w:rsidR="00266B20">
        <w:rPr>
          <w:rFonts w:ascii="Calibri" w:hAnsi="Calibri" w:cs="Calibri"/>
        </w:rPr>
        <w:t xml:space="preserve"> the</w:t>
      </w:r>
      <w:r w:rsidR="0096060A">
        <w:rPr>
          <w:rFonts w:ascii="Calibri" w:hAnsi="Calibri" w:cs="Calibri"/>
        </w:rPr>
        <w:t xml:space="preserve"> sensible</w:t>
      </w:r>
      <w:r w:rsidR="00266B20">
        <w:rPr>
          <w:rFonts w:ascii="Calibri" w:hAnsi="Calibri" w:cs="Calibri"/>
        </w:rPr>
        <w:t xml:space="preserve"> appearance as an expression of an Idea, by cognizing how the appearance is organized by the Idea</w:t>
      </w:r>
      <w:r w:rsidR="00323D9E">
        <w:rPr>
          <w:rFonts w:ascii="Calibri" w:hAnsi="Calibri" w:cs="Calibri"/>
        </w:rPr>
        <w:t>.</w:t>
      </w:r>
      <w:r w:rsidR="00B26099">
        <w:rPr>
          <w:rFonts w:ascii="Calibri" w:hAnsi="Calibri" w:cs="Calibri"/>
        </w:rPr>
        <w:t xml:space="preserve"> </w:t>
      </w:r>
    </w:p>
    <w:p w14:paraId="57697535" w14:textId="5757C351" w:rsidR="00B26099" w:rsidRPr="00266B20" w:rsidRDefault="00B26099" w:rsidP="00B26099">
      <w:pPr>
        <w:spacing w:line="360" w:lineRule="auto"/>
        <w:ind w:firstLine="720"/>
        <w:rPr>
          <w:rFonts w:ascii="Calibri" w:hAnsi="Calibri" w:cs="Calibri"/>
        </w:rPr>
      </w:pPr>
      <w:r>
        <w:rPr>
          <w:rFonts w:ascii="Calibri" w:hAnsi="Calibri" w:cs="Calibri"/>
        </w:rPr>
        <w:t>Where does beauty fit into all this?</w:t>
      </w:r>
      <w:r w:rsidR="00384151">
        <w:rPr>
          <w:rFonts w:ascii="Calibri" w:hAnsi="Calibri" w:cs="Calibri"/>
        </w:rPr>
        <w:t xml:space="preserve"> For aesthetic cognition, whatever else it does, must cognize the beauty of the things we appreciate aesthetically: things in nature and art.</w:t>
      </w:r>
      <w:r>
        <w:rPr>
          <w:rFonts w:ascii="Calibri" w:hAnsi="Calibri" w:cs="Calibri"/>
        </w:rPr>
        <w:t xml:space="preserve"> Beauty</w:t>
      </w:r>
      <w:r w:rsidR="00384151">
        <w:rPr>
          <w:rFonts w:ascii="Calibri" w:hAnsi="Calibri" w:cs="Calibri"/>
        </w:rPr>
        <w:t>, I suggest,</w:t>
      </w:r>
      <w:r>
        <w:rPr>
          <w:rFonts w:ascii="Calibri" w:hAnsi="Calibri" w:cs="Calibri"/>
        </w:rPr>
        <w:t xml:space="preserve"> is </w:t>
      </w:r>
      <w:r w:rsidR="00384151">
        <w:rPr>
          <w:rFonts w:ascii="Calibri" w:hAnsi="Calibri" w:cs="Calibri"/>
        </w:rPr>
        <w:t>a</w:t>
      </w:r>
      <w:r>
        <w:rPr>
          <w:rFonts w:ascii="Calibri" w:hAnsi="Calibri" w:cs="Calibri"/>
        </w:rPr>
        <w:t xml:space="preserve"> </w:t>
      </w:r>
      <w:r w:rsidR="001A4FC1">
        <w:rPr>
          <w:rFonts w:ascii="Calibri" w:hAnsi="Calibri" w:cs="Calibri"/>
        </w:rPr>
        <w:t xml:space="preserve">special </w:t>
      </w:r>
      <w:r>
        <w:rPr>
          <w:rFonts w:ascii="Calibri" w:hAnsi="Calibri" w:cs="Calibri"/>
        </w:rPr>
        <w:t xml:space="preserve">property of a sensible appearance: it is the property of being organized by </w:t>
      </w:r>
      <w:r w:rsidR="00C6037B">
        <w:rPr>
          <w:rFonts w:ascii="Calibri" w:hAnsi="Calibri" w:cs="Calibri"/>
        </w:rPr>
        <w:t>the</w:t>
      </w:r>
      <w:r>
        <w:rPr>
          <w:rFonts w:ascii="Calibri" w:hAnsi="Calibri" w:cs="Calibri"/>
        </w:rPr>
        <w:t xml:space="preserve"> Idea. </w:t>
      </w:r>
      <w:r w:rsidR="00384151">
        <w:rPr>
          <w:rFonts w:ascii="Calibri" w:hAnsi="Calibri" w:cs="Calibri"/>
        </w:rPr>
        <w:t>Thus</w:t>
      </w:r>
      <w:r>
        <w:rPr>
          <w:rFonts w:ascii="Calibri" w:hAnsi="Calibri" w:cs="Calibri"/>
        </w:rPr>
        <w:t xml:space="preserve"> aesthetic cognition can appreciate beauty </w:t>
      </w:r>
      <w:r>
        <w:rPr>
          <w:rFonts w:ascii="Calibri" w:hAnsi="Calibri" w:cs="Calibri"/>
          <w:i/>
          <w:iCs/>
        </w:rPr>
        <w:t>in</w:t>
      </w:r>
      <w:r>
        <w:rPr>
          <w:rFonts w:ascii="Calibri" w:hAnsi="Calibri" w:cs="Calibri"/>
        </w:rPr>
        <w:t xml:space="preserve"> </w:t>
      </w:r>
      <w:r w:rsidR="00384151">
        <w:rPr>
          <w:rFonts w:ascii="Calibri" w:hAnsi="Calibri" w:cs="Calibri"/>
        </w:rPr>
        <w:t xml:space="preserve">an </w:t>
      </w:r>
      <w:r>
        <w:rPr>
          <w:rFonts w:ascii="Calibri" w:hAnsi="Calibri" w:cs="Calibri"/>
        </w:rPr>
        <w:t>empirical individual</w:t>
      </w:r>
      <w:r w:rsidR="007B12BD">
        <w:rPr>
          <w:rFonts w:ascii="Calibri" w:hAnsi="Calibri" w:cs="Calibri"/>
        </w:rPr>
        <w:t xml:space="preserve"> like a tree</w:t>
      </w:r>
      <w:r>
        <w:rPr>
          <w:rFonts w:ascii="Calibri" w:hAnsi="Calibri" w:cs="Calibri"/>
        </w:rPr>
        <w:t xml:space="preserve">, even as at the same time it cognizes non-empirical Ideas: for the beauty we cognize is the </w:t>
      </w:r>
      <w:r w:rsidR="00307808">
        <w:rPr>
          <w:rFonts w:ascii="Calibri" w:hAnsi="Calibri" w:cs="Calibri"/>
        </w:rPr>
        <w:t xml:space="preserve">individual’s </w:t>
      </w:r>
      <w:r>
        <w:rPr>
          <w:rFonts w:ascii="Calibri" w:hAnsi="Calibri" w:cs="Calibri"/>
        </w:rPr>
        <w:t xml:space="preserve">property of being organized by an Idea, and we cannot recognize this property unless we apprehend the Idea as an organizing principle. We could therefore regard aesthetic cognition as the appreciation of an appearance’s principle of composition: it appreciates why an organized individual’s </w:t>
      </w:r>
      <w:r w:rsidR="007B12BD">
        <w:rPr>
          <w:rFonts w:ascii="Calibri" w:hAnsi="Calibri" w:cs="Calibri"/>
        </w:rPr>
        <w:t xml:space="preserve">parts </w:t>
      </w:r>
      <w:r>
        <w:rPr>
          <w:rFonts w:ascii="Calibri" w:hAnsi="Calibri" w:cs="Calibri"/>
        </w:rPr>
        <w:t>ha</w:t>
      </w:r>
      <w:r w:rsidR="007B12BD">
        <w:rPr>
          <w:rFonts w:ascii="Calibri" w:hAnsi="Calibri" w:cs="Calibri"/>
        </w:rPr>
        <w:t>ve</w:t>
      </w:r>
      <w:r>
        <w:rPr>
          <w:rFonts w:ascii="Calibri" w:hAnsi="Calibri" w:cs="Calibri"/>
        </w:rPr>
        <w:t xml:space="preserve"> been distributed throughout its whole in the way that </w:t>
      </w:r>
      <w:r w:rsidR="00C6037B">
        <w:rPr>
          <w:rFonts w:ascii="Calibri" w:hAnsi="Calibri" w:cs="Calibri"/>
        </w:rPr>
        <w:t>they</w:t>
      </w:r>
      <w:r>
        <w:rPr>
          <w:rFonts w:ascii="Calibri" w:hAnsi="Calibri" w:cs="Calibri"/>
        </w:rPr>
        <w:t xml:space="preserve"> ha</w:t>
      </w:r>
      <w:r w:rsidR="00C6037B">
        <w:rPr>
          <w:rFonts w:ascii="Calibri" w:hAnsi="Calibri" w:cs="Calibri"/>
        </w:rPr>
        <w:t>ve</w:t>
      </w:r>
      <w:r>
        <w:rPr>
          <w:rFonts w:ascii="Calibri" w:hAnsi="Calibri" w:cs="Calibri"/>
        </w:rPr>
        <w:t>, and the overall purpose served by</w:t>
      </w:r>
      <w:r w:rsidR="00384151">
        <w:rPr>
          <w:rFonts w:ascii="Calibri" w:hAnsi="Calibri" w:cs="Calibri"/>
        </w:rPr>
        <w:t xml:space="preserve"> an</w:t>
      </w:r>
      <w:r>
        <w:rPr>
          <w:rFonts w:ascii="Calibri" w:hAnsi="Calibri" w:cs="Calibri"/>
        </w:rPr>
        <w:t xml:space="preserve"> individual so composed. And that’s just to appreciate how the Idea orders </w:t>
      </w:r>
      <w:r w:rsidR="007B12BD">
        <w:rPr>
          <w:rFonts w:ascii="Calibri" w:hAnsi="Calibri" w:cs="Calibri"/>
        </w:rPr>
        <w:t>the individual’s internal multiplicity</w:t>
      </w:r>
      <w:r>
        <w:rPr>
          <w:rFonts w:ascii="Calibri" w:hAnsi="Calibri" w:cs="Calibri"/>
        </w:rPr>
        <w:t>.</w:t>
      </w:r>
    </w:p>
    <w:p w14:paraId="67898B71" w14:textId="3D1DA004" w:rsidR="0096060A" w:rsidRPr="007B12BD" w:rsidRDefault="0096060A" w:rsidP="001E7C70">
      <w:pPr>
        <w:spacing w:line="360" w:lineRule="auto"/>
        <w:ind w:firstLine="720"/>
        <w:rPr>
          <w:rFonts w:ascii="Calibri" w:hAnsi="Calibri" w:cs="Calibri"/>
        </w:rPr>
      </w:pPr>
      <w:r>
        <w:rPr>
          <w:rFonts w:ascii="Calibri" w:hAnsi="Calibri" w:cs="Calibri"/>
        </w:rPr>
        <w:t xml:space="preserve">What I want to emphasize as crucial </w:t>
      </w:r>
      <w:r w:rsidR="00323D9E">
        <w:rPr>
          <w:rFonts w:ascii="Calibri" w:hAnsi="Calibri" w:cs="Calibri"/>
        </w:rPr>
        <w:t>to this account</w:t>
      </w:r>
      <w:r>
        <w:rPr>
          <w:rFonts w:ascii="Calibri" w:hAnsi="Calibri" w:cs="Calibri"/>
        </w:rPr>
        <w:t xml:space="preserve"> is that aesthetic cognition does not have one object but two: the first is the purposively organized appearance, and the second is the Idea which organizes </w:t>
      </w:r>
      <w:r w:rsidR="00323D9E">
        <w:rPr>
          <w:rFonts w:ascii="Calibri" w:hAnsi="Calibri" w:cs="Calibri"/>
        </w:rPr>
        <w:t>it</w:t>
      </w:r>
      <w:r>
        <w:rPr>
          <w:rFonts w:ascii="Calibri" w:hAnsi="Calibri" w:cs="Calibri"/>
        </w:rPr>
        <w:t xml:space="preserve">. Aesthetic cognition </w:t>
      </w:r>
      <w:r w:rsidR="00927CEF">
        <w:rPr>
          <w:rFonts w:ascii="Calibri" w:hAnsi="Calibri" w:cs="Calibri"/>
        </w:rPr>
        <w:t xml:space="preserve">is the act </w:t>
      </w:r>
      <w:r>
        <w:rPr>
          <w:rFonts w:ascii="Calibri" w:hAnsi="Calibri" w:cs="Calibri"/>
        </w:rPr>
        <w:t xml:space="preserve">grasps the connection </w:t>
      </w:r>
      <w:r w:rsidR="00CC7B1F">
        <w:rPr>
          <w:rFonts w:ascii="Calibri" w:hAnsi="Calibri" w:cs="Calibri"/>
        </w:rPr>
        <w:t>that</w:t>
      </w:r>
      <w:r>
        <w:rPr>
          <w:rFonts w:ascii="Calibri" w:hAnsi="Calibri" w:cs="Calibri"/>
        </w:rPr>
        <w:t xml:space="preserve"> binds the two objects to one another: it grasps the Idea </w:t>
      </w:r>
      <w:r>
        <w:rPr>
          <w:rFonts w:ascii="Calibri" w:hAnsi="Calibri" w:cs="Calibri"/>
          <w:i/>
          <w:iCs/>
        </w:rPr>
        <w:t>as</w:t>
      </w:r>
      <w:r>
        <w:rPr>
          <w:rFonts w:ascii="Calibri" w:hAnsi="Calibri" w:cs="Calibri"/>
        </w:rPr>
        <w:t xml:space="preserve"> the organizing principle </w:t>
      </w:r>
      <w:r>
        <w:rPr>
          <w:rFonts w:ascii="Calibri" w:hAnsi="Calibri" w:cs="Calibri"/>
          <w:i/>
          <w:iCs/>
        </w:rPr>
        <w:t>of</w:t>
      </w:r>
      <w:r>
        <w:rPr>
          <w:rFonts w:ascii="Calibri" w:hAnsi="Calibri" w:cs="Calibri"/>
        </w:rPr>
        <w:t xml:space="preserve"> the appearance.</w:t>
      </w:r>
      <w:r w:rsidR="007B12BD">
        <w:rPr>
          <w:rFonts w:ascii="Calibri" w:hAnsi="Calibri" w:cs="Calibri"/>
        </w:rPr>
        <w:t xml:space="preserve"> </w:t>
      </w:r>
    </w:p>
    <w:p w14:paraId="4F224DA2" w14:textId="576E4726" w:rsidR="007B12BD" w:rsidRDefault="007B12BD" w:rsidP="00170358">
      <w:pPr>
        <w:spacing w:line="360" w:lineRule="auto"/>
        <w:ind w:firstLine="720"/>
        <w:rPr>
          <w:rFonts w:ascii="Calibri" w:hAnsi="Calibri" w:cs="Calibri"/>
        </w:rPr>
      </w:pPr>
      <w:r>
        <w:rPr>
          <w:rFonts w:ascii="Calibri" w:hAnsi="Calibri" w:cs="Calibri"/>
        </w:rPr>
        <w:lastRenderedPageBreak/>
        <w:t>The first time I read WWR, I did not understand that aesthetic cognition ha</w:t>
      </w:r>
      <w:r w:rsidR="00CC7B1F">
        <w:rPr>
          <w:rFonts w:ascii="Calibri" w:hAnsi="Calibri" w:cs="Calibri"/>
        </w:rPr>
        <w:t>s</w:t>
      </w:r>
      <w:r>
        <w:rPr>
          <w:rFonts w:ascii="Calibri" w:hAnsi="Calibri" w:cs="Calibri"/>
        </w:rPr>
        <w:t xml:space="preserve"> a double object: that it connect</w:t>
      </w:r>
      <w:r w:rsidR="00CC7B1F">
        <w:rPr>
          <w:rFonts w:ascii="Calibri" w:hAnsi="Calibri" w:cs="Calibri"/>
        </w:rPr>
        <w:t>s</w:t>
      </w:r>
      <w:r>
        <w:rPr>
          <w:rFonts w:ascii="Calibri" w:hAnsi="Calibri" w:cs="Calibri"/>
        </w:rPr>
        <w:t xml:space="preserve"> the organized apparent manifold to the organizing Idea. </w:t>
      </w:r>
      <w:r w:rsidR="0096060A">
        <w:rPr>
          <w:rFonts w:ascii="Calibri" w:hAnsi="Calibri" w:cs="Calibri"/>
        </w:rPr>
        <w:t xml:space="preserve">I had the mistaken impression that aesthetic cognition was a kind of pure apprehension of the Idea all by itself; and I could not understand what </w:t>
      </w:r>
      <w:r w:rsidR="00384151">
        <w:rPr>
          <w:rFonts w:ascii="Calibri" w:hAnsi="Calibri" w:cs="Calibri"/>
        </w:rPr>
        <w:t>looking</w:t>
      </w:r>
      <w:r w:rsidR="0096060A">
        <w:rPr>
          <w:rFonts w:ascii="Calibri" w:hAnsi="Calibri" w:cs="Calibri"/>
        </w:rPr>
        <w:t xml:space="preserve"> at a painting had to do with this kind of solitary communion with the immaterial Idea that </w:t>
      </w:r>
      <w:r w:rsidR="00323D9E">
        <w:rPr>
          <w:rFonts w:ascii="Calibri" w:hAnsi="Calibri" w:cs="Calibri"/>
        </w:rPr>
        <w:t xml:space="preserve">resides </w:t>
      </w:r>
      <w:r w:rsidR="0096060A">
        <w:rPr>
          <w:rFonts w:ascii="Calibri" w:hAnsi="Calibri" w:cs="Calibri"/>
        </w:rPr>
        <w:t xml:space="preserve">outside of all space, time, </w:t>
      </w:r>
      <w:r w:rsidR="00384151">
        <w:rPr>
          <w:rFonts w:ascii="Calibri" w:hAnsi="Calibri" w:cs="Calibri"/>
        </w:rPr>
        <w:t xml:space="preserve">and </w:t>
      </w:r>
      <w:r w:rsidR="0096060A">
        <w:rPr>
          <w:rFonts w:ascii="Calibri" w:hAnsi="Calibri" w:cs="Calibri"/>
        </w:rPr>
        <w:t xml:space="preserve">visibility. But </w:t>
      </w:r>
      <w:r w:rsidR="00323D9E">
        <w:rPr>
          <w:rFonts w:ascii="Calibri" w:hAnsi="Calibri" w:cs="Calibri"/>
        </w:rPr>
        <w:t xml:space="preserve">now </w:t>
      </w:r>
      <w:r w:rsidR="0096060A">
        <w:rPr>
          <w:rFonts w:ascii="Calibri" w:hAnsi="Calibri" w:cs="Calibri"/>
        </w:rPr>
        <w:t xml:space="preserve">I do not think that can be right. </w:t>
      </w:r>
      <w:r w:rsidR="00323D9E">
        <w:rPr>
          <w:rFonts w:ascii="Calibri" w:hAnsi="Calibri" w:cs="Calibri"/>
        </w:rPr>
        <w:t>N</w:t>
      </w:r>
      <w:r w:rsidR="0096060A">
        <w:rPr>
          <w:rFonts w:ascii="Calibri" w:hAnsi="Calibri" w:cs="Calibri"/>
        </w:rPr>
        <w:t xml:space="preserve">ow </w:t>
      </w:r>
      <w:r w:rsidR="00323D9E">
        <w:rPr>
          <w:rFonts w:ascii="Calibri" w:hAnsi="Calibri" w:cs="Calibri"/>
        </w:rPr>
        <w:t xml:space="preserve">I </w:t>
      </w:r>
      <w:r w:rsidR="0096060A">
        <w:rPr>
          <w:rFonts w:ascii="Calibri" w:hAnsi="Calibri" w:cs="Calibri"/>
        </w:rPr>
        <w:t xml:space="preserve">think that the subject cannot apprehend an Idea </w:t>
      </w:r>
      <w:r w:rsidR="0096060A">
        <w:rPr>
          <w:rFonts w:ascii="Calibri" w:hAnsi="Calibri" w:cs="Calibri"/>
          <w:i/>
          <w:iCs/>
        </w:rPr>
        <w:t>unless</w:t>
      </w:r>
      <w:r w:rsidR="0096060A">
        <w:rPr>
          <w:rFonts w:ascii="Calibri" w:hAnsi="Calibri" w:cs="Calibri"/>
        </w:rPr>
        <w:t xml:space="preserve"> the subject perceives or imagines some sensible appearance, or </w:t>
      </w:r>
      <w:r>
        <w:rPr>
          <w:rFonts w:ascii="Calibri" w:hAnsi="Calibri" w:cs="Calibri"/>
        </w:rPr>
        <w:t>entertains a</w:t>
      </w:r>
      <w:r w:rsidR="0096060A">
        <w:rPr>
          <w:rFonts w:ascii="Calibri" w:hAnsi="Calibri" w:cs="Calibri"/>
        </w:rPr>
        <w:t xml:space="preserve"> sequence of conceptual thought; </w:t>
      </w:r>
      <w:r w:rsidR="00323D9E">
        <w:rPr>
          <w:rFonts w:ascii="Calibri" w:hAnsi="Calibri" w:cs="Calibri"/>
        </w:rPr>
        <w:t>the</w:t>
      </w:r>
      <w:r>
        <w:rPr>
          <w:rFonts w:ascii="Calibri" w:hAnsi="Calibri" w:cs="Calibri"/>
        </w:rPr>
        <w:t xml:space="preserve"> subject may subsequently</w:t>
      </w:r>
      <w:r w:rsidR="0096060A">
        <w:rPr>
          <w:rFonts w:ascii="Calibri" w:hAnsi="Calibri" w:cs="Calibri"/>
        </w:rPr>
        <w:t xml:space="preserve"> cognize</w:t>
      </w:r>
      <w:r w:rsidR="00323D9E">
        <w:rPr>
          <w:rFonts w:ascii="Calibri" w:hAnsi="Calibri" w:cs="Calibri"/>
        </w:rPr>
        <w:t xml:space="preserve"> the</w:t>
      </w:r>
      <w:r w:rsidR="0096060A">
        <w:rPr>
          <w:rFonts w:ascii="Calibri" w:hAnsi="Calibri" w:cs="Calibri"/>
        </w:rPr>
        <w:t xml:space="preserve"> Idea </w:t>
      </w:r>
      <w:r w:rsidR="0096060A" w:rsidRPr="00CC7B1F">
        <w:rPr>
          <w:rFonts w:ascii="Calibri" w:hAnsi="Calibri" w:cs="Calibri"/>
        </w:rPr>
        <w:t>only to the extent that</w:t>
      </w:r>
      <w:r w:rsidR="0096060A">
        <w:rPr>
          <w:rFonts w:ascii="Calibri" w:hAnsi="Calibri" w:cs="Calibri"/>
        </w:rPr>
        <w:t xml:space="preserve"> </w:t>
      </w:r>
      <w:r w:rsidR="00CC7B1F">
        <w:rPr>
          <w:rFonts w:ascii="Calibri" w:hAnsi="Calibri" w:cs="Calibri"/>
        </w:rPr>
        <w:t>s</w:t>
      </w:r>
      <w:r w:rsidR="00323D9E">
        <w:rPr>
          <w:rFonts w:ascii="Calibri" w:hAnsi="Calibri" w:cs="Calibri"/>
        </w:rPr>
        <w:t xml:space="preserve">he </w:t>
      </w:r>
      <w:r w:rsidR="0096060A">
        <w:rPr>
          <w:rFonts w:ascii="Calibri" w:hAnsi="Calibri" w:cs="Calibri"/>
        </w:rPr>
        <w:t>recognize</w:t>
      </w:r>
      <w:r w:rsidR="00323D9E">
        <w:rPr>
          <w:rFonts w:ascii="Calibri" w:hAnsi="Calibri" w:cs="Calibri"/>
        </w:rPr>
        <w:t>s</w:t>
      </w:r>
      <w:r w:rsidR="0096060A">
        <w:rPr>
          <w:rFonts w:ascii="Calibri" w:hAnsi="Calibri" w:cs="Calibri"/>
        </w:rPr>
        <w:t xml:space="preserve"> how these sensible and conceptual appearances have been organized so as to manifest the Idea’s drive to order and unify multiplicities into </w:t>
      </w:r>
      <w:r w:rsidR="00323D9E">
        <w:rPr>
          <w:rFonts w:ascii="Calibri" w:hAnsi="Calibri" w:cs="Calibri"/>
        </w:rPr>
        <w:t>purposive s</w:t>
      </w:r>
      <w:r w:rsidR="0096060A">
        <w:rPr>
          <w:rFonts w:ascii="Calibri" w:hAnsi="Calibri" w:cs="Calibri"/>
        </w:rPr>
        <w:t>ystems.</w:t>
      </w:r>
      <w:r>
        <w:rPr>
          <w:rFonts w:ascii="Calibri" w:hAnsi="Calibri" w:cs="Calibri"/>
        </w:rPr>
        <w:t xml:space="preserve"> It is </w:t>
      </w:r>
      <w:r>
        <w:rPr>
          <w:rFonts w:ascii="Calibri" w:hAnsi="Calibri" w:cs="Calibri"/>
          <w:i/>
          <w:iCs/>
        </w:rPr>
        <w:t>seeing</w:t>
      </w:r>
      <w:r>
        <w:rPr>
          <w:rFonts w:ascii="Calibri" w:hAnsi="Calibri" w:cs="Calibri"/>
        </w:rPr>
        <w:t xml:space="preserve"> the purposive organization of sensible and conceptual appearance</w:t>
      </w:r>
      <w:r w:rsidR="00CC7B1F">
        <w:rPr>
          <w:rFonts w:ascii="Calibri" w:hAnsi="Calibri" w:cs="Calibri"/>
        </w:rPr>
        <w:t>s</w:t>
      </w:r>
      <w:r>
        <w:rPr>
          <w:rFonts w:ascii="Calibri" w:hAnsi="Calibri" w:cs="Calibri"/>
        </w:rPr>
        <w:t xml:space="preserve"> that </w:t>
      </w:r>
      <w:r>
        <w:rPr>
          <w:rFonts w:ascii="Calibri" w:hAnsi="Calibri" w:cs="Calibri"/>
          <w:i/>
          <w:iCs/>
        </w:rPr>
        <w:t>elevates</w:t>
      </w:r>
      <w:r>
        <w:rPr>
          <w:rFonts w:ascii="Calibri" w:hAnsi="Calibri" w:cs="Calibri"/>
        </w:rPr>
        <w:t xml:space="preserve"> the subject to the cognition of the Idea: </w:t>
      </w:r>
      <w:r w:rsidR="00170358">
        <w:rPr>
          <w:rFonts w:ascii="Calibri" w:hAnsi="Calibri" w:cs="Calibri"/>
        </w:rPr>
        <w:t>the</w:t>
      </w:r>
      <w:r>
        <w:rPr>
          <w:rFonts w:ascii="Calibri" w:hAnsi="Calibri" w:cs="Calibri"/>
        </w:rPr>
        <w:t xml:space="preserve"> manifestation of purposiveness </w:t>
      </w:r>
      <w:r w:rsidR="00170358" w:rsidRPr="00CC7B1F">
        <w:rPr>
          <w:rFonts w:ascii="Calibri" w:hAnsi="Calibri" w:cs="Calibri"/>
        </w:rPr>
        <w:t>in</w:t>
      </w:r>
      <w:r w:rsidRPr="00CC7B1F">
        <w:rPr>
          <w:rFonts w:ascii="Calibri" w:hAnsi="Calibri" w:cs="Calibri"/>
        </w:rPr>
        <w:t xml:space="preserve"> </w:t>
      </w:r>
      <w:r w:rsidR="00927CEF">
        <w:rPr>
          <w:rFonts w:ascii="Calibri" w:hAnsi="Calibri" w:cs="Calibri"/>
        </w:rPr>
        <w:t xml:space="preserve">a sensible or conceptual </w:t>
      </w:r>
      <w:r w:rsidR="00170358">
        <w:rPr>
          <w:rFonts w:ascii="Calibri" w:hAnsi="Calibri" w:cs="Calibri"/>
        </w:rPr>
        <w:t xml:space="preserve">object </w:t>
      </w:r>
      <w:r w:rsidR="00927CEF">
        <w:rPr>
          <w:rFonts w:ascii="Calibri" w:hAnsi="Calibri" w:cs="Calibri"/>
        </w:rPr>
        <w:t>is required</w:t>
      </w:r>
      <w:r>
        <w:rPr>
          <w:rFonts w:ascii="Calibri" w:hAnsi="Calibri" w:cs="Calibri"/>
        </w:rPr>
        <w:t xml:space="preserve"> </w:t>
      </w:r>
      <w:r w:rsidR="00927CEF">
        <w:rPr>
          <w:rFonts w:ascii="Calibri" w:hAnsi="Calibri" w:cs="Calibri"/>
        </w:rPr>
        <w:t xml:space="preserve">to </w:t>
      </w:r>
      <w:r>
        <w:rPr>
          <w:rFonts w:ascii="Calibri" w:hAnsi="Calibri" w:cs="Calibri"/>
        </w:rPr>
        <w:t xml:space="preserve">raise the subject to a consciousness of the source and imposer of </w:t>
      </w:r>
      <w:r w:rsidR="00170358">
        <w:rPr>
          <w:rFonts w:ascii="Calibri" w:hAnsi="Calibri" w:cs="Calibri"/>
        </w:rPr>
        <w:t xml:space="preserve">the object’s </w:t>
      </w:r>
      <w:r>
        <w:rPr>
          <w:rFonts w:ascii="Calibri" w:hAnsi="Calibri" w:cs="Calibri"/>
        </w:rPr>
        <w:t>purpose.</w:t>
      </w:r>
      <w:r w:rsidR="00170358">
        <w:rPr>
          <w:rFonts w:ascii="Calibri" w:hAnsi="Calibri" w:cs="Calibri"/>
        </w:rPr>
        <w:t xml:space="preserve"> </w:t>
      </w:r>
      <w:r w:rsidR="00927CEF">
        <w:rPr>
          <w:rFonts w:ascii="Calibri" w:hAnsi="Calibri" w:cs="Calibri"/>
        </w:rPr>
        <w:t>And a</w:t>
      </w:r>
      <w:r w:rsidR="00D12BBB">
        <w:rPr>
          <w:rFonts w:ascii="Calibri" w:hAnsi="Calibri" w:cs="Calibri"/>
        </w:rPr>
        <w:t>esthetic cognition is the understanding we enjoy when we gaze upon the object from such a height.</w:t>
      </w:r>
    </w:p>
    <w:p w14:paraId="319C1B99" w14:textId="43213046" w:rsidR="003B7755" w:rsidRPr="003D5402" w:rsidRDefault="00323D9E" w:rsidP="003B7755">
      <w:pPr>
        <w:spacing w:line="360" w:lineRule="auto"/>
        <w:ind w:firstLine="720"/>
        <w:rPr>
          <w:rFonts w:ascii="Calibri" w:hAnsi="Calibri" w:cs="Calibri"/>
        </w:rPr>
      </w:pPr>
      <w:r>
        <w:rPr>
          <w:rFonts w:ascii="Calibri" w:hAnsi="Calibri" w:cs="Calibri"/>
        </w:rPr>
        <w:t>And that</w:t>
      </w:r>
      <w:r w:rsidR="008A1F96">
        <w:rPr>
          <w:rFonts w:ascii="Calibri" w:hAnsi="Calibri" w:cs="Calibri"/>
        </w:rPr>
        <w:t xml:space="preserve"> concludes my discussion</w:t>
      </w:r>
      <w:r w:rsidR="00B26099">
        <w:rPr>
          <w:rFonts w:ascii="Calibri" w:hAnsi="Calibri" w:cs="Calibri"/>
        </w:rPr>
        <w:t>.</w:t>
      </w:r>
      <w:r w:rsidR="003B7755">
        <w:rPr>
          <w:rFonts w:ascii="Calibri" w:hAnsi="Calibri" w:cs="Calibri"/>
        </w:rPr>
        <w:t xml:space="preserve"> There’s a lot more to say about aesthetic cognition. One would like to know more about Schopenhauer’s cryptic remark, for example, that it elevates the empirical individual to the status of pure subject; or that it “almost” eliminates the subject-object distinction; or that the object of aesthetic cognition is itself a representation of the subject, and so in fact it constitutes a form of self-consciousness. But I will not explore these questions today. Thanks for listening</w:t>
      </w:r>
      <w:r w:rsidR="00CC7B1F">
        <w:rPr>
          <w:rFonts w:ascii="Calibri" w:hAnsi="Calibri" w:cs="Calibri"/>
        </w:rPr>
        <w:t>.</w:t>
      </w:r>
    </w:p>
    <w:p w14:paraId="031E72FC" w14:textId="4CDB7A19" w:rsidR="003D5402" w:rsidRPr="003D5402" w:rsidRDefault="003D5402" w:rsidP="00415A5D">
      <w:pPr>
        <w:spacing w:line="360" w:lineRule="auto"/>
        <w:ind w:firstLine="720"/>
        <w:rPr>
          <w:rFonts w:ascii="Calibri" w:hAnsi="Calibri" w:cs="Calibri"/>
        </w:rPr>
      </w:pPr>
    </w:p>
    <w:sectPr w:rsidR="003D5402" w:rsidRPr="003D5402" w:rsidSect="0096329D">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BF0D8" w14:textId="77777777" w:rsidR="00EB72BC" w:rsidRDefault="00EB72BC" w:rsidP="006805BF">
      <w:r>
        <w:separator/>
      </w:r>
    </w:p>
  </w:endnote>
  <w:endnote w:type="continuationSeparator" w:id="0">
    <w:p w14:paraId="10AD8934" w14:textId="77777777" w:rsidR="00EB72BC" w:rsidRDefault="00EB72BC" w:rsidP="00680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9181508"/>
      <w:docPartObj>
        <w:docPartGallery w:val="Page Numbers (Bottom of Page)"/>
        <w:docPartUnique/>
      </w:docPartObj>
    </w:sdtPr>
    <w:sdtEndPr>
      <w:rPr>
        <w:rStyle w:val="PageNumber"/>
      </w:rPr>
    </w:sdtEndPr>
    <w:sdtContent>
      <w:p w14:paraId="002FFD96" w14:textId="06127A4A" w:rsidR="007176EA" w:rsidRDefault="007176EA" w:rsidP="00717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41BEB" w14:textId="77777777" w:rsidR="007176EA" w:rsidRDefault="007176EA" w:rsidP="003D54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63120275"/>
      <w:docPartObj>
        <w:docPartGallery w:val="Page Numbers (Bottom of Page)"/>
        <w:docPartUnique/>
      </w:docPartObj>
    </w:sdtPr>
    <w:sdtEndPr>
      <w:rPr>
        <w:rStyle w:val="PageNumber"/>
      </w:rPr>
    </w:sdtEndPr>
    <w:sdtContent>
      <w:p w14:paraId="11DEC913" w14:textId="5F5E1BCD" w:rsidR="007176EA" w:rsidRDefault="007176EA" w:rsidP="007176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EC49F9" w14:textId="77777777" w:rsidR="007176EA" w:rsidRDefault="007176EA" w:rsidP="003D54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0B0C1" w14:textId="77777777" w:rsidR="00EB72BC" w:rsidRDefault="00EB72BC" w:rsidP="006805BF">
      <w:r>
        <w:separator/>
      </w:r>
    </w:p>
  </w:footnote>
  <w:footnote w:type="continuationSeparator" w:id="0">
    <w:p w14:paraId="39CC5335" w14:textId="77777777" w:rsidR="00EB72BC" w:rsidRDefault="00EB72BC" w:rsidP="00680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96792"/>
    <w:multiLevelType w:val="hybridMultilevel"/>
    <w:tmpl w:val="2AE61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93B3B"/>
    <w:multiLevelType w:val="hybridMultilevel"/>
    <w:tmpl w:val="3B8005DA"/>
    <w:lvl w:ilvl="0" w:tplc="3806966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DA6AA9"/>
    <w:multiLevelType w:val="hybridMultilevel"/>
    <w:tmpl w:val="FA32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E02B4"/>
    <w:multiLevelType w:val="hybridMultilevel"/>
    <w:tmpl w:val="BBF4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AA17A6"/>
    <w:multiLevelType w:val="hybridMultilevel"/>
    <w:tmpl w:val="C8AA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91"/>
    <w:rsid w:val="00007786"/>
    <w:rsid w:val="00015D4B"/>
    <w:rsid w:val="000209FE"/>
    <w:rsid w:val="00063D92"/>
    <w:rsid w:val="00071981"/>
    <w:rsid w:val="00076C31"/>
    <w:rsid w:val="00090917"/>
    <w:rsid w:val="000B08B9"/>
    <w:rsid w:val="000B205A"/>
    <w:rsid w:val="000D0D01"/>
    <w:rsid w:val="000F0DCA"/>
    <w:rsid w:val="000F5194"/>
    <w:rsid w:val="001105C0"/>
    <w:rsid w:val="00113A0D"/>
    <w:rsid w:val="00117730"/>
    <w:rsid w:val="00122402"/>
    <w:rsid w:val="00125C8F"/>
    <w:rsid w:val="00152397"/>
    <w:rsid w:val="001673A2"/>
    <w:rsid w:val="00170358"/>
    <w:rsid w:val="0017414B"/>
    <w:rsid w:val="00180783"/>
    <w:rsid w:val="00193294"/>
    <w:rsid w:val="001A4FC1"/>
    <w:rsid w:val="001A7E5A"/>
    <w:rsid w:val="001D3D41"/>
    <w:rsid w:val="001E7C70"/>
    <w:rsid w:val="00203675"/>
    <w:rsid w:val="00226655"/>
    <w:rsid w:val="002425D6"/>
    <w:rsid w:val="00250AD6"/>
    <w:rsid w:val="00266B20"/>
    <w:rsid w:val="00267D42"/>
    <w:rsid w:val="00284F60"/>
    <w:rsid w:val="0028573E"/>
    <w:rsid w:val="0029436A"/>
    <w:rsid w:val="002A0E77"/>
    <w:rsid w:val="002A211C"/>
    <w:rsid w:val="002A2675"/>
    <w:rsid w:val="002A586B"/>
    <w:rsid w:val="002B35E3"/>
    <w:rsid w:val="002D1B69"/>
    <w:rsid w:val="002D2F6C"/>
    <w:rsid w:val="002D5755"/>
    <w:rsid w:val="002E00E6"/>
    <w:rsid w:val="002F72E5"/>
    <w:rsid w:val="002F7691"/>
    <w:rsid w:val="003005A1"/>
    <w:rsid w:val="00301A2C"/>
    <w:rsid w:val="00304213"/>
    <w:rsid w:val="00307808"/>
    <w:rsid w:val="00310291"/>
    <w:rsid w:val="00323D9E"/>
    <w:rsid w:val="003438FE"/>
    <w:rsid w:val="00346474"/>
    <w:rsid w:val="00360B53"/>
    <w:rsid w:val="00382D3C"/>
    <w:rsid w:val="00384151"/>
    <w:rsid w:val="003A49F3"/>
    <w:rsid w:val="003B7755"/>
    <w:rsid w:val="003C098E"/>
    <w:rsid w:val="003D3691"/>
    <w:rsid w:val="003D5402"/>
    <w:rsid w:val="003F42F9"/>
    <w:rsid w:val="00400912"/>
    <w:rsid w:val="00401903"/>
    <w:rsid w:val="00415A5D"/>
    <w:rsid w:val="00421421"/>
    <w:rsid w:val="00425B81"/>
    <w:rsid w:val="0043052E"/>
    <w:rsid w:val="00443D70"/>
    <w:rsid w:val="00453A84"/>
    <w:rsid w:val="004543DF"/>
    <w:rsid w:val="00457420"/>
    <w:rsid w:val="004630F6"/>
    <w:rsid w:val="004851F7"/>
    <w:rsid w:val="00490E9B"/>
    <w:rsid w:val="004A79BE"/>
    <w:rsid w:val="004B76E7"/>
    <w:rsid w:val="004C5B6E"/>
    <w:rsid w:val="004D0AD7"/>
    <w:rsid w:val="005027C6"/>
    <w:rsid w:val="005075D3"/>
    <w:rsid w:val="005205C1"/>
    <w:rsid w:val="005277FE"/>
    <w:rsid w:val="00543A2E"/>
    <w:rsid w:val="00546A9E"/>
    <w:rsid w:val="00567D20"/>
    <w:rsid w:val="0057173B"/>
    <w:rsid w:val="00573842"/>
    <w:rsid w:val="00575508"/>
    <w:rsid w:val="005813F8"/>
    <w:rsid w:val="005A678D"/>
    <w:rsid w:val="005C6F34"/>
    <w:rsid w:val="005E23A6"/>
    <w:rsid w:val="005E6B80"/>
    <w:rsid w:val="005F46C6"/>
    <w:rsid w:val="00603AC1"/>
    <w:rsid w:val="00616C4C"/>
    <w:rsid w:val="006379C3"/>
    <w:rsid w:val="00642B95"/>
    <w:rsid w:val="00654E55"/>
    <w:rsid w:val="00660493"/>
    <w:rsid w:val="0066269B"/>
    <w:rsid w:val="0067443F"/>
    <w:rsid w:val="006805BF"/>
    <w:rsid w:val="00684EDC"/>
    <w:rsid w:val="00691226"/>
    <w:rsid w:val="006A2159"/>
    <w:rsid w:val="006A677E"/>
    <w:rsid w:val="006C367D"/>
    <w:rsid w:val="006F226D"/>
    <w:rsid w:val="006F2D57"/>
    <w:rsid w:val="006F37FB"/>
    <w:rsid w:val="006F7DF6"/>
    <w:rsid w:val="00705901"/>
    <w:rsid w:val="00713E08"/>
    <w:rsid w:val="00715B38"/>
    <w:rsid w:val="00717321"/>
    <w:rsid w:val="007176EA"/>
    <w:rsid w:val="0074176C"/>
    <w:rsid w:val="00743A41"/>
    <w:rsid w:val="00754130"/>
    <w:rsid w:val="007724FF"/>
    <w:rsid w:val="0077339B"/>
    <w:rsid w:val="00783AE3"/>
    <w:rsid w:val="00787AFC"/>
    <w:rsid w:val="00787CB1"/>
    <w:rsid w:val="00792B67"/>
    <w:rsid w:val="007B12BD"/>
    <w:rsid w:val="007B5039"/>
    <w:rsid w:val="007C2EA9"/>
    <w:rsid w:val="007E4C83"/>
    <w:rsid w:val="007F2375"/>
    <w:rsid w:val="00800DAE"/>
    <w:rsid w:val="00841C48"/>
    <w:rsid w:val="00854E0F"/>
    <w:rsid w:val="00855A8D"/>
    <w:rsid w:val="00875ED2"/>
    <w:rsid w:val="00883906"/>
    <w:rsid w:val="00892999"/>
    <w:rsid w:val="008A1F96"/>
    <w:rsid w:val="00913C28"/>
    <w:rsid w:val="00917330"/>
    <w:rsid w:val="00927CEF"/>
    <w:rsid w:val="00930592"/>
    <w:rsid w:val="009338E0"/>
    <w:rsid w:val="00950A50"/>
    <w:rsid w:val="00951AE9"/>
    <w:rsid w:val="0096060A"/>
    <w:rsid w:val="0096329D"/>
    <w:rsid w:val="009913F0"/>
    <w:rsid w:val="009A47B0"/>
    <w:rsid w:val="009C2474"/>
    <w:rsid w:val="009C49C4"/>
    <w:rsid w:val="009C49CD"/>
    <w:rsid w:val="009C6E14"/>
    <w:rsid w:val="009D5BD7"/>
    <w:rsid w:val="009F2022"/>
    <w:rsid w:val="00A03DE5"/>
    <w:rsid w:val="00A21775"/>
    <w:rsid w:val="00A260B5"/>
    <w:rsid w:val="00A45DB0"/>
    <w:rsid w:val="00A45FD0"/>
    <w:rsid w:val="00A51973"/>
    <w:rsid w:val="00A51B26"/>
    <w:rsid w:val="00A85A6C"/>
    <w:rsid w:val="00A9242F"/>
    <w:rsid w:val="00A95854"/>
    <w:rsid w:val="00AB0D9F"/>
    <w:rsid w:val="00B028CD"/>
    <w:rsid w:val="00B23984"/>
    <w:rsid w:val="00B26099"/>
    <w:rsid w:val="00B30A60"/>
    <w:rsid w:val="00B454F4"/>
    <w:rsid w:val="00B70E00"/>
    <w:rsid w:val="00B74347"/>
    <w:rsid w:val="00B86137"/>
    <w:rsid w:val="00B96C9C"/>
    <w:rsid w:val="00BB38BC"/>
    <w:rsid w:val="00BC1946"/>
    <w:rsid w:val="00BC23A3"/>
    <w:rsid w:val="00BC5515"/>
    <w:rsid w:val="00BC78EF"/>
    <w:rsid w:val="00BE323B"/>
    <w:rsid w:val="00C07F45"/>
    <w:rsid w:val="00C206C8"/>
    <w:rsid w:val="00C22836"/>
    <w:rsid w:val="00C37005"/>
    <w:rsid w:val="00C46619"/>
    <w:rsid w:val="00C466FF"/>
    <w:rsid w:val="00C47172"/>
    <w:rsid w:val="00C6037B"/>
    <w:rsid w:val="00C650BE"/>
    <w:rsid w:val="00C951DC"/>
    <w:rsid w:val="00CA094C"/>
    <w:rsid w:val="00CA7553"/>
    <w:rsid w:val="00CC4EA2"/>
    <w:rsid w:val="00CC7B1F"/>
    <w:rsid w:val="00CF6819"/>
    <w:rsid w:val="00D12BBB"/>
    <w:rsid w:val="00D164D3"/>
    <w:rsid w:val="00D21D72"/>
    <w:rsid w:val="00D24327"/>
    <w:rsid w:val="00D32E71"/>
    <w:rsid w:val="00D34174"/>
    <w:rsid w:val="00D42714"/>
    <w:rsid w:val="00D50DBB"/>
    <w:rsid w:val="00D5614C"/>
    <w:rsid w:val="00D8203C"/>
    <w:rsid w:val="00DA45C8"/>
    <w:rsid w:val="00DD7799"/>
    <w:rsid w:val="00DE066E"/>
    <w:rsid w:val="00DE4086"/>
    <w:rsid w:val="00DE571F"/>
    <w:rsid w:val="00E01E36"/>
    <w:rsid w:val="00E24259"/>
    <w:rsid w:val="00E243AC"/>
    <w:rsid w:val="00E33071"/>
    <w:rsid w:val="00E71AE5"/>
    <w:rsid w:val="00E76393"/>
    <w:rsid w:val="00E81E34"/>
    <w:rsid w:val="00E82B02"/>
    <w:rsid w:val="00E86502"/>
    <w:rsid w:val="00E917F9"/>
    <w:rsid w:val="00E94771"/>
    <w:rsid w:val="00EB1532"/>
    <w:rsid w:val="00EB72BC"/>
    <w:rsid w:val="00EB7344"/>
    <w:rsid w:val="00EB762B"/>
    <w:rsid w:val="00EC11FC"/>
    <w:rsid w:val="00ED5E65"/>
    <w:rsid w:val="00EE1D84"/>
    <w:rsid w:val="00EF6B23"/>
    <w:rsid w:val="00F00126"/>
    <w:rsid w:val="00F01803"/>
    <w:rsid w:val="00F348EE"/>
    <w:rsid w:val="00F36020"/>
    <w:rsid w:val="00F36BC4"/>
    <w:rsid w:val="00F4170B"/>
    <w:rsid w:val="00F55D58"/>
    <w:rsid w:val="00F57483"/>
    <w:rsid w:val="00F6013B"/>
    <w:rsid w:val="00F66479"/>
    <w:rsid w:val="00F808B4"/>
    <w:rsid w:val="00F852BC"/>
    <w:rsid w:val="00FA59D8"/>
    <w:rsid w:val="00FA6D5E"/>
    <w:rsid w:val="00FB7DAC"/>
    <w:rsid w:val="00FE3486"/>
    <w:rsid w:val="00F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710852"/>
  <w15:chartTrackingRefBased/>
  <w15:docId w15:val="{C707C7CF-A3AA-D04E-95B2-E3270246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91"/>
    <w:pPr>
      <w:ind w:left="720"/>
      <w:contextualSpacing/>
    </w:pPr>
  </w:style>
  <w:style w:type="paragraph" w:styleId="NormalWeb">
    <w:name w:val="Normal (Web)"/>
    <w:basedOn w:val="Normal"/>
    <w:uiPriority w:val="99"/>
    <w:unhideWhenUsed/>
    <w:rsid w:val="009338E0"/>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6805BF"/>
    <w:rPr>
      <w:sz w:val="20"/>
      <w:szCs w:val="20"/>
    </w:rPr>
  </w:style>
  <w:style w:type="character" w:customStyle="1" w:styleId="FootnoteTextChar">
    <w:name w:val="Footnote Text Char"/>
    <w:basedOn w:val="DefaultParagraphFont"/>
    <w:link w:val="FootnoteText"/>
    <w:uiPriority w:val="99"/>
    <w:semiHidden/>
    <w:rsid w:val="006805BF"/>
    <w:rPr>
      <w:sz w:val="20"/>
      <w:szCs w:val="20"/>
    </w:rPr>
  </w:style>
  <w:style w:type="character" w:styleId="FootnoteReference">
    <w:name w:val="footnote reference"/>
    <w:basedOn w:val="DefaultParagraphFont"/>
    <w:uiPriority w:val="99"/>
    <w:semiHidden/>
    <w:unhideWhenUsed/>
    <w:rsid w:val="006805BF"/>
    <w:rPr>
      <w:vertAlign w:val="superscript"/>
    </w:rPr>
  </w:style>
  <w:style w:type="paragraph" w:styleId="Footer">
    <w:name w:val="footer"/>
    <w:basedOn w:val="Normal"/>
    <w:link w:val="FooterChar"/>
    <w:uiPriority w:val="99"/>
    <w:unhideWhenUsed/>
    <w:rsid w:val="003D5402"/>
    <w:pPr>
      <w:tabs>
        <w:tab w:val="center" w:pos="4680"/>
        <w:tab w:val="right" w:pos="9360"/>
      </w:tabs>
    </w:pPr>
  </w:style>
  <w:style w:type="character" w:customStyle="1" w:styleId="FooterChar">
    <w:name w:val="Footer Char"/>
    <w:basedOn w:val="DefaultParagraphFont"/>
    <w:link w:val="Footer"/>
    <w:uiPriority w:val="99"/>
    <w:rsid w:val="003D5402"/>
  </w:style>
  <w:style w:type="character" w:styleId="PageNumber">
    <w:name w:val="page number"/>
    <w:basedOn w:val="DefaultParagraphFont"/>
    <w:uiPriority w:val="99"/>
    <w:semiHidden/>
    <w:unhideWhenUsed/>
    <w:rsid w:val="003D5402"/>
  </w:style>
  <w:style w:type="paragraph" w:styleId="BalloonText">
    <w:name w:val="Balloon Text"/>
    <w:basedOn w:val="Normal"/>
    <w:link w:val="BalloonTextChar"/>
    <w:uiPriority w:val="99"/>
    <w:semiHidden/>
    <w:unhideWhenUsed/>
    <w:rsid w:val="009C24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24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5061">
      <w:bodyDiv w:val="1"/>
      <w:marLeft w:val="0"/>
      <w:marRight w:val="0"/>
      <w:marTop w:val="0"/>
      <w:marBottom w:val="0"/>
      <w:divBdr>
        <w:top w:val="none" w:sz="0" w:space="0" w:color="auto"/>
        <w:left w:val="none" w:sz="0" w:space="0" w:color="auto"/>
        <w:bottom w:val="none" w:sz="0" w:space="0" w:color="auto"/>
        <w:right w:val="none" w:sz="0" w:space="0" w:color="auto"/>
      </w:divBdr>
      <w:divsChild>
        <w:div w:id="1316297066">
          <w:marLeft w:val="0"/>
          <w:marRight w:val="0"/>
          <w:marTop w:val="0"/>
          <w:marBottom w:val="0"/>
          <w:divBdr>
            <w:top w:val="none" w:sz="0" w:space="0" w:color="auto"/>
            <w:left w:val="none" w:sz="0" w:space="0" w:color="auto"/>
            <w:bottom w:val="none" w:sz="0" w:space="0" w:color="auto"/>
            <w:right w:val="none" w:sz="0" w:space="0" w:color="auto"/>
          </w:divBdr>
          <w:divsChild>
            <w:div w:id="1311866831">
              <w:marLeft w:val="0"/>
              <w:marRight w:val="0"/>
              <w:marTop w:val="0"/>
              <w:marBottom w:val="0"/>
              <w:divBdr>
                <w:top w:val="none" w:sz="0" w:space="0" w:color="auto"/>
                <w:left w:val="none" w:sz="0" w:space="0" w:color="auto"/>
                <w:bottom w:val="none" w:sz="0" w:space="0" w:color="auto"/>
                <w:right w:val="none" w:sz="0" w:space="0" w:color="auto"/>
              </w:divBdr>
              <w:divsChild>
                <w:div w:id="8309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267">
      <w:bodyDiv w:val="1"/>
      <w:marLeft w:val="0"/>
      <w:marRight w:val="0"/>
      <w:marTop w:val="0"/>
      <w:marBottom w:val="0"/>
      <w:divBdr>
        <w:top w:val="none" w:sz="0" w:space="0" w:color="auto"/>
        <w:left w:val="none" w:sz="0" w:space="0" w:color="auto"/>
        <w:bottom w:val="none" w:sz="0" w:space="0" w:color="auto"/>
        <w:right w:val="none" w:sz="0" w:space="0" w:color="auto"/>
      </w:divBdr>
      <w:divsChild>
        <w:div w:id="665325889">
          <w:marLeft w:val="0"/>
          <w:marRight w:val="0"/>
          <w:marTop w:val="0"/>
          <w:marBottom w:val="0"/>
          <w:divBdr>
            <w:top w:val="none" w:sz="0" w:space="0" w:color="auto"/>
            <w:left w:val="none" w:sz="0" w:space="0" w:color="auto"/>
            <w:bottom w:val="none" w:sz="0" w:space="0" w:color="auto"/>
            <w:right w:val="none" w:sz="0" w:space="0" w:color="auto"/>
          </w:divBdr>
          <w:divsChild>
            <w:div w:id="1253585070">
              <w:marLeft w:val="0"/>
              <w:marRight w:val="0"/>
              <w:marTop w:val="0"/>
              <w:marBottom w:val="0"/>
              <w:divBdr>
                <w:top w:val="none" w:sz="0" w:space="0" w:color="auto"/>
                <w:left w:val="none" w:sz="0" w:space="0" w:color="auto"/>
                <w:bottom w:val="none" w:sz="0" w:space="0" w:color="auto"/>
                <w:right w:val="none" w:sz="0" w:space="0" w:color="auto"/>
              </w:divBdr>
              <w:divsChild>
                <w:div w:id="11362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29C63-D00B-3A46-B72C-37304AC4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Barinka</dc:creator>
  <cp:keywords/>
  <dc:description/>
  <cp:lastModifiedBy>Taylor Barinka</cp:lastModifiedBy>
  <cp:revision>12</cp:revision>
  <cp:lastPrinted>2020-08-15T16:49:00Z</cp:lastPrinted>
  <dcterms:created xsi:type="dcterms:W3CDTF">2020-08-15T16:49:00Z</dcterms:created>
  <dcterms:modified xsi:type="dcterms:W3CDTF">2021-05-17T03:45:00Z</dcterms:modified>
</cp:coreProperties>
</file>