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52BB" w14:textId="77777777" w:rsidR="00D26C20" w:rsidRDefault="00D26C20" w:rsidP="00D26C20">
      <w:pPr>
        <w:spacing w:after="0"/>
        <w:rPr>
          <w:rFonts w:ascii="Calibri" w:hAnsi="Calibri" w:cs="Calibri"/>
        </w:rPr>
      </w:pPr>
    </w:p>
    <w:p w14:paraId="22D1C16C" w14:textId="77777777" w:rsidR="00C93F45" w:rsidRDefault="00C93F45" w:rsidP="00501B66">
      <w:pPr>
        <w:spacing w:after="0"/>
        <w:rPr>
          <w:rFonts w:ascii="Calibri" w:hAnsi="Calibri" w:cs="Calibri"/>
          <w:b/>
          <w:bCs/>
        </w:rPr>
      </w:pPr>
    </w:p>
    <w:p w14:paraId="7EEBF22F" w14:textId="18C00D0B" w:rsidR="00673B16" w:rsidRPr="00A05679" w:rsidRDefault="00673B16" w:rsidP="00A056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3B16">
        <w:rPr>
          <w:rFonts w:ascii="Times New Roman" w:eastAsia="Times New Roman" w:hAnsi="Times New Roman" w:cs="Times New Roman"/>
          <w:b/>
          <w:kern w:val="36"/>
          <w:sz w:val="48"/>
          <w:szCs w:val="48"/>
          <w14:ligatures w14:val="none"/>
        </w:rPr>
        <w:t>Coherencia Crítica y Fragilidad Sistémica en Mercados Financieros</w:t>
      </w:r>
    </w:p>
    <w:p w14:paraId="3CB6E59E" w14:textId="77777777" w:rsidR="00673B16" w:rsidRPr="004B00C0" w:rsidRDefault="00673B16" w:rsidP="00673B16">
      <w:pPr>
        <w:spacing w:before="100" w:beforeAutospacing="1" w:after="100" w:afterAutospacing="1" w:line="240" w:lineRule="auto"/>
        <w:outlineLvl w:val="2"/>
        <w:rPr>
          <w:rFonts w:ascii="Times New Roman" w:eastAsia="Times New Roman" w:hAnsi="Times New Roman" w:cs="Times New Roman"/>
          <w:b/>
          <w:kern w:val="0"/>
          <w:sz w:val="32"/>
          <w:szCs w:val="32"/>
          <w14:ligatures w14:val="none"/>
        </w:rPr>
      </w:pPr>
      <w:r w:rsidRPr="004B00C0">
        <w:rPr>
          <w:rFonts w:ascii="Times New Roman" w:eastAsia="Times New Roman" w:hAnsi="Times New Roman" w:cs="Times New Roman"/>
          <w:b/>
          <w:kern w:val="0"/>
          <w:sz w:val="32"/>
          <w:szCs w:val="32"/>
          <w14:ligatures w14:val="none"/>
        </w:rPr>
        <w:t>Un marco estructural para la detección temprana de estados vulnerables</w:t>
      </w:r>
    </w:p>
    <w:p w14:paraId="4F93B17E" w14:textId="701861F7" w:rsidR="00673B16" w:rsidRPr="00673B16" w:rsidRDefault="00673B16" w:rsidP="00673B16">
      <w:pPr>
        <w:spacing w:after="0" w:line="240" w:lineRule="auto"/>
        <w:rPr>
          <w:rFonts w:ascii="Times New Roman" w:eastAsiaTheme="minorEastAsia" w:hAnsi="Times New Roman" w:cs="Times New Roman"/>
          <w:kern w:val="0"/>
          <w:sz w:val="24"/>
          <w:szCs w:val="24"/>
          <w14:ligatures w14:val="none"/>
        </w:rPr>
      </w:pPr>
    </w:p>
    <w:p w14:paraId="4197039C" w14:textId="368042D2" w:rsidR="00673B16" w:rsidRPr="004B00C0" w:rsidRDefault="00673B16" w:rsidP="00C322C7">
      <w:pPr>
        <w:spacing w:before="100" w:beforeAutospacing="1" w:after="0" w:line="240" w:lineRule="auto"/>
        <w:jc w:val="both"/>
        <w:outlineLvl w:val="1"/>
        <w:rPr>
          <w:rFonts w:ascii="Times New Roman" w:eastAsiaTheme="minorEastAsia" w:hAnsi="Times New Roman" w:cs="Times New Roman"/>
          <w:b/>
          <w:bCs/>
          <w:kern w:val="0"/>
          <w:sz w:val="28"/>
          <w:szCs w:val="28"/>
          <w14:ligatures w14:val="none"/>
        </w:rPr>
      </w:pPr>
      <w:r w:rsidRPr="004B00C0">
        <w:rPr>
          <w:rFonts w:ascii="Times New Roman" w:eastAsia="Times New Roman" w:hAnsi="Times New Roman" w:cs="Times New Roman"/>
          <w:b/>
          <w:kern w:val="0"/>
          <w:sz w:val="28"/>
          <w:szCs w:val="28"/>
          <w14:ligatures w14:val="none"/>
        </w:rPr>
        <w:t>Resumen</w:t>
      </w:r>
      <w:r w:rsidR="00585C76" w:rsidRPr="004B00C0">
        <w:rPr>
          <w:rFonts w:ascii="Times New Roman" w:eastAsia="Times New Roman" w:hAnsi="Times New Roman" w:cs="Times New Roman"/>
          <w:b/>
          <w:kern w:val="0"/>
          <w:sz w:val="28"/>
          <w:szCs w:val="28"/>
          <w14:ligatures w14:val="none"/>
        </w:rPr>
        <w:t xml:space="preserve"> (</w:t>
      </w:r>
      <w:proofErr w:type="spellStart"/>
      <w:r w:rsidR="00585C76" w:rsidRPr="004B00C0">
        <w:rPr>
          <w:rFonts w:ascii="Times New Roman" w:eastAsia="Times New Roman" w:hAnsi="Times New Roman" w:cs="Times New Roman"/>
          <w:b/>
          <w:kern w:val="0"/>
          <w:sz w:val="28"/>
          <w:szCs w:val="28"/>
          <w14:ligatures w14:val="none"/>
        </w:rPr>
        <w:t>Abstract</w:t>
      </w:r>
      <w:proofErr w:type="spellEnd"/>
      <w:r w:rsidR="00585C76" w:rsidRPr="004B00C0">
        <w:rPr>
          <w:rFonts w:ascii="Times New Roman" w:eastAsia="Times New Roman" w:hAnsi="Times New Roman" w:cs="Times New Roman"/>
          <w:b/>
          <w:kern w:val="0"/>
          <w:sz w:val="28"/>
          <w:szCs w:val="28"/>
          <w14:ligatures w14:val="none"/>
        </w:rPr>
        <w:t>)</w:t>
      </w:r>
    </w:p>
    <w:p w14:paraId="2457EA24" w14:textId="405E4FD9" w:rsidR="00B00341" w:rsidRPr="008C6C2E" w:rsidRDefault="001B57E1" w:rsidP="00C322C7">
      <w:pPr>
        <w:spacing w:before="100" w:beforeAutospacing="1" w:after="0" w:line="240" w:lineRule="auto"/>
        <w:jc w:val="both"/>
        <w:rPr>
          <w:rFonts w:ascii="Times New Roman" w:eastAsiaTheme="minorEastAsia" w:hAnsi="Times New Roman" w:cs="Times New Roman"/>
          <w:kern w:val="0"/>
          <w:sz w:val="24"/>
          <w:szCs w:val="24"/>
          <w14:ligatures w14:val="none"/>
        </w:rPr>
      </w:pPr>
      <w:r w:rsidRPr="008C6C2E">
        <w:rPr>
          <w:rFonts w:ascii="Times New Roman" w:eastAsiaTheme="minorEastAsia" w:hAnsi="Times New Roman" w:cs="Times New Roman"/>
          <w:kern w:val="0"/>
          <w:sz w:val="24"/>
          <w:szCs w:val="24"/>
          <w14:ligatures w14:val="none"/>
        </w:rPr>
        <w:t>Este trabajo</w:t>
      </w:r>
      <w:r w:rsidR="009076CF" w:rsidRPr="008C6C2E">
        <w:rPr>
          <w:rFonts w:ascii="Times New Roman" w:eastAsiaTheme="minorEastAsia" w:hAnsi="Times New Roman" w:cs="Times New Roman"/>
          <w:kern w:val="0"/>
          <w:sz w:val="24"/>
          <w:szCs w:val="24"/>
          <w14:ligatures w14:val="none"/>
        </w:rPr>
        <w:t xml:space="preserve"> nace </w:t>
      </w:r>
      <w:r w:rsidR="00013223" w:rsidRPr="008C6C2E">
        <w:rPr>
          <w:rFonts w:ascii="Times New Roman" w:eastAsiaTheme="minorEastAsia" w:hAnsi="Times New Roman" w:cs="Times New Roman"/>
          <w:kern w:val="0"/>
          <w:sz w:val="24"/>
          <w:szCs w:val="24"/>
          <w14:ligatures w14:val="none"/>
        </w:rPr>
        <w:t>de</w:t>
      </w:r>
      <w:r w:rsidR="007F7E8D" w:rsidRPr="008C6C2E">
        <w:rPr>
          <w:rFonts w:ascii="Times New Roman" w:eastAsiaTheme="minorEastAsia" w:hAnsi="Times New Roman" w:cs="Times New Roman"/>
          <w:kern w:val="0"/>
          <w:sz w:val="24"/>
          <w:szCs w:val="24"/>
          <w14:ligatures w14:val="none"/>
        </w:rPr>
        <w:t xml:space="preserve"> la búsqueda de rastros</w:t>
      </w:r>
      <w:r w:rsidR="009C1B2B" w:rsidRPr="008C6C2E">
        <w:rPr>
          <w:rFonts w:ascii="Times New Roman" w:eastAsiaTheme="minorEastAsia" w:hAnsi="Times New Roman" w:cs="Times New Roman"/>
          <w:kern w:val="0"/>
          <w:sz w:val="24"/>
          <w:szCs w:val="24"/>
          <w14:ligatures w14:val="none"/>
        </w:rPr>
        <w:t xml:space="preserve"> </w:t>
      </w:r>
      <w:r w:rsidR="009E6F20" w:rsidRPr="008C6C2E">
        <w:rPr>
          <w:rFonts w:ascii="Times New Roman" w:eastAsiaTheme="minorEastAsia" w:hAnsi="Times New Roman" w:cs="Times New Roman"/>
          <w:kern w:val="0"/>
          <w:sz w:val="24"/>
          <w:szCs w:val="24"/>
          <w14:ligatures w14:val="none"/>
        </w:rPr>
        <w:t>tangibles</w:t>
      </w:r>
      <w:r w:rsidR="00D34F81" w:rsidRPr="008C6C2E">
        <w:rPr>
          <w:rFonts w:ascii="Times New Roman" w:eastAsiaTheme="minorEastAsia" w:hAnsi="Times New Roman" w:cs="Times New Roman"/>
          <w:kern w:val="0"/>
          <w:sz w:val="24"/>
          <w:szCs w:val="24"/>
          <w14:ligatures w14:val="none"/>
        </w:rPr>
        <w:t xml:space="preserve"> que </w:t>
      </w:r>
      <w:r w:rsidR="00FB773E" w:rsidRPr="008C6C2E">
        <w:rPr>
          <w:rFonts w:ascii="Times New Roman" w:eastAsiaTheme="minorEastAsia" w:hAnsi="Times New Roman" w:cs="Times New Roman"/>
          <w:kern w:val="0"/>
          <w:sz w:val="24"/>
          <w:szCs w:val="24"/>
          <w14:ligatures w14:val="none"/>
        </w:rPr>
        <w:t xml:space="preserve">permitan </w:t>
      </w:r>
      <w:r w:rsidR="00B32F3F" w:rsidRPr="008C6C2E">
        <w:rPr>
          <w:rFonts w:ascii="Times New Roman" w:eastAsiaTheme="minorEastAsia" w:hAnsi="Times New Roman" w:cs="Times New Roman"/>
          <w:kern w:val="0"/>
          <w:sz w:val="24"/>
          <w:szCs w:val="24"/>
          <w14:ligatures w14:val="none"/>
        </w:rPr>
        <w:t>comprender</w:t>
      </w:r>
      <w:r w:rsidR="00A81BF6" w:rsidRPr="008C6C2E">
        <w:rPr>
          <w:rFonts w:ascii="Times New Roman" w:eastAsiaTheme="minorEastAsia" w:hAnsi="Times New Roman" w:cs="Times New Roman"/>
          <w:kern w:val="0"/>
          <w:sz w:val="24"/>
          <w:szCs w:val="24"/>
          <w14:ligatures w14:val="none"/>
        </w:rPr>
        <w:t xml:space="preserve"> de mejor manera</w:t>
      </w:r>
      <w:r w:rsidR="00FB773E" w:rsidRPr="008C6C2E">
        <w:rPr>
          <w:rFonts w:ascii="Times New Roman" w:eastAsiaTheme="minorEastAsia" w:hAnsi="Times New Roman" w:cs="Times New Roman"/>
          <w:kern w:val="0"/>
          <w:sz w:val="24"/>
          <w:szCs w:val="24"/>
          <w14:ligatures w14:val="none"/>
        </w:rPr>
        <w:t xml:space="preserve"> </w:t>
      </w:r>
      <w:r w:rsidR="001F1560" w:rsidRPr="008C6C2E">
        <w:rPr>
          <w:rFonts w:ascii="Times New Roman" w:eastAsiaTheme="minorEastAsia" w:hAnsi="Times New Roman" w:cs="Times New Roman"/>
          <w:kern w:val="0"/>
          <w:sz w:val="24"/>
          <w:szCs w:val="24"/>
          <w14:ligatures w14:val="none"/>
        </w:rPr>
        <w:t>la relación de la humanidad con la incertidumbre</w:t>
      </w:r>
      <w:r w:rsidR="00BF08D6" w:rsidRPr="008C6C2E">
        <w:rPr>
          <w:rFonts w:ascii="Times New Roman" w:eastAsiaTheme="minorEastAsia" w:hAnsi="Times New Roman" w:cs="Times New Roman"/>
          <w:kern w:val="0"/>
          <w:sz w:val="24"/>
          <w:szCs w:val="24"/>
          <w14:ligatures w14:val="none"/>
        </w:rPr>
        <w:t xml:space="preserve">, </w:t>
      </w:r>
      <w:r w:rsidR="007E3AB1" w:rsidRPr="008C6C2E">
        <w:rPr>
          <w:rFonts w:ascii="Times New Roman" w:eastAsiaTheme="minorEastAsia" w:hAnsi="Times New Roman" w:cs="Times New Roman"/>
          <w:kern w:val="0"/>
          <w:sz w:val="24"/>
          <w:szCs w:val="24"/>
          <w14:ligatures w14:val="none"/>
        </w:rPr>
        <w:t>y define como</w:t>
      </w:r>
      <w:r w:rsidR="00350067" w:rsidRPr="008C6C2E">
        <w:rPr>
          <w:rFonts w:ascii="Times New Roman" w:eastAsiaTheme="minorEastAsia" w:hAnsi="Times New Roman" w:cs="Times New Roman"/>
          <w:kern w:val="0"/>
          <w:sz w:val="24"/>
          <w:szCs w:val="24"/>
          <w14:ligatures w14:val="none"/>
        </w:rPr>
        <w:t xml:space="preserve"> objeto de estudio </w:t>
      </w:r>
      <w:r w:rsidR="00334DD7" w:rsidRPr="008C6C2E">
        <w:rPr>
          <w:rFonts w:ascii="Times New Roman" w:eastAsiaTheme="minorEastAsia" w:hAnsi="Times New Roman" w:cs="Times New Roman"/>
          <w:kern w:val="0"/>
          <w:sz w:val="24"/>
          <w:szCs w:val="24"/>
          <w14:ligatures w14:val="none"/>
        </w:rPr>
        <w:t>el sistema financiero</w:t>
      </w:r>
      <w:r w:rsidR="0032716D" w:rsidRPr="008C6C2E">
        <w:rPr>
          <w:rFonts w:ascii="Times New Roman" w:eastAsiaTheme="minorEastAsia" w:hAnsi="Times New Roman" w:cs="Times New Roman"/>
          <w:kern w:val="0"/>
          <w:sz w:val="24"/>
          <w:szCs w:val="24"/>
          <w14:ligatures w14:val="none"/>
        </w:rPr>
        <w:t>.</w:t>
      </w:r>
      <w:r w:rsidR="002410B0" w:rsidRPr="008C6C2E">
        <w:rPr>
          <w:rFonts w:ascii="Times New Roman" w:eastAsiaTheme="minorEastAsia" w:hAnsi="Times New Roman" w:cs="Times New Roman"/>
          <w:kern w:val="0"/>
          <w:sz w:val="24"/>
          <w:szCs w:val="24"/>
          <w14:ligatures w14:val="none"/>
        </w:rPr>
        <w:t xml:space="preserve"> </w:t>
      </w:r>
      <w:r w:rsidR="0032716D" w:rsidRPr="008C6C2E">
        <w:rPr>
          <w:rFonts w:ascii="Times New Roman" w:eastAsiaTheme="minorEastAsia" w:hAnsi="Times New Roman" w:cs="Times New Roman"/>
          <w:kern w:val="0"/>
          <w:sz w:val="24"/>
          <w:szCs w:val="24"/>
          <w14:ligatures w14:val="none"/>
        </w:rPr>
        <w:t>L</w:t>
      </w:r>
      <w:r w:rsidR="00D30FAB" w:rsidRPr="008C6C2E">
        <w:rPr>
          <w:rFonts w:ascii="Times New Roman" w:eastAsiaTheme="minorEastAsia" w:hAnsi="Times New Roman" w:cs="Times New Roman"/>
          <w:kern w:val="0"/>
          <w:sz w:val="24"/>
          <w:szCs w:val="24"/>
          <w14:ligatures w14:val="none"/>
        </w:rPr>
        <w:t xml:space="preserve">a elección del mercado </w:t>
      </w:r>
      <w:r w:rsidR="005A3A4F" w:rsidRPr="008C6C2E">
        <w:rPr>
          <w:rFonts w:ascii="Times New Roman" w:eastAsiaTheme="minorEastAsia" w:hAnsi="Times New Roman" w:cs="Times New Roman"/>
          <w:kern w:val="0"/>
          <w:sz w:val="24"/>
          <w:szCs w:val="24"/>
          <w14:ligatures w14:val="none"/>
        </w:rPr>
        <w:t xml:space="preserve">como </w:t>
      </w:r>
      <w:r w:rsidR="0050013C" w:rsidRPr="008C6C2E">
        <w:rPr>
          <w:rFonts w:ascii="Times New Roman" w:eastAsiaTheme="minorEastAsia" w:hAnsi="Times New Roman" w:cs="Times New Roman"/>
          <w:kern w:val="0"/>
          <w:sz w:val="24"/>
          <w:szCs w:val="24"/>
          <w14:ligatures w14:val="none"/>
        </w:rPr>
        <w:t xml:space="preserve">representante y proyector </w:t>
      </w:r>
      <w:r w:rsidR="00BA106B" w:rsidRPr="008C6C2E">
        <w:rPr>
          <w:rFonts w:ascii="Times New Roman" w:eastAsiaTheme="minorEastAsia" w:hAnsi="Times New Roman" w:cs="Times New Roman"/>
          <w:kern w:val="0"/>
          <w:sz w:val="24"/>
          <w:szCs w:val="24"/>
          <w14:ligatures w14:val="none"/>
        </w:rPr>
        <w:t xml:space="preserve">de esta interacción </w:t>
      </w:r>
      <w:r w:rsidR="002C46E4" w:rsidRPr="008C6C2E">
        <w:rPr>
          <w:rFonts w:ascii="Times New Roman" w:eastAsiaTheme="minorEastAsia" w:hAnsi="Times New Roman" w:cs="Times New Roman"/>
          <w:kern w:val="0"/>
          <w:sz w:val="24"/>
          <w:szCs w:val="24"/>
          <w14:ligatures w14:val="none"/>
        </w:rPr>
        <w:t>radica</w:t>
      </w:r>
      <w:r w:rsidR="00CD4681" w:rsidRPr="008C6C2E">
        <w:rPr>
          <w:rFonts w:ascii="Times New Roman" w:eastAsiaTheme="minorEastAsia" w:hAnsi="Times New Roman" w:cs="Times New Roman"/>
          <w:kern w:val="0"/>
          <w:sz w:val="24"/>
          <w:szCs w:val="24"/>
          <w14:ligatures w14:val="none"/>
        </w:rPr>
        <w:t xml:space="preserve"> </w:t>
      </w:r>
      <w:r w:rsidR="006B6913" w:rsidRPr="008C6C2E">
        <w:rPr>
          <w:rFonts w:ascii="Times New Roman" w:eastAsiaTheme="minorEastAsia" w:hAnsi="Times New Roman" w:cs="Times New Roman"/>
          <w:kern w:val="0"/>
          <w:sz w:val="24"/>
          <w:szCs w:val="24"/>
          <w14:ligatures w14:val="none"/>
        </w:rPr>
        <w:t>en su</w:t>
      </w:r>
      <w:r w:rsidR="00DD3250" w:rsidRPr="008C6C2E">
        <w:rPr>
          <w:rFonts w:ascii="Times New Roman" w:eastAsiaTheme="minorEastAsia" w:hAnsi="Times New Roman" w:cs="Times New Roman"/>
          <w:kern w:val="0"/>
          <w:sz w:val="24"/>
          <w:szCs w:val="24"/>
          <w14:ligatures w14:val="none"/>
        </w:rPr>
        <w:t xml:space="preserve"> capacidad </w:t>
      </w:r>
      <w:r w:rsidR="00C0564D" w:rsidRPr="008C6C2E">
        <w:rPr>
          <w:rFonts w:ascii="Times New Roman" w:eastAsiaTheme="minorEastAsia" w:hAnsi="Times New Roman" w:cs="Times New Roman"/>
          <w:kern w:val="0"/>
          <w:sz w:val="24"/>
          <w:szCs w:val="24"/>
          <w14:ligatures w14:val="none"/>
        </w:rPr>
        <w:t xml:space="preserve">de </w:t>
      </w:r>
      <w:r w:rsidR="002A481B" w:rsidRPr="008C6C2E">
        <w:rPr>
          <w:rFonts w:ascii="Times New Roman" w:eastAsiaTheme="minorEastAsia" w:hAnsi="Times New Roman" w:cs="Times New Roman"/>
          <w:kern w:val="0"/>
          <w:sz w:val="24"/>
          <w:szCs w:val="24"/>
          <w14:ligatures w14:val="none"/>
        </w:rPr>
        <w:t>reflejarla</w:t>
      </w:r>
      <w:r w:rsidR="000C1EF9" w:rsidRPr="008C6C2E">
        <w:rPr>
          <w:rFonts w:ascii="Times New Roman" w:eastAsiaTheme="minorEastAsia" w:hAnsi="Times New Roman" w:cs="Times New Roman"/>
          <w:kern w:val="0"/>
          <w:sz w:val="24"/>
          <w:szCs w:val="24"/>
          <w14:ligatures w14:val="none"/>
        </w:rPr>
        <w:t xml:space="preserve"> diariamente</w:t>
      </w:r>
      <w:r w:rsidR="00D35B5D" w:rsidRPr="008C6C2E">
        <w:rPr>
          <w:rFonts w:ascii="Times New Roman" w:eastAsiaTheme="minorEastAsia" w:hAnsi="Times New Roman" w:cs="Times New Roman"/>
          <w:kern w:val="0"/>
          <w:sz w:val="24"/>
          <w:szCs w:val="24"/>
          <w14:ligatures w14:val="none"/>
        </w:rPr>
        <w:t xml:space="preserve">, </w:t>
      </w:r>
      <w:r w:rsidR="000C1EF9" w:rsidRPr="008C6C2E">
        <w:rPr>
          <w:rFonts w:ascii="Times New Roman" w:eastAsiaTheme="minorEastAsia" w:hAnsi="Times New Roman" w:cs="Times New Roman"/>
          <w:kern w:val="0"/>
          <w:sz w:val="24"/>
          <w:szCs w:val="24"/>
          <w14:ligatures w14:val="none"/>
        </w:rPr>
        <w:t>y registrar</w:t>
      </w:r>
      <w:r w:rsidR="00D35B5D" w:rsidRPr="008C6C2E">
        <w:rPr>
          <w:rFonts w:ascii="Times New Roman" w:eastAsiaTheme="minorEastAsia" w:hAnsi="Times New Roman" w:cs="Times New Roman"/>
          <w:kern w:val="0"/>
          <w:sz w:val="24"/>
          <w:szCs w:val="24"/>
          <w14:ligatures w14:val="none"/>
        </w:rPr>
        <w:t xml:space="preserve"> </w:t>
      </w:r>
      <w:r w:rsidR="00D62EF7" w:rsidRPr="008C6C2E">
        <w:rPr>
          <w:rFonts w:ascii="Times New Roman" w:eastAsiaTheme="minorEastAsia" w:hAnsi="Times New Roman" w:cs="Times New Roman"/>
          <w:kern w:val="0"/>
          <w:sz w:val="24"/>
          <w:szCs w:val="24"/>
          <w14:ligatures w14:val="none"/>
        </w:rPr>
        <w:t>a través de las acciones de los precios</w:t>
      </w:r>
      <w:r w:rsidR="005413E2" w:rsidRPr="008C6C2E">
        <w:rPr>
          <w:rFonts w:ascii="Times New Roman" w:eastAsiaTheme="minorEastAsia" w:hAnsi="Times New Roman" w:cs="Times New Roman"/>
          <w:kern w:val="0"/>
          <w:sz w:val="24"/>
          <w:szCs w:val="24"/>
          <w14:ligatures w14:val="none"/>
        </w:rPr>
        <w:t xml:space="preserve"> de distintos activos</w:t>
      </w:r>
      <w:r w:rsidR="00D62EF7" w:rsidRPr="008C6C2E">
        <w:rPr>
          <w:rFonts w:ascii="Times New Roman" w:eastAsiaTheme="minorEastAsia" w:hAnsi="Times New Roman" w:cs="Times New Roman"/>
          <w:kern w:val="0"/>
          <w:sz w:val="24"/>
          <w:szCs w:val="24"/>
          <w14:ligatures w14:val="none"/>
        </w:rPr>
        <w:t xml:space="preserve">, como </w:t>
      </w:r>
      <w:r w:rsidR="00E536E8" w:rsidRPr="008C6C2E">
        <w:rPr>
          <w:rFonts w:ascii="Times New Roman" w:eastAsiaTheme="minorEastAsia" w:hAnsi="Times New Roman" w:cs="Times New Roman"/>
          <w:kern w:val="0"/>
          <w:sz w:val="24"/>
          <w:szCs w:val="24"/>
          <w14:ligatures w14:val="none"/>
        </w:rPr>
        <w:t>los</w:t>
      </w:r>
      <w:r w:rsidR="006D1343" w:rsidRPr="008C6C2E">
        <w:rPr>
          <w:rFonts w:ascii="Times New Roman" w:eastAsiaTheme="minorEastAsia" w:hAnsi="Times New Roman" w:cs="Times New Roman"/>
          <w:kern w:val="0"/>
          <w:sz w:val="24"/>
          <w:szCs w:val="24"/>
          <w14:ligatures w14:val="none"/>
        </w:rPr>
        <w:t xml:space="preserve"> agentes del mercado interact</w:t>
      </w:r>
      <w:r w:rsidR="000B0F95" w:rsidRPr="008C6C2E">
        <w:rPr>
          <w:rFonts w:ascii="Times New Roman" w:eastAsiaTheme="minorEastAsia" w:hAnsi="Times New Roman" w:cs="Times New Roman"/>
          <w:kern w:val="0"/>
          <w:sz w:val="24"/>
          <w:szCs w:val="24"/>
          <w14:ligatures w14:val="none"/>
        </w:rPr>
        <w:t xml:space="preserve">úan entre ellos y ante </w:t>
      </w:r>
      <w:r w:rsidR="00582A76" w:rsidRPr="008C6C2E">
        <w:rPr>
          <w:rFonts w:ascii="Times New Roman" w:eastAsiaTheme="minorEastAsia" w:hAnsi="Times New Roman" w:cs="Times New Roman"/>
          <w:kern w:val="0"/>
          <w:sz w:val="24"/>
          <w:szCs w:val="24"/>
          <w14:ligatures w14:val="none"/>
        </w:rPr>
        <w:t xml:space="preserve">fuerzas que </w:t>
      </w:r>
      <w:r w:rsidR="005010FF" w:rsidRPr="008C6C2E">
        <w:rPr>
          <w:rFonts w:ascii="Times New Roman" w:eastAsiaTheme="minorEastAsia" w:hAnsi="Times New Roman" w:cs="Times New Roman"/>
          <w:kern w:val="0"/>
          <w:sz w:val="24"/>
          <w:szCs w:val="24"/>
          <w14:ligatures w14:val="none"/>
        </w:rPr>
        <w:t>muchas veces los sorprenden</w:t>
      </w:r>
      <w:r w:rsidR="00E536E8" w:rsidRPr="008C6C2E">
        <w:rPr>
          <w:rFonts w:ascii="Times New Roman" w:eastAsiaTheme="minorEastAsia" w:hAnsi="Times New Roman" w:cs="Times New Roman"/>
          <w:kern w:val="0"/>
          <w:sz w:val="24"/>
          <w:szCs w:val="24"/>
          <w14:ligatures w14:val="none"/>
        </w:rPr>
        <w:t xml:space="preserve">, pero ante las cuales siempre tienen que responder. </w:t>
      </w:r>
      <w:r w:rsidR="00197791" w:rsidRPr="008C6C2E">
        <w:rPr>
          <w:rFonts w:ascii="Times New Roman" w:eastAsiaTheme="minorEastAsia" w:hAnsi="Times New Roman" w:cs="Times New Roman"/>
          <w:kern w:val="0"/>
          <w:sz w:val="24"/>
          <w:szCs w:val="24"/>
          <w14:ligatures w14:val="none"/>
        </w:rPr>
        <w:t>En estrecha relación con el tipo de respuesta</w:t>
      </w:r>
      <w:r w:rsidR="006B424C" w:rsidRPr="008C6C2E">
        <w:rPr>
          <w:rFonts w:ascii="Times New Roman" w:eastAsiaTheme="minorEastAsia" w:hAnsi="Times New Roman" w:cs="Times New Roman"/>
          <w:kern w:val="0"/>
          <w:sz w:val="24"/>
          <w:szCs w:val="24"/>
          <w14:ligatures w14:val="none"/>
        </w:rPr>
        <w:t xml:space="preserve">, </w:t>
      </w:r>
      <w:r w:rsidR="000F0FCC" w:rsidRPr="008C6C2E">
        <w:rPr>
          <w:rFonts w:ascii="Times New Roman" w:eastAsiaTheme="minorEastAsia" w:hAnsi="Times New Roman" w:cs="Times New Roman"/>
          <w:kern w:val="0"/>
          <w:sz w:val="24"/>
          <w:szCs w:val="24"/>
          <w14:ligatures w14:val="none"/>
        </w:rPr>
        <w:t xml:space="preserve">surgen diversos modelos </w:t>
      </w:r>
      <w:r w:rsidR="00F91E15" w:rsidRPr="008C6C2E">
        <w:rPr>
          <w:rFonts w:ascii="Times New Roman" w:eastAsiaTheme="minorEastAsia" w:hAnsi="Times New Roman" w:cs="Times New Roman"/>
          <w:kern w:val="0"/>
          <w:sz w:val="24"/>
          <w:szCs w:val="24"/>
          <w14:ligatures w14:val="none"/>
        </w:rPr>
        <w:t xml:space="preserve">de manejo de riesgo financiero, </w:t>
      </w:r>
      <w:r w:rsidR="00672556" w:rsidRPr="008C6C2E">
        <w:rPr>
          <w:rFonts w:ascii="Times New Roman" w:eastAsiaTheme="minorEastAsia" w:hAnsi="Times New Roman" w:cs="Times New Roman"/>
          <w:kern w:val="0"/>
          <w:sz w:val="24"/>
          <w:szCs w:val="24"/>
          <w14:ligatures w14:val="none"/>
        </w:rPr>
        <w:t xml:space="preserve">que utilizan </w:t>
      </w:r>
      <w:r w:rsidR="00A3394D" w:rsidRPr="008C6C2E">
        <w:rPr>
          <w:rFonts w:ascii="Times New Roman" w:eastAsiaTheme="minorEastAsia" w:hAnsi="Times New Roman" w:cs="Times New Roman"/>
          <w:kern w:val="0"/>
          <w:sz w:val="24"/>
          <w:szCs w:val="24"/>
          <w14:ligatures w14:val="none"/>
        </w:rPr>
        <w:t>la dinámica autorregresiva de la volatilidad</w:t>
      </w:r>
      <w:r w:rsidR="00622F1C" w:rsidRPr="008C6C2E">
        <w:rPr>
          <w:rFonts w:ascii="Times New Roman" w:eastAsiaTheme="minorEastAsia" w:hAnsi="Times New Roman" w:cs="Times New Roman"/>
          <w:kern w:val="0"/>
          <w:sz w:val="24"/>
          <w:szCs w:val="24"/>
          <w14:ligatures w14:val="none"/>
        </w:rPr>
        <w:t xml:space="preserve"> para intentar anticiparse a los movimientos futuros del mercado</w:t>
      </w:r>
      <w:r w:rsidR="00DB0131" w:rsidRPr="008C6C2E">
        <w:rPr>
          <w:rFonts w:ascii="Times New Roman" w:eastAsiaTheme="minorEastAsia" w:hAnsi="Times New Roman" w:cs="Times New Roman"/>
          <w:kern w:val="0"/>
          <w:sz w:val="24"/>
          <w:szCs w:val="24"/>
          <w14:ligatures w14:val="none"/>
        </w:rPr>
        <w:t xml:space="preserve"> interpretando</w:t>
      </w:r>
      <w:r w:rsidR="00BD4651" w:rsidRPr="008C6C2E">
        <w:rPr>
          <w:rFonts w:ascii="Times New Roman" w:eastAsiaTheme="minorEastAsia" w:hAnsi="Times New Roman" w:cs="Times New Roman"/>
          <w:kern w:val="0"/>
          <w:sz w:val="24"/>
          <w:szCs w:val="24"/>
          <w14:ligatures w14:val="none"/>
        </w:rPr>
        <w:t xml:space="preserve"> la magnitud de las fluctuaciones de los precios</w:t>
      </w:r>
      <w:r w:rsidR="00622F1C" w:rsidRPr="008C6C2E">
        <w:rPr>
          <w:rFonts w:ascii="Times New Roman" w:eastAsiaTheme="minorEastAsia" w:hAnsi="Times New Roman" w:cs="Times New Roman"/>
          <w:kern w:val="0"/>
          <w:sz w:val="24"/>
          <w:szCs w:val="24"/>
          <w14:ligatures w14:val="none"/>
        </w:rPr>
        <w:t>.</w:t>
      </w:r>
      <w:r w:rsidR="00945BC8" w:rsidRPr="008C6C2E">
        <w:rPr>
          <w:rFonts w:ascii="Times New Roman" w:eastAsiaTheme="minorEastAsia" w:hAnsi="Times New Roman" w:cs="Times New Roman"/>
          <w:kern w:val="0"/>
          <w:sz w:val="24"/>
          <w:szCs w:val="24"/>
          <w14:ligatures w14:val="none"/>
        </w:rPr>
        <w:t xml:space="preserve"> </w:t>
      </w:r>
    </w:p>
    <w:p w14:paraId="745C572C" w14:textId="6F79383E" w:rsidR="00945BC8" w:rsidRPr="008C6C2E" w:rsidRDefault="00622F1C" w:rsidP="00C322C7">
      <w:pPr>
        <w:spacing w:before="100" w:beforeAutospacing="1" w:after="0" w:line="240" w:lineRule="auto"/>
        <w:jc w:val="both"/>
        <w:rPr>
          <w:rFonts w:ascii="Times New Roman" w:eastAsiaTheme="minorEastAsia" w:hAnsi="Times New Roman" w:cs="Times New Roman"/>
          <w:kern w:val="0"/>
          <w:sz w:val="24"/>
          <w:szCs w:val="24"/>
          <w14:ligatures w14:val="none"/>
        </w:rPr>
      </w:pPr>
      <w:r w:rsidRPr="008C6C2E">
        <w:rPr>
          <w:rFonts w:ascii="Times New Roman" w:eastAsiaTheme="minorEastAsia" w:hAnsi="Times New Roman" w:cs="Times New Roman"/>
          <w:kern w:val="0"/>
          <w:sz w:val="24"/>
          <w:szCs w:val="24"/>
          <w14:ligatures w14:val="none"/>
        </w:rPr>
        <w:t>Ante esto, s</w:t>
      </w:r>
      <w:r w:rsidR="00F72875" w:rsidRPr="008C6C2E">
        <w:rPr>
          <w:rFonts w:ascii="Times New Roman" w:eastAsiaTheme="minorEastAsia" w:hAnsi="Times New Roman" w:cs="Times New Roman"/>
          <w:kern w:val="0"/>
          <w:sz w:val="24"/>
          <w:szCs w:val="24"/>
          <w14:ligatures w14:val="none"/>
        </w:rPr>
        <w:t xml:space="preserve">e </w:t>
      </w:r>
      <w:r w:rsidR="00945BC8" w:rsidRPr="008C6C2E">
        <w:rPr>
          <w:rFonts w:ascii="Times New Roman" w:eastAsiaTheme="minorEastAsia" w:hAnsi="Times New Roman" w:cs="Times New Roman"/>
          <w:kern w:val="0"/>
          <w:sz w:val="24"/>
          <w:szCs w:val="24"/>
          <w14:ligatures w14:val="none"/>
        </w:rPr>
        <w:t>propone un marco alternativo en el cual la fragilidad no depende de la magnitud de las fluctuaciones de precios, sino de la estructura interna del mercado y del grado de sincronización entre sus componentes</w:t>
      </w:r>
      <w:r w:rsidR="00D4147D">
        <w:rPr>
          <w:rFonts w:ascii="Times New Roman" w:eastAsiaTheme="minorEastAsia" w:hAnsi="Times New Roman" w:cs="Times New Roman"/>
          <w:kern w:val="0"/>
          <w:sz w:val="24"/>
          <w:szCs w:val="24"/>
          <w14:ligatures w14:val="none"/>
        </w:rPr>
        <w:t>. C</w:t>
      </w:r>
      <w:r w:rsidR="00267BCB" w:rsidRPr="008C6C2E">
        <w:rPr>
          <w:rFonts w:ascii="Times New Roman" w:eastAsiaTheme="minorEastAsia" w:hAnsi="Times New Roman" w:cs="Times New Roman"/>
          <w:kern w:val="0"/>
          <w:sz w:val="24"/>
          <w:szCs w:val="24"/>
          <w14:ligatures w14:val="none"/>
        </w:rPr>
        <w:t xml:space="preserve">on el objetivo de modelar </w:t>
      </w:r>
      <w:r w:rsidR="00143A8B" w:rsidRPr="008C6C2E">
        <w:rPr>
          <w:rFonts w:ascii="Times New Roman" w:eastAsiaTheme="minorEastAsia" w:hAnsi="Times New Roman" w:cs="Times New Roman"/>
          <w:kern w:val="0"/>
          <w:sz w:val="24"/>
          <w:szCs w:val="24"/>
          <w14:ligatures w14:val="none"/>
        </w:rPr>
        <w:t>los estados de</w:t>
      </w:r>
      <w:r w:rsidR="00D4147D">
        <w:rPr>
          <w:rFonts w:ascii="Times New Roman" w:eastAsiaTheme="minorEastAsia" w:hAnsi="Times New Roman" w:cs="Times New Roman"/>
          <w:kern w:val="0"/>
          <w:sz w:val="24"/>
          <w:szCs w:val="24"/>
          <w14:ligatures w14:val="none"/>
        </w:rPr>
        <w:t xml:space="preserve"> este</w:t>
      </w:r>
      <w:r w:rsidR="00143A8B" w:rsidRPr="008C6C2E">
        <w:rPr>
          <w:rFonts w:ascii="Times New Roman" w:eastAsiaTheme="minorEastAsia" w:hAnsi="Times New Roman" w:cs="Times New Roman"/>
          <w:kern w:val="0"/>
          <w:sz w:val="24"/>
          <w:szCs w:val="24"/>
          <w14:ligatures w14:val="none"/>
        </w:rPr>
        <w:t xml:space="preserve"> sistema y las transiciones de fase</w:t>
      </w:r>
      <w:r w:rsidR="00DE611F" w:rsidRPr="008C6C2E">
        <w:rPr>
          <w:rFonts w:ascii="Times New Roman" w:eastAsiaTheme="minorEastAsia" w:hAnsi="Times New Roman" w:cs="Times New Roman"/>
          <w:kern w:val="0"/>
          <w:sz w:val="24"/>
          <w:szCs w:val="24"/>
          <w14:ligatures w14:val="none"/>
        </w:rPr>
        <w:t xml:space="preserve">, </w:t>
      </w:r>
      <w:r w:rsidR="00792E55">
        <w:rPr>
          <w:rFonts w:ascii="Times New Roman" w:eastAsiaTheme="minorEastAsia" w:hAnsi="Times New Roman" w:cs="Times New Roman"/>
          <w:kern w:val="0"/>
          <w:sz w:val="24"/>
          <w:szCs w:val="24"/>
          <w14:ligatures w14:val="none"/>
        </w:rPr>
        <w:t>se desarrolla y presenta a continuación el</w:t>
      </w:r>
      <w:r w:rsidR="00DE611F" w:rsidRPr="008C6C2E">
        <w:rPr>
          <w:rFonts w:ascii="Times New Roman" w:eastAsiaTheme="minorEastAsia" w:hAnsi="Times New Roman" w:cs="Times New Roman"/>
          <w:kern w:val="0"/>
          <w:sz w:val="24"/>
          <w:szCs w:val="24"/>
          <w14:ligatures w14:val="none"/>
        </w:rPr>
        <w:t xml:space="preserve"> índice CARIA-SR</w:t>
      </w:r>
      <w:r w:rsidR="00945BC8" w:rsidRPr="008C6C2E">
        <w:rPr>
          <w:rFonts w:ascii="Times New Roman" w:eastAsiaTheme="minorEastAsia" w:hAnsi="Times New Roman" w:cs="Times New Roman"/>
          <w:kern w:val="0"/>
          <w:sz w:val="24"/>
          <w:szCs w:val="24"/>
          <w14:ligatures w14:val="none"/>
        </w:rPr>
        <w:t>.</w:t>
      </w:r>
    </w:p>
    <w:p w14:paraId="15892C5F" w14:textId="526EBDF6" w:rsidR="00945BC8" w:rsidRPr="00945BC8" w:rsidRDefault="003B6479" w:rsidP="00C322C7">
      <w:pPr>
        <w:spacing w:before="100" w:beforeAutospacing="1" w:after="0" w:line="240" w:lineRule="auto"/>
        <w:jc w:val="both"/>
        <w:rPr>
          <w:rFonts w:ascii="Times New Roman" w:eastAsiaTheme="minorEastAsia" w:hAnsi="Times New Roman" w:cs="Times New Roman"/>
          <w:kern w:val="0"/>
          <w:sz w:val="24"/>
          <w:szCs w:val="24"/>
          <w14:ligatures w14:val="none"/>
        </w:rPr>
      </w:pPr>
      <w:r w:rsidRPr="008C6C2E">
        <w:rPr>
          <w:rFonts w:ascii="Times New Roman" w:eastAsiaTheme="minorEastAsia" w:hAnsi="Times New Roman" w:cs="Times New Roman"/>
          <w:kern w:val="0"/>
          <w:sz w:val="24"/>
          <w:szCs w:val="24"/>
          <w14:ligatures w14:val="none"/>
        </w:rPr>
        <w:t>Est</w:t>
      </w:r>
      <w:r w:rsidR="00945BC8" w:rsidRPr="00945BC8">
        <w:rPr>
          <w:rFonts w:ascii="Times New Roman" w:eastAsiaTheme="minorEastAsia" w:hAnsi="Times New Roman" w:cs="Times New Roman"/>
          <w:kern w:val="0"/>
          <w:sz w:val="24"/>
          <w:szCs w:val="24"/>
          <w14:ligatures w14:val="none"/>
        </w:rPr>
        <w:t>e</w:t>
      </w:r>
      <w:r w:rsidRPr="008C6C2E">
        <w:rPr>
          <w:rFonts w:ascii="Times New Roman" w:eastAsiaTheme="minorEastAsia" w:hAnsi="Times New Roman" w:cs="Times New Roman"/>
          <w:kern w:val="0"/>
          <w:sz w:val="24"/>
          <w:szCs w:val="24"/>
          <w14:ligatures w14:val="none"/>
        </w:rPr>
        <w:t xml:space="preserve"> indicador</w:t>
      </w:r>
      <w:r w:rsidR="00945BC8" w:rsidRPr="00945BC8">
        <w:rPr>
          <w:rFonts w:ascii="Times New Roman" w:eastAsiaTheme="minorEastAsia" w:hAnsi="Times New Roman" w:cs="Times New Roman"/>
          <w:kern w:val="0"/>
          <w:sz w:val="24"/>
          <w:szCs w:val="24"/>
          <w14:ligatures w14:val="none"/>
        </w:rPr>
        <w:t xml:space="preserve"> combina actividad multiescala</w:t>
      </w:r>
      <w:r w:rsidR="005D443E" w:rsidRPr="008C6C2E">
        <w:rPr>
          <w:rFonts w:ascii="Times New Roman" w:eastAsiaTheme="minorEastAsia" w:hAnsi="Times New Roman" w:cs="Times New Roman"/>
          <w:kern w:val="0"/>
          <w:sz w:val="24"/>
          <w:szCs w:val="24"/>
          <w14:ligatures w14:val="none"/>
        </w:rPr>
        <w:t>r</w:t>
      </w:r>
      <w:r w:rsidR="00945BC8" w:rsidRPr="00945BC8">
        <w:rPr>
          <w:rFonts w:ascii="Times New Roman" w:eastAsiaTheme="minorEastAsia" w:hAnsi="Times New Roman" w:cs="Times New Roman"/>
          <w:kern w:val="0"/>
          <w:sz w:val="24"/>
          <w:szCs w:val="24"/>
          <w14:ligatures w14:val="none"/>
        </w:rPr>
        <w:t xml:space="preserve"> y alineación temporal entre distintos horizontes operativos del mercado. El análisis empírico sobre 25 años de datos y múltiples clases de activos revela una geometría no aleatoria del espacio de estados: los regímenes normales ocupan una región amplia y continua, mientras que los estados frágiles colapsan en un clúster compacto caracterizado por alta actividad y pérdida abrupta de diversidad estructural. Esta separación topológica permite una clasificación de regímenes con un </w:t>
      </w:r>
      <w:r w:rsidR="00AB2EE2" w:rsidRPr="008C6C2E">
        <w:rPr>
          <w:rFonts w:ascii="Times New Roman" w:eastAsiaTheme="minorEastAsia" w:hAnsi="Times New Roman" w:cs="Times New Roman"/>
          <w:kern w:val="0"/>
          <w:sz w:val="24"/>
          <w:szCs w:val="24"/>
          <w14:ligatures w14:val="none"/>
        </w:rPr>
        <w:t xml:space="preserve">rendimiento expresado por un </w:t>
      </w:r>
      <w:r w:rsidR="00945BC8" w:rsidRPr="00945BC8">
        <w:rPr>
          <w:rFonts w:ascii="Times New Roman" w:eastAsiaTheme="minorEastAsia" w:hAnsi="Times New Roman" w:cs="Times New Roman"/>
          <w:kern w:val="0"/>
          <w:sz w:val="24"/>
          <w:szCs w:val="24"/>
          <w14:ligatures w14:val="none"/>
        </w:rPr>
        <w:t>AUC superior a 0.9</w:t>
      </w:r>
      <w:r w:rsidR="009A29DA" w:rsidRPr="008C6C2E">
        <w:rPr>
          <w:rFonts w:ascii="Times New Roman" w:eastAsiaTheme="minorEastAsia" w:hAnsi="Times New Roman" w:cs="Times New Roman"/>
          <w:kern w:val="0"/>
          <w:sz w:val="24"/>
          <w:szCs w:val="24"/>
          <w14:ligatures w14:val="none"/>
        </w:rPr>
        <w:t>5</w:t>
      </w:r>
      <w:r w:rsidR="00945BC8" w:rsidRPr="00945BC8">
        <w:rPr>
          <w:rFonts w:ascii="Times New Roman" w:eastAsiaTheme="minorEastAsia" w:hAnsi="Times New Roman" w:cs="Times New Roman"/>
          <w:kern w:val="0"/>
          <w:sz w:val="24"/>
          <w:szCs w:val="24"/>
          <w14:ligatures w14:val="none"/>
        </w:rPr>
        <w:t xml:space="preserve"> para los principales índices accionarios.</w:t>
      </w:r>
    </w:p>
    <w:p w14:paraId="4A77F5E1" w14:textId="6EA1B1A5" w:rsidR="00945BC8" w:rsidRPr="00945BC8" w:rsidRDefault="00945BC8" w:rsidP="00C322C7">
      <w:pPr>
        <w:spacing w:before="100" w:beforeAutospacing="1" w:after="0" w:line="240" w:lineRule="auto"/>
        <w:jc w:val="both"/>
        <w:rPr>
          <w:rFonts w:ascii="Times New Roman" w:eastAsiaTheme="minorEastAsia" w:hAnsi="Times New Roman" w:cs="Times New Roman"/>
          <w:kern w:val="0"/>
          <w:sz w:val="24"/>
          <w:szCs w:val="24"/>
          <w14:ligatures w14:val="none"/>
        </w:rPr>
      </w:pPr>
      <w:r w:rsidRPr="00945BC8">
        <w:rPr>
          <w:rFonts w:ascii="Times New Roman" w:eastAsiaTheme="minorEastAsia" w:hAnsi="Times New Roman" w:cs="Times New Roman"/>
          <w:kern w:val="0"/>
          <w:sz w:val="24"/>
          <w:szCs w:val="24"/>
          <w14:ligatures w14:val="none"/>
        </w:rPr>
        <w:t xml:space="preserve">Contrariamente a la intuición convencional, el régimen frágil no se asocia a retornos negativos inmediatos. Por el contrario, presenta retornos medios futuros significativamente mayores en la mayoría de los activos de riesgo, </w:t>
      </w:r>
      <w:r w:rsidR="00AB0FCF" w:rsidRPr="008C6C2E">
        <w:rPr>
          <w:rFonts w:ascii="Times New Roman" w:eastAsiaTheme="minorEastAsia" w:hAnsi="Times New Roman" w:cs="Times New Roman"/>
          <w:kern w:val="0"/>
          <w:sz w:val="24"/>
          <w:szCs w:val="24"/>
          <w14:ligatures w14:val="none"/>
        </w:rPr>
        <w:t>lo que permite validar</w:t>
      </w:r>
      <w:r w:rsidRPr="00945BC8">
        <w:rPr>
          <w:rFonts w:ascii="Times New Roman" w:eastAsiaTheme="minorEastAsia" w:hAnsi="Times New Roman" w:cs="Times New Roman"/>
          <w:kern w:val="0"/>
          <w:sz w:val="24"/>
          <w:szCs w:val="24"/>
          <w14:ligatures w14:val="none"/>
        </w:rPr>
        <w:t xml:space="preserve"> </w:t>
      </w:r>
      <w:r w:rsidR="00A06EFD" w:rsidRPr="008C6C2E">
        <w:rPr>
          <w:rFonts w:ascii="Times New Roman" w:eastAsiaTheme="minorEastAsia" w:hAnsi="Times New Roman" w:cs="Times New Roman"/>
          <w:kern w:val="0"/>
          <w:sz w:val="24"/>
          <w:szCs w:val="24"/>
          <w14:ligatures w14:val="none"/>
        </w:rPr>
        <w:t>la intuición</w:t>
      </w:r>
      <w:r w:rsidRPr="00945BC8">
        <w:rPr>
          <w:rFonts w:ascii="Times New Roman" w:eastAsiaTheme="minorEastAsia" w:hAnsi="Times New Roman" w:cs="Times New Roman"/>
          <w:kern w:val="0"/>
          <w:sz w:val="24"/>
          <w:szCs w:val="24"/>
          <w14:ligatures w14:val="none"/>
        </w:rPr>
        <w:t xml:space="preserve"> de Minsky</w:t>
      </w:r>
      <w:r w:rsidR="00A06EFD" w:rsidRPr="008C6C2E">
        <w:rPr>
          <w:rFonts w:ascii="Times New Roman" w:eastAsiaTheme="minorEastAsia" w:hAnsi="Times New Roman" w:cs="Times New Roman"/>
          <w:kern w:val="0"/>
          <w:sz w:val="24"/>
          <w:szCs w:val="24"/>
          <w14:ligatures w14:val="none"/>
        </w:rPr>
        <w:t xml:space="preserve"> </w:t>
      </w:r>
      <w:r w:rsidR="000C66F5" w:rsidRPr="008C6C2E">
        <w:rPr>
          <w:rFonts w:ascii="Times New Roman" w:eastAsiaTheme="minorEastAsia" w:hAnsi="Times New Roman" w:cs="Times New Roman"/>
          <w:kern w:val="0"/>
          <w:sz w:val="24"/>
          <w:szCs w:val="24"/>
          <w14:ligatures w14:val="none"/>
        </w:rPr>
        <w:t>y cuantificar el Minsky premium</w:t>
      </w:r>
      <w:r w:rsidRPr="00945BC8">
        <w:rPr>
          <w:rFonts w:ascii="Times New Roman" w:eastAsiaTheme="minorEastAsia" w:hAnsi="Times New Roman" w:cs="Times New Roman"/>
          <w:kern w:val="0"/>
          <w:sz w:val="24"/>
          <w:szCs w:val="24"/>
          <w14:ligatures w14:val="none"/>
        </w:rPr>
        <w:t xml:space="preserve">. Sin embargo, </w:t>
      </w:r>
      <w:r w:rsidR="000C66F5" w:rsidRPr="008C6C2E">
        <w:rPr>
          <w:rFonts w:ascii="Times New Roman" w:eastAsiaTheme="minorEastAsia" w:hAnsi="Times New Roman" w:cs="Times New Roman"/>
          <w:kern w:val="0"/>
          <w:sz w:val="24"/>
          <w:szCs w:val="24"/>
          <w14:ligatures w14:val="none"/>
        </w:rPr>
        <w:t xml:space="preserve">y en concordancia con la teoría de inestabilidad financiera de </w:t>
      </w:r>
      <w:r w:rsidR="00B94FE1" w:rsidRPr="008C6C2E">
        <w:rPr>
          <w:rFonts w:ascii="Times New Roman" w:eastAsiaTheme="minorEastAsia" w:hAnsi="Times New Roman" w:cs="Times New Roman"/>
          <w:kern w:val="0"/>
          <w:sz w:val="24"/>
          <w:szCs w:val="24"/>
          <w14:ligatures w14:val="none"/>
        </w:rPr>
        <w:t xml:space="preserve">Minsky, </w:t>
      </w:r>
      <w:r w:rsidRPr="00945BC8">
        <w:rPr>
          <w:rFonts w:ascii="Times New Roman" w:eastAsiaTheme="minorEastAsia" w:hAnsi="Times New Roman" w:cs="Times New Roman"/>
          <w:kern w:val="0"/>
          <w:sz w:val="24"/>
          <w:szCs w:val="24"/>
          <w14:ligatures w14:val="none"/>
        </w:rPr>
        <w:t xml:space="preserve">el análisis de la distribución condicional de retornos muestra una concentración del riesgo en la cola izquierda, así como una redistribución </w:t>
      </w:r>
      <w:r w:rsidRPr="00945BC8">
        <w:rPr>
          <w:rFonts w:ascii="Times New Roman" w:eastAsiaTheme="minorEastAsia" w:hAnsi="Times New Roman" w:cs="Times New Roman"/>
          <w:kern w:val="0"/>
          <w:sz w:val="24"/>
          <w:szCs w:val="24"/>
          <w14:ligatures w14:val="none"/>
        </w:rPr>
        <w:lastRenderedPageBreak/>
        <w:t>sistémica del riesgo extremo entre activos, acompañada de una penalización marcada de instrumentos defensivos.</w:t>
      </w:r>
    </w:p>
    <w:p w14:paraId="77208982" w14:textId="1F49FF1D" w:rsidR="00945BC8" w:rsidRPr="00945BC8" w:rsidRDefault="00945BC8" w:rsidP="00C322C7">
      <w:pPr>
        <w:spacing w:before="100" w:beforeAutospacing="1" w:after="0" w:line="240" w:lineRule="auto"/>
        <w:jc w:val="both"/>
        <w:rPr>
          <w:rFonts w:ascii="Times New Roman" w:eastAsiaTheme="minorEastAsia" w:hAnsi="Times New Roman" w:cs="Times New Roman"/>
          <w:kern w:val="0"/>
          <w:sz w:val="24"/>
          <w:szCs w:val="24"/>
          <w14:ligatures w14:val="none"/>
        </w:rPr>
      </w:pPr>
      <w:r w:rsidRPr="00945BC8">
        <w:rPr>
          <w:rFonts w:ascii="Times New Roman" w:eastAsiaTheme="minorEastAsia" w:hAnsi="Times New Roman" w:cs="Times New Roman"/>
          <w:kern w:val="0"/>
          <w:sz w:val="24"/>
          <w:szCs w:val="24"/>
          <w14:ligatures w14:val="none"/>
        </w:rPr>
        <w:t xml:space="preserve">Finalmente, </w:t>
      </w:r>
      <w:r w:rsidR="000655BE">
        <w:rPr>
          <w:rFonts w:ascii="Times New Roman" w:eastAsiaTheme="minorEastAsia" w:hAnsi="Times New Roman" w:cs="Times New Roman"/>
          <w:kern w:val="0"/>
          <w:sz w:val="24"/>
          <w:szCs w:val="24"/>
          <w14:ligatures w14:val="none"/>
        </w:rPr>
        <w:t>se demuestra</w:t>
      </w:r>
      <w:r w:rsidRPr="00945BC8">
        <w:rPr>
          <w:rFonts w:ascii="Times New Roman" w:eastAsiaTheme="minorEastAsia" w:hAnsi="Times New Roman" w:cs="Times New Roman"/>
          <w:kern w:val="0"/>
          <w:sz w:val="24"/>
          <w:szCs w:val="24"/>
          <w14:ligatures w14:val="none"/>
        </w:rPr>
        <w:t xml:space="preserve"> que CARIA-SR identifica transiciones estructurales con una ventaja temporal sustancial frente a modelos basados en volatilidad, proporcionando señales de alerta temprana semanas o meses antes de que la inestabilidad se manifieste en precios. En conjunto, estos resultados indican que el riesgo sistémico no es un fenómeno de exceso de variación, sino de exceso de sincronización, y que la fragilidad máxima se acumula precisamente durante fases de aparente estabilidad y rendimiento elevado.</w:t>
      </w:r>
    </w:p>
    <w:p w14:paraId="3427A911" w14:textId="062F9AFF" w:rsidR="006914DC" w:rsidRDefault="00673B16" w:rsidP="00C322C7">
      <w:pPr>
        <w:spacing w:before="100" w:beforeAutospacing="1" w:after="0" w:line="240" w:lineRule="auto"/>
        <w:jc w:val="both"/>
        <w:outlineLvl w:val="1"/>
        <w:rPr>
          <w:rFonts w:ascii="Times New Roman" w:eastAsiaTheme="minorEastAsia" w:hAnsi="Times New Roman" w:cs="Times New Roman"/>
          <w:b/>
          <w:bCs/>
          <w:kern w:val="0"/>
          <w:sz w:val="28"/>
          <w:szCs w:val="28"/>
          <w14:ligatures w14:val="none"/>
        </w:rPr>
      </w:pPr>
      <w:r w:rsidRPr="006914DC">
        <w:rPr>
          <w:rFonts w:ascii="Times New Roman" w:eastAsia="Times New Roman" w:hAnsi="Times New Roman" w:cs="Times New Roman"/>
          <w:b/>
          <w:kern w:val="0"/>
          <w:sz w:val="28"/>
          <w:szCs w:val="28"/>
          <w14:ligatures w14:val="none"/>
        </w:rPr>
        <w:t xml:space="preserve">1. Introducción: </w:t>
      </w:r>
      <w:r w:rsidR="009B6C6E">
        <w:rPr>
          <w:rFonts w:ascii="Times New Roman" w:eastAsia="Times New Roman" w:hAnsi="Times New Roman" w:cs="Times New Roman"/>
          <w:b/>
          <w:kern w:val="0"/>
          <w:sz w:val="28"/>
          <w:szCs w:val="28"/>
          <w14:ligatures w14:val="none"/>
        </w:rPr>
        <w:t>E</w:t>
      </w:r>
      <w:r w:rsidRPr="006914DC">
        <w:rPr>
          <w:rFonts w:ascii="Times New Roman" w:eastAsia="Times New Roman" w:hAnsi="Times New Roman" w:cs="Times New Roman"/>
          <w:b/>
          <w:kern w:val="0"/>
          <w:sz w:val="28"/>
          <w:szCs w:val="28"/>
          <w14:ligatures w14:val="none"/>
        </w:rPr>
        <w:t>l diálogo con la incertidumbre</w:t>
      </w:r>
    </w:p>
    <w:p w14:paraId="436AEB19" w14:textId="6218B039" w:rsidR="0079568C" w:rsidRPr="006914DC" w:rsidRDefault="00673B16" w:rsidP="00C322C7">
      <w:pPr>
        <w:spacing w:before="100" w:beforeAutospacing="1" w:after="0" w:line="240" w:lineRule="auto"/>
        <w:jc w:val="both"/>
        <w:outlineLvl w:val="1"/>
        <w:rPr>
          <w:rFonts w:ascii="Times New Roman" w:eastAsiaTheme="minorEastAsia" w:hAnsi="Times New Roman" w:cs="Times New Roman"/>
          <w:b/>
          <w:bCs/>
          <w:kern w:val="0"/>
          <w:sz w:val="28"/>
          <w:szCs w:val="28"/>
          <w14:ligatures w14:val="none"/>
        </w:rPr>
      </w:pPr>
      <w:r w:rsidRPr="00673B16">
        <w:rPr>
          <w:rFonts w:ascii="Times New Roman" w:eastAsiaTheme="minorEastAsia" w:hAnsi="Times New Roman" w:cs="Times New Roman"/>
          <w:kern w:val="0"/>
          <w:sz w:val="24"/>
          <w:szCs w:val="24"/>
          <w14:ligatures w14:val="none"/>
        </w:rPr>
        <w:t xml:space="preserve">La incertidumbre </w:t>
      </w:r>
      <w:r w:rsidR="00E561DB">
        <w:rPr>
          <w:rFonts w:ascii="Times New Roman" w:eastAsiaTheme="minorEastAsia" w:hAnsi="Times New Roman" w:cs="Times New Roman"/>
          <w:kern w:val="0"/>
          <w:sz w:val="24"/>
          <w:szCs w:val="24"/>
          <w14:ligatures w14:val="none"/>
        </w:rPr>
        <w:t>no se puede representar como</w:t>
      </w:r>
      <w:r w:rsidRPr="00673B16">
        <w:rPr>
          <w:rFonts w:ascii="Times New Roman" w:eastAsiaTheme="minorEastAsia" w:hAnsi="Times New Roman" w:cs="Times New Roman"/>
          <w:kern w:val="0"/>
          <w:sz w:val="24"/>
          <w:szCs w:val="24"/>
          <w14:ligatures w14:val="none"/>
        </w:rPr>
        <w:t xml:space="preserve"> una variable estadística</w:t>
      </w:r>
      <w:r w:rsidR="00236D7F">
        <w:rPr>
          <w:rFonts w:ascii="Times New Roman" w:eastAsiaTheme="minorEastAsia" w:hAnsi="Times New Roman" w:cs="Times New Roman"/>
          <w:kern w:val="0"/>
          <w:sz w:val="24"/>
          <w:szCs w:val="24"/>
          <w14:ligatures w14:val="none"/>
        </w:rPr>
        <w:t>;</w:t>
      </w:r>
      <w:r w:rsidRPr="00673B16">
        <w:rPr>
          <w:rFonts w:ascii="Times New Roman" w:eastAsiaTheme="minorEastAsia" w:hAnsi="Times New Roman" w:cs="Times New Roman"/>
          <w:kern w:val="0"/>
          <w:sz w:val="24"/>
          <w:szCs w:val="24"/>
          <w14:ligatures w14:val="none"/>
        </w:rPr>
        <w:t xml:space="preserve"> </w:t>
      </w:r>
      <w:r w:rsidR="0078124C">
        <w:rPr>
          <w:rFonts w:ascii="Times New Roman" w:eastAsiaTheme="minorEastAsia" w:hAnsi="Times New Roman" w:cs="Times New Roman"/>
          <w:kern w:val="0"/>
          <w:sz w:val="24"/>
          <w:szCs w:val="24"/>
          <w14:ligatures w14:val="none"/>
        </w:rPr>
        <w:t>constituye</w:t>
      </w:r>
      <w:r w:rsidRPr="00673B16">
        <w:rPr>
          <w:rFonts w:ascii="Times New Roman" w:eastAsiaTheme="minorEastAsia" w:hAnsi="Times New Roman" w:cs="Times New Roman"/>
          <w:kern w:val="0"/>
          <w:sz w:val="24"/>
          <w:szCs w:val="24"/>
          <w14:ligatures w14:val="none"/>
        </w:rPr>
        <w:t xml:space="preserve"> el espacio donde se toman decisiones, se coordinan expectativas y se revelan patrones colectivos. Frente a ella, los individuos rara vez actúan de manera aislada. Por el contrario, buscan orientación en el comportamiento de otros, sincronizando sus acciones como forma de reducir el riesgo percibido.</w:t>
      </w:r>
    </w:p>
    <w:p w14:paraId="172B0D96" w14:textId="412DB152" w:rsid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Los mercados financieros constituyen uno de los escenarios más complejos donde este fenómeno se manifiesta. En ellos, millones de agentes —</w:t>
      </w:r>
      <w:r w:rsidR="00FF3811">
        <w:rPr>
          <w:rFonts w:ascii="Times New Roman" w:eastAsiaTheme="minorEastAsia" w:hAnsi="Times New Roman" w:cs="Times New Roman"/>
          <w:kern w:val="0"/>
          <w:sz w:val="24"/>
          <w:szCs w:val="24"/>
          <w14:ligatures w14:val="none"/>
        </w:rPr>
        <w:t>con</w:t>
      </w:r>
      <w:r w:rsidR="00797A35">
        <w:rPr>
          <w:rFonts w:ascii="Times New Roman" w:eastAsiaTheme="minorEastAsia" w:hAnsi="Times New Roman" w:cs="Times New Roman"/>
          <w:kern w:val="0"/>
          <w:sz w:val="24"/>
          <w:szCs w:val="24"/>
          <w14:ligatures w14:val="none"/>
        </w:rPr>
        <w:t xml:space="preserve"> distinto</w:t>
      </w:r>
      <w:r w:rsidR="005D3FCC">
        <w:rPr>
          <w:rFonts w:ascii="Times New Roman" w:eastAsiaTheme="minorEastAsia" w:hAnsi="Times New Roman" w:cs="Times New Roman"/>
          <w:kern w:val="0"/>
          <w:sz w:val="24"/>
          <w:szCs w:val="24"/>
          <w14:ligatures w14:val="none"/>
        </w:rPr>
        <w:t>s</w:t>
      </w:r>
      <w:r w:rsidRPr="00673B16">
        <w:rPr>
          <w:rFonts w:ascii="Times New Roman" w:eastAsiaTheme="minorEastAsia" w:hAnsi="Times New Roman" w:cs="Times New Roman"/>
          <w:kern w:val="0"/>
          <w:sz w:val="24"/>
          <w:szCs w:val="24"/>
          <w14:ligatures w14:val="none"/>
        </w:rPr>
        <w:t xml:space="preserve"> horizonte</w:t>
      </w:r>
      <w:r w:rsidR="005D3FCC">
        <w:rPr>
          <w:rFonts w:ascii="Times New Roman" w:eastAsiaTheme="minorEastAsia" w:hAnsi="Times New Roman" w:cs="Times New Roman"/>
          <w:kern w:val="0"/>
          <w:sz w:val="24"/>
          <w:szCs w:val="24"/>
          <w14:ligatures w14:val="none"/>
        </w:rPr>
        <w:t>s</w:t>
      </w:r>
      <w:r w:rsidRPr="00673B16">
        <w:rPr>
          <w:rFonts w:ascii="Times New Roman" w:eastAsiaTheme="minorEastAsia" w:hAnsi="Times New Roman" w:cs="Times New Roman"/>
          <w:kern w:val="0"/>
          <w:sz w:val="24"/>
          <w:szCs w:val="24"/>
          <w14:ligatures w14:val="none"/>
        </w:rPr>
        <w:t>, información y objetivos— interactúan continuamente</w:t>
      </w:r>
      <w:r w:rsidR="005D3FCC">
        <w:rPr>
          <w:rFonts w:ascii="Times New Roman" w:eastAsiaTheme="minorEastAsia" w:hAnsi="Times New Roman" w:cs="Times New Roman"/>
          <w:kern w:val="0"/>
          <w:sz w:val="24"/>
          <w:szCs w:val="24"/>
          <w14:ligatures w14:val="none"/>
        </w:rPr>
        <w:t>, dando paso a la dimensionalidad del sistema</w:t>
      </w:r>
      <w:r w:rsidRPr="00673B16">
        <w:rPr>
          <w:rFonts w:ascii="Times New Roman" w:eastAsiaTheme="minorEastAsia" w:hAnsi="Times New Roman" w:cs="Times New Roman"/>
          <w:kern w:val="0"/>
          <w:sz w:val="24"/>
          <w:szCs w:val="24"/>
          <w14:ligatures w14:val="none"/>
        </w:rPr>
        <w:t xml:space="preserve">. Sin embargo, la historia financiera sugiere una paradoja persistente: los episodios más severos de inestabilidad no emergen del desorden extremo, sino de períodos previos caracterizados por una </w:t>
      </w:r>
      <w:r w:rsidR="002C1E3E">
        <w:rPr>
          <w:rFonts w:ascii="Times New Roman" w:eastAsiaTheme="minorEastAsia" w:hAnsi="Times New Roman" w:cs="Times New Roman"/>
          <w:kern w:val="0"/>
          <w:sz w:val="24"/>
          <w:szCs w:val="24"/>
          <w14:ligatures w14:val="none"/>
        </w:rPr>
        <w:t>aparente estabilidad</w:t>
      </w:r>
      <w:r w:rsidRPr="00673B16">
        <w:rPr>
          <w:rFonts w:ascii="Times New Roman" w:eastAsiaTheme="minorEastAsia" w:hAnsi="Times New Roman" w:cs="Times New Roman"/>
          <w:kern w:val="0"/>
          <w:sz w:val="24"/>
          <w:szCs w:val="24"/>
          <w14:ligatures w14:val="none"/>
        </w:rPr>
        <w:t>.</w:t>
      </w:r>
    </w:p>
    <w:p w14:paraId="3792D601" w14:textId="6AAB44B3" w:rsidR="00673B16" w:rsidRPr="00673B16" w:rsidRDefault="00C722C1"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Est</w:t>
      </w:r>
      <w:r w:rsidR="00F615A1">
        <w:rPr>
          <w:rFonts w:ascii="Times New Roman" w:eastAsiaTheme="minorEastAsia" w:hAnsi="Times New Roman" w:cs="Times New Roman"/>
          <w:kern w:val="0"/>
          <w:sz w:val="24"/>
          <w:szCs w:val="24"/>
          <w14:ligatures w14:val="none"/>
        </w:rPr>
        <w:t>e hecho ofrece un</w:t>
      </w:r>
      <w:r w:rsidR="00311763">
        <w:rPr>
          <w:rFonts w:ascii="Times New Roman" w:eastAsiaTheme="minorEastAsia" w:hAnsi="Times New Roman" w:cs="Times New Roman"/>
          <w:kern w:val="0"/>
          <w:sz w:val="24"/>
          <w:szCs w:val="24"/>
          <w14:ligatures w14:val="none"/>
        </w:rPr>
        <w:t xml:space="preserve"> punto </w:t>
      </w:r>
      <w:r w:rsidR="00F9223A">
        <w:rPr>
          <w:rFonts w:ascii="Times New Roman" w:eastAsiaTheme="minorEastAsia" w:hAnsi="Times New Roman" w:cs="Times New Roman"/>
          <w:kern w:val="0"/>
          <w:sz w:val="24"/>
          <w:szCs w:val="24"/>
          <w14:ligatures w14:val="none"/>
        </w:rPr>
        <w:t>i</w:t>
      </w:r>
      <w:r w:rsidR="00065E4D">
        <w:rPr>
          <w:rFonts w:ascii="Times New Roman" w:eastAsiaTheme="minorEastAsia" w:hAnsi="Times New Roman" w:cs="Times New Roman"/>
          <w:kern w:val="0"/>
          <w:sz w:val="24"/>
          <w:szCs w:val="24"/>
          <w14:ligatures w14:val="none"/>
        </w:rPr>
        <w:t>nteresante que vale la pena profundizar</w:t>
      </w:r>
      <w:r w:rsidR="0092292B">
        <w:rPr>
          <w:rFonts w:ascii="Times New Roman" w:eastAsiaTheme="minorEastAsia" w:hAnsi="Times New Roman" w:cs="Times New Roman"/>
          <w:kern w:val="0"/>
          <w:sz w:val="24"/>
          <w:szCs w:val="24"/>
          <w14:ligatures w14:val="none"/>
        </w:rPr>
        <w:t>, ya que</w:t>
      </w:r>
      <w:r w:rsidR="00157217">
        <w:rPr>
          <w:rFonts w:ascii="Times New Roman" w:eastAsiaTheme="minorEastAsia" w:hAnsi="Times New Roman" w:cs="Times New Roman"/>
          <w:kern w:val="0"/>
          <w:sz w:val="24"/>
          <w:szCs w:val="24"/>
          <w14:ligatures w14:val="none"/>
        </w:rPr>
        <w:t xml:space="preserve"> </w:t>
      </w:r>
      <w:r w:rsidR="00157217" w:rsidRPr="00157217">
        <w:rPr>
          <w:rFonts w:ascii="Times New Roman" w:eastAsiaTheme="minorEastAsia" w:hAnsi="Times New Roman" w:cs="Times New Roman"/>
          <w:kern w:val="0"/>
          <w:sz w:val="24"/>
          <w:szCs w:val="24"/>
          <w14:ligatures w14:val="none"/>
        </w:rPr>
        <w:t xml:space="preserve">desafía la premisa convencional de que el riesgo es sinónimo de agitación visible. Nos invita a considerar que la vulnerabilidad sistémica se incuba silenciosamente bajo el velo de la calma, impulsada no por el caos, sino por un exceso de </w:t>
      </w:r>
      <w:r w:rsidR="00157217" w:rsidRPr="0092292B">
        <w:rPr>
          <w:rFonts w:ascii="Times New Roman" w:eastAsiaTheme="minorEastAsia" w:hAnsi="Times New Roman" w:cs="Times New Roman"/>
          <w:kern w:val="0"/>
          <w:sz w:val="24"/>
          <w:szCs w:val="24"/>
          <w14:ligatures w14:val="none"/>
        </w:rPr>
        <w:t>coherencia estructural.</w:t>
      </w:r>
      <w:r w:rsidR="00157217" w:rsidRPr="00157217">
        <w:rPr>
          <w:rFonts w:ascii="Times New Roman" w:eastAsiaTheme="minorEastAsia" w:hAnsi="Times New Roman" w:cs="Times New Roman"/>
          <w:kern w:val="0"/>
          <w:sz w:val="24"/>
          <w:szCs w:val="24"/>
          <w14:ligatures w14:val="none"/>
        </w:rPr>
        <w:t xml:space="preserve"> Cuando</w:t>
      </w:r>
      <w:r w:rsidR="005F6E9C">
        <w:rPr>
          <w:rFonts w:ascii="Times New Roman" w:eastAsiaTheme="minorEastAsia" w:hAnsi="Times New Roman" w:cs="Times New Roman"/>
          <w:kern w:val="0"/>
          <w:sz w:val="24"/>
          <w:szCs w:val="24"/>
          <w14:ligatures w14:val="none"/>
        </w:rPr>
        <w:t xml:space="preserve"> </w:t>
      </w:r>
      <w:r w:rsidR="00A0371E">
        <w:rPr>
          <w:rFonts w:ascii="Times New Roman" w:eastAsiaTheme="minorEastAsia" w:hAnsi="Times New Roman" w:cs="Times New Roman"/>
          <w:kern w:val="0"/>
          <w:sz w:val="24"/>
          <w:szCs w:val="24"/>
          <w14:ligatures w14:val="none"/>
        </w:rPr>
        <w:t xml:space="preserve">la divergencia de expectativas </w:t>
      </w:r>
      <w:r w:rsidR="00157217" w:rsidRPr="00157217">
        <w:rPr>
          <w:rFonts w:ascii="Times New Roman" w:eastAsiaTheme="minorEastAsia" w:hAnsi="Times New Roman" w:cs="Times New Roman"/>
          <w:kern w:val="0"/>
          <w:sz w:val="24"/>
          <w:szCs w:val="24"/>
          <w14:ligatures w14:val="none"/>
        </w:rPr>
        <w:t>colapsa y los actores del mercado se sincronizan en una misma narrativa, el sistema pierde sus grados de libertad para absorber perturbaciones, convirtiendo esa estabilidad aparente en el combustible preciso de su propia fractura</w:t>
      </w:r>
      <w:r w:rsidR="00A63535">
        <w:rPr>
          <w:rFonts w:ascii="Times New Roman" w:eastAsiaTheme="minorEastAsia" w:hAnsi="Times New Roman" w:cs="Times New Roman"/>
          <w:kern w:val="0"/>
          <w:sz w:val="24"/>
          <w:szCs w:val="24"/>
          <w14:ligatures w14:val="none"/>
        </w:rPr>
        <w:t>.</w:t>
      </w:r>
    </w:p>
    <w:p w14:paraId="0F8BD449" w14:textId="45E2C9B4" w:rsidR="00673B16" w:rsidRPr="00157D01"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 xml:space="preserve">Este trabajo propone que la fragilidad financiera es un estado estructural de </w:t>
      </w:r>
      <w:r w:rsidR="00E519FD" w:rsidRPr="00E519FD">
        <w:rPr>
          <w:rFonts w:ascii="Times New Roman" w:eastAsiaTheme="minorEastAsia" w:hAnsi="Times New Roman" w:cs="Times New Roman"/>
          <w:i/>
          <w:iCs/>
          <w:kern w:val="0"/>
          <w:sz w:val="24"/>
          <w:szCs w:val="24"/>
          <w14:ligatures w14:val="none"/>
        </w:rPr>
        <w:t>c</w:t>
      </w:r>
      <w:r w:rsidRPr="00E519FD">
        <w:rPr>
          <w:rFonts w:ascii="Times New Roman" w:eastAsiaTheme="minorEastAsia" w:hAnsi="Times New Roman" w:cs="Times New Roman"/>
          <w:i/>
          <w:iCs/>
          <w:kern w:val="0"/>
          <w:sz w:val="24"/>
          <w:szCs w:val="24"/>
          <w14:ligatures w14:val="none"/>
        </w:rPr>
        <w:t xml:space="preserve">oherencia </w:t>
      </w:r>
      <w:r w:rsidR="00E519FD" w:rsidRPr="00E519FD">
        <w:rPr>
          <w:rFonts w:ascii="Times New Roman" w:eastAsiaTheme="minorEastAsia" w:hAnsi="Times New Roman" w:cs="Times New Roman"/>
          <w:i/>
          <w:iCs/>
          <w:kern w:val="0"/>
          <w:sz w:val="24"/>
          <w:szCs w:val="24"/>
          <w14:ligatures w14:val="none"/>
        </w:rPr>
        <w:t>c</w:t>
      </w:r>
      <w:r w:rsidRPr="00E519FD">
        <w:rPr>
          <w:rFonts w:ascii="Times New Roman" w:eastAsiaTheme="minorEastAsia" w:hAnsi="Times New Roman" w:cs="Times New Roman"/>
          <w:i/>
          <w:iCs/>
          <w:kern w:val="0"/>
          <w:sz w:val="24"/>
          <w:szCs w:val="24"/>
          <w14:ligatures w14:val="none"/>
        </w:rPr>
        <w:t>rítica:</w:t>
      </w:r>
      <w:r w:rsidRPr="00673B16">
        <w:rPr>
          <w:rFonts w:ascii="Times New Roman" w:eastAsiaTheme="minorEastAsia" w:hAnsi="Times New Roman" w:cs="Times New Roman"/>
          <w:kern w:val="0"/>
          <w:sz w:val="24"/>
          <w:szCs w:val="24"/>
          <w14:ligatures w14:val="none"/>
        </w:rPr>
        <w:t xml:space="preserve"> una configuración del sistema en la cual la sincronización entre escalas temporales y la acumulación de energía dinámica alcanzan niveles que reducen drásticamente la capacidad de absorción de </w:t>
      </w:r>
      <w:r w:rsidR="0035339A">
        <w:rPr>
          <w:rFonts w:ascii="Times New Roman" w:eastAsiaTheme="minorEastAsia" w:hAnsi="Times New Roman" w:cs="Times New Roman"/>
          <w:kern w:val="0"/>
          <w:sz w:val="24"/>
          <w:szCs w:val="24"/>
          <w14:ligatures w14:val="none"/>
        </w:rPr>
        <w:t>impactos</w:t>
      </w:r>
      <w:r w:rsidRPr="00673B16">
        <w:rPr>
          <w:rFonts w:ascii="Times New Roman" w:eastAsiaTheme="minorEastAsia" w:hAnsi="Times New Roman" w:cs="Times New Roman"/>
          <w:kern w:val="0"/>
          <w:sz w:val="24"/>
          <w:szCs w:val="24"/>
          <w14:ligatures w14:val="none"/>
        </w:rPr>
        <w:t xml:space="preserve">. </w:t>
      </w:r>
      <w:r w:rsidR="0035339A">
        <w:rPr>
          <w:rFonts w:ascii="Times New Roman" w:eastAsiaTheme="minorEastAsia" w:hAnsi="Times New Roman" w:cs="Times New Roman"/>
          <w:kern w:val="0"/>
          <w:sz w:val="24"/>
          <w:szCs w:val="24"/>
          <w14:ligatures w14:val="none"/>
        </w:rPr>
        <w:t xml:space="preserve">Con </w:t>
      </w:r>
      <w:r w:rsidR="00D43E81">
        <w:rPr>
          <w:rFonts w:ascii="Times New Roman" w:eastAsiaTheme="minorEastAsia" w:hAnsi="Times New Roman" w:cs="Times New Roman"/>
          <w:kern w:val="0"/>
          <w:sz w:val="24"/>
          <w:szCs w:val="24"/>
          <w14:ligatures w14:val="none"/>
        </w:rPr>
        <w:t>aplicación rigurosa de</w:t>
      </w:r>
      <w:r w:rsidRPr="00673B16">
        <w:rPr>
          <w:rFonts w:ascii="Times New Roman" w:eastAsiaTheme="minorEastAsia" w:hAnsi="Times New Roman" w:cs="Times New Roman"/>
          <w:kern w:val="0"/>
          <w:sz w:val="24"/>
          <w:szCs w:val="24"/>
          <w14:ligatures w14:val="none"/>
        </w:rPr>
        <w:t xml:space="preserve"> la teoría de sistemas complejos y la física estadística, </w:t>
      </w:r>
      <w:r w:rsidR="00D43E81">
        <w:rPr>
          <w:rFonts w:ascii="Times New Roman" w:eastAsiaTheme="minorEastAsia" w:hAnsi="Times New Roman" w:cs="Times New Roman"/>
          <w:kern w:val="0"/>
          <w:sz w:val="24"/>
          <w:szCs w:val="24"/>
          <w14:ligatures w14:val="none"/>
        </w:rPr>
        <w:t xml:space="preserve">a </w:t>
      </w:r>
      <w:proofErr w:type="gramStart"/>
      <w:r w:rsidR="00D43E81">
        <w:rPr>
          <w:rFonts w:ascii="Times New Roman" w:eastAsiaTheme="minorEastAsia" w:hAnsi="Times New Roman" w:cs="Times New Roman"/>
          <w:kern w:val="0"/>
          <w:sz w:val="24"/>
          <w:szCs w:val="24"/>
          <w14:ligatures w14:val="none"/>
        </w:rPr>
        <w:t>continuación</w:t>
      </w:r>
      <w:proofErr w:type="gramEnd"/>
      <w:r w:rsidR="00157D01">
        <w:rPr>
          <w:rFonts w:ascii="Times New Roman" w:eastAsiaTheme="minorEastAsia" w:hAnsi="Times New Roman" w:cs="Times New Roman"/>
          <w:kern w:val="0"/>
          <w:sz w:val="24"/>
          <w:szCs w:val="24"/>
          <w14:ligatures w14:val="none"/>
        </w:rPr>
        <w:t xml:space="preserve"> se presenta</w:t>
      </w:r>
      <w:r w:rsidRPr="00673B16">
        <w:rPr>
          <w:rFonts w:ascii="Times New Roman" w:eastAsiaTheme="minorEastAsia" w:hAnsi="Times New Roman" w:cs="Times New Roman"/>
          <w:kern w:val="0"/>
          <w:sz w:val="24"/>
          <w:szCs w:val="24"/>
          <w14:ligatures w14:val="none"/>
        </w:rPr>
        <w:t xml:space="preserve"> </w:t>
      </w:r>
      <w:r w:rsidR="00157D01">
        <w:rPr>
          <w:rFonts w:ascii="Times New Roman" w:eastAsiaTheme="minorEastAsia" w:hAnsi="Times New Roman" w:cs="Times New Roman"/>
          <w:kern w:val="0"/>
          <w:sz w:val="24"/>
          <w:szCs w:val="24"/>
          <w14:ligatures w14:val="none"/>
        </w:rPr>
        <w:t xml:space="preserve">un </w:t>
      </w:r>
      <w:r w:rsidRPr="00673B16">
        <w:rPr>
          <w:rFonts w:ascii="Times New Roman" w:eastAsiaTheme="minorEastAsia" w:hAnsi="Times New Roman" w:cs="Times New Roman"/>
          <w:kern w:val="0"/>
          <w:sz w:val="24"/>
          <w:szCs w:val="24"/>
          <w14:ligatures w14:val="none"/>
        </w:rPr>
        <w:t>índice que busca capturar este estado antes de que el deterioro se manifieste plenamente en precios o volatilidad.</w:t>
      </w:r>
    </w:p>
    <w:p w14:paraId="0F96A6D7" w14:textId="20257211" w:rsidR="00673B16" w:rsidRPr="001F5D7B" w:rsidRDefault="00673B16" w:rsidP="00C322C7">
      <w:pPr>
        <w:spacing w:before="100" w:beforeAutospacing="1" w:after="100" w:afterAutospacing="1" w:line="240" w:lineRule="auto"/>
        <w:jc w:val="both"/>
        <w:outlineLvl w:val="1"/>
        <w:rPr>
          <w:rFonts w:ascii="Times New Roman" w:eastAsiaTheme="minorEastAsia" w:hAnsi="Times New Roman" w:cs="Times New Roman"/>
          <w:b/>
          <w:kern w:val="0"/>
          <w:sz w:val="36"/>
          <w:szCs w:val="36"/>
          <w14:ligatures w14:val="none"/>
        </w:rPr>
      </w:pPr>
      <w:r w:rsidRPr="00673B16">
        <w:rPr>
          <w:rFonts w:ascii="Times New Roman" w:eastAsia="Times New Roman" w:hAnsi="Times New Roman" w:cs="Times New Roman"/>
          <w:b/>
          <w:kern w:val="0"/>
          <w:sz w:val="36"/>
          <w:szCs w:val="36"/>
          <w14:ligatures w14:val="none"/>
        </w:rPr>
        <w:t>2. Marco teóri</w:t>
      </w:r>
      <w:r w:rsidR="001F5D7B">
        <w:rPr>
          <w:rFonts w:ascii="Times New Roman" w:eastAsia="Times New Roman" w:hAnsi="Times New Roman" w:cs="Times New Roman"/>
          <w:b/>
          <w:kern w:val="0"/>
          <w:sz w:val="36"/>
          <w:szCs w:val="36"/>
          <w14:ligatures w14:val="none"/>
        </w:rPr>
        <w:t>co</w:t>
      </w:r>
    </w:p>
    <w:p w14:paraId="766083F6" w14:textId="2B2B3AE3" w:rsidR="00673B16" w:rsidRPr="000F7908" w:rsidRDefault="007811B3" w:rsidP="00C322C7">
      <w:pPr>
        <w:pStyle w:val="Prrafodelista"/>
        <w:numPr>
          <w:ilvl w:val="1"/>
          <w:numId w:val="15"/>
        </w:numPr>
        <w:spacing w:before="100" w:beforeAutospacing="1" w:after="100" w:afterAutospacing="1" w:line="240" w:lineRule="auto"/>
        <w:jc w:val="both"/>
        <w:outlineLvl w:val="2"/>
        <w:rPr>
          <w:rFonts w:ascii="Times New Roman" w:eastAsia="Times New Roman" w:hAnsi="Times New Roman" w:cs="Times New Roman"/>
          <w:b/>
          <w:kern w:val="0"/>
          <w:sz w:val="27"/>
          <w:szCs w:val="27"/>
          <w14:ligatures w14:val="none"/>
        </w:rPr>
      </w:pPr>
      <w:r>
        <w:rPr>
          <w:rFonts w:ascii="Times New Roman" w:eastAsia="Times New Roman" w:hAnsi="Times New Roman" w:cs="Times New Roman"/>
          <w:b/>
          <w:kern w:val="0"/>
          <w:sz w:val="27"/>
          <w:szCs w:val="27"/>
          <w14:ligatures w14:val="none"/>
        </w:rPr>
        <w:t xml:space="preserve"> </w:t>
      </w:r>
      <w:r w:rsidR="00673B16" w:rsidRPr="000F7908">
        <w:rPr>
          <w:rFonts w:ascii="Times New Roman" w:eastAsia="Times New Roman" w:hAnsi="Times New Roman" w:cs="Times New Roman"/>
          <w:b/>
          <w:kern w:val="0"/>
          <w:sz w:val="27"/>
          <w:szCs w:val="27"/>
          <w14:ligatures w14:val="none"/>
        </w:rPr>
        <w:t>Fragilidad como propiedad estructural</w:t>
      </w:r>
    </w:p>
    <w:p w14:paraId="72FD40FC" w14:textId="2DAC80FF" w:rsidR="00FA1BAA" w:rsidRPr="00FA1BAA" w:rsidRDefault="00FA1BAA" w:rsidP="00C322C7">
      <w:pPr>
        <w:spacing w:after="0" w:line="240" w:lineRule="auto"/>
        <w:jc w:val="both"/>
        <w:rPr>
          <w:rFonts w:ascii="Times New Roman" w:eastAsiaTheme="minorEastAsia" w:hAnsi="Times New Roman" w:cs="Times New Roman"/>
          <w:kern w:val="0"/>
          <w:sz w:val="24"/>
          <w:szCs w:val="24"/>
          <w14:ligatures w14:val="none"/>
        </w:rPr>
      </w:pPr>
      <w:r w:rsidRPr="00FA1BAA">
        <w:rPr>
          <w:rFonts w:ascii="Times New Roman" w:eastAsiaTheme="minorEastAsia" w:hAnsi="Times New Roman" w:cs="Times New Roman"/>
          <w:kern w:val="0"/>
          <w:sz w:val="24"/>
          <w:szCs w:val="24"/>
          <w14:ligatures w14:val="none"/>
        </w:rPr>
        <w:t>Para abordar la fragilidad en sistemas financieros, evitamos las definiciones abstractas en favor de una delimitación operativa precisa. Comenza</w:t>
      </w:r>
      <w:r w:rsidR="006B4D2E">
        <w:rPr>
          <w:rFonts w:ascii="Times New Roman" w:eastAsiaTheme="minorEastAsia" w:hAnsi="Times New Roman" w:cs="Times New Roman"/>
          <w:kern w:val="0"/>
          <w:sz w:val="24"/>
          <w:szCs w:val="24"/>
          <w14:ligatures w14:val="none"/>
        </w:rPr>
        <w:t>remos</w:t>
      </w:r>
      <w:r w:rsidRPr="00FA1BAA">
        <w:rPr>
          <w:rFonts w:ascii="Times New Roman" w:eastAsiaTheme="minorEastAsia" w:hAnsi="Times New Roman" w:cs="Times New Roman"/>
          <w:kern w:val="0"/>
          <w:sz w:val="24"/>
          <w:szCs w:val="24"/>
          <w14:ligatures w14:val="none"/>
        </w:rPr>
        <w:t xml:space="preserve"> por establecer lo que, para los </w:t>
      </w:r>
      <w:r w:rsidRPr="00FA1BAA">
        <w:rPr>
          <w:rFonts w:ascii="Times New Roman" w:eastAsiaTheme="minorEastAsia" w:hAnsi="Times New Roman" w:cs="Times New Roman"/>
          <w:kern w:val="0"/>
          <w:sz w:val="24"/>
          <w:szCs w:val="24"/>
          <w14:ligatures w14:val="none"/>
        </w:rPr>
        <w:lastRenderedPageBreak/>
        <w:t>propósitos de este estudio, la fragilidad no es: no es una variable emocional del mercado, ni una metáfora narrativa sobre el pánico, ni una intuición subjetiva de riesgo.</w:t>
      </w:r>
    </w:p>
    <w:p w14:paraId="78B2E9AC" w14:textId="77777777" w:rsidR="00FA1BAA" w:rsidRPr="00FA1BAA" w:rsidRDefault="00FA1BAA" w:rsidP="00C322C7">
      <w:pPr>
        <w:spacing w:after="0" w:line="240" w:lineRule="auto"/>
        <w:jc w:val="both"/>
        <w:rPr>
          <w:rFonts w:ascii="Times New Roman" w:eastAsiaTheme="minorEastAsia" w:hAnsi="Times New Roman" w:cs="Times New Roman"/>
          <w:kern w:val="0"/>
          <w:sz w:val="24"/>
          <w:szCs w:val="24"/>
          <w14:ligatures w14:val="none"/>
        </w:rPr>
      </w:pPr>
    </w:p>
    <w:p w14:paraId="02BB5B82" w14:textId="7A1CFF46" w:rsidR="00FA1BAA" w:rsidRPr="00FA1BAA" w:rsidRDefault="00FA1BAA" w:rsidP="00C322C7">
      <w:pPr>
        <w:spacing w:after="0" w:line="240" w:lineRule="auto"/>
        <w:jc w:val="both"/>
        <w:rPr>
          <w:rFonts w:ascii="Times New Roman" w:eastAsiaTheme="minorEastAsia" w:hAnsi="Times New Roman" w:cs="Times New Roman"/>
          <w:kern w:val="0"/>
          <w:sz w:val="24"/>
          <w:szCs w:val="24"/>
          <w14:ligatures w14:val="none"/>
        </w:rPr>
      </w:pPr>
      <w:r w:rsidRPr="00FA1BAA">
        <w:rPr>
          <w:rFonts w:ascii="Times New Roman" w:eastAsiaTheme="minorEastAsia" w:hAnsi="Times New Roman" w:cs="Times New Roman"/>
          <w:kern w:val="0"/>
          <w:sz w:val="24"/>
          <w:szCs w:val="24"/>
          <w14:ligatures w14:val="none"/>
        </w:rPr>
        <w:t xml:space="preserve">Por el contrario, la </w:t>
      </w:r>
      <w:r w:rsidR="006B73DF">
        <w:rPr>
          <w:rFonts w:ascii="Times New Roman" w:eastAsiaTheme="minorEastAsia" w:hAnsi="Times New Roman" w:cs="Times New Roman"/>
          <w:kern w:val="0"/>
          <w:sz w:val="24"/>
          <w:szCs w:val="24"/>
          <w14:ligatures w14:val="none"/>
        </w:rPr>
        <w:t>entendemos</w:t>
      </w:r>
      <w:r w:rsidRPr="00FA1BAA">
        <w:rPr>
          <w:rFonts w:ascii="Times New Roman" w:eastAsiaTheme="minorEastAsia" w:hAnsi="Times New Roman" w:cs="Times New Roman"/>
          <w:kern w:val="0"/>
          <w:sz w:val="24"/>
          <w:szCs w:val="24"/>
          <w14:ligatures w14:val="none"/>
        </w:rPr>
        <w:t xml:space="preserve"> desde la teoría de sistemas como una condición estrictamente física y estructural. La fragilidad emerge cuando el sistema agota sus grados de libertad efectivos, perdiendo con ello su capacidad </w:t>
      </w:r>
      <w:r w:rsidR="00190227">
        <w:rPr>
          <w:rFonts w:ascii="Times New Roman" w:eastAsiaTheme="minorEastAsia" w:hAnsi="Times New Roman" w:cs="Times New Roman"/>
          <w:kern w:val="0"/>
          <w:sz w:val="24"/>
          <w:szCs w:val="24"/>
          <w14:ligatures w14:val="none"/>
        </w:rPr>
        <w:t>dinámica</w:t>
      </w:r>
      <w:r w:rsidRPr="00FA1BAA">
        <w:rPr>
          <w:rFonts w:ascii="Times New Roman" w:eastAsiaTheme="minorEastAsia" w:hAnsi="Times New Roman" w:cs="Times New Roman"/>
          <w:kern w:val="0"/>
          <w:sz w:val="24"/>
          <w:szCs w:val="24"/>
          <w14:ligatures w14:val="none"/>
        </w:rPr>
        <w:t xml:space="preserve"> para disipar perturbaciones. En la arquitectura de los sistemas complejos, este deterioro no es silencioso; se manifiesta a través de tres mecanismos observables:</w:t>
      </w:r>
    </w:p>
    <w:p w14:paraId="68B22C9E" w14:textId="77777777" w:rsidR="00FA1BAA" w:rsidRPr="00FA1BAA" w:rsidRDefault="00FA1BAA" w:rsidP="00C322C7">
      <w:pPr>
        <w:spacing w:after="0" w:line="240" w:lineRule="auto"/>
        <w:jc w:val="both"/>
        <w:rPr>
          <w:rFonts w:ascii="Times New Roman" w:eastAsiaTheme="minorEastAsia" w:hAnsi="Times New Roman" w:cs="Times New Roman"/>
          <w:kern w:val="0"/>
          <w:sz w:val="24"/>
          <w:szCs w:val="24"/>
          <w14:ligatures w14:val="none"/>
        </w:rPr>
      </w:pPr>
    </w:p>
    <w:p w14:paraId="3DCC5E45" w14:textId="77777777" w:rsidR="00F32EF8" w:rsidRDefault="00FA1BAA" w:rsidP="00C322C7">
      <w:pPr>
        <w:pStyle w:val="Prrafodelista"/>
        <w:numPr>
          <w:ilvl w:val="0"/>
          <w:numId w:val="16"/>
        </w:numPr>
        <w:spacing w:after="0" w:line="240" w:lineRule="auto"/>
        <w:jc w:val="both"/>
        <w:rPr>
          <w:rFonts w:ascii="Times New Roman" w:eastAsiaTheme="minorEastAsia" w:hAnsi="Times New Roman" w:cs="Times New Roman"/>
          <w:kern w:val="0"/>
          <w:sz w:val="24"/>
          <w:szCs w:val="24"/>
          <w14:ligatures w14:val="none"/>
        </w:rPr>
      </w:pPr>
      <w:r w:rsidRPr="00F32EF8">
        <w:rPr>
          <w:rFonts w:ascii="Times New Roman" w:eastAsiaTheme="minorEastAsia" w:hAnsi="Times New Roman" w:cs="Times New Roman"/>
          <w:kern w:val="0"/>
          <w:sz w:val="24"/>
          <w:szCs w:val="24"/>
          <w14:ligatures w14:val="none"/>
        </w:rPr>
        <w:t>Un aumento crítico en el acoplamiento interno entre componentes.</w:t>
      </w:r>
    </w:p>
    <w:p w14:paraId="318C83C1" w14:textId="77777777" w:rsidR="00F32EF8" w:rsidRDefault="00FA1BAA" w:rsidP="00C322C7">
      <w:pPr>
        <w:pStyle w:val="Prrafodelista"/>
        <w:numPr>
          <w:ilvl w:val="0"/>
          <w:numId w:val="16"/>
        </w:numPr>
        <w:spacing w:after="0" w:line="240" w:lineRule="auto"/>
        <w:jc w:val="both"/>
        <w:rPr>
          <w:rFonts w:ascii="Times New Roman" w:eastAsiaTheme="minorEastAsia" w:hAnsi="Times New Roman" w:cs="Times New Roman"/>
          <w:kern w:val="0"/>
          <w:sz w:val="24"/>
          <w:szCs w:val="24"/>
          <w14:ligatures w14:val="none"/>
        </w:rPr>
      </w:pPr>
      <w:r w:rsidRPr="00F32EF8">
        <w:rPr>
          <w:rFonts w:ascii="Times New Roman" w:eastAsiaTheme="minorEastAsia" w:hAnsi="Times New Roman" w:cs="Times New Roman"/>
          <w:kern w:val="0"/>
          <w:sz w:val="24"/>
          <w:szCs w:val="24"/>
          <w14:ligatures w14:val="none"/>
        </w:rPr>
        <w:t>Una reducción drástica de la diversidad funcional (heterogeneidad de perspectivas).</w:t>
      </w:r>
    </w:p>
    <w:p w14:paraId="4D7ABC19" w14:textId="7F2E62AD" w:rsidR="00FA1BAA" w:rsidRPr="00F32EF8" w:rsidRDefault="00FA1BAA" w:rsidP="00C322C7">
      <w:pPr>
        <w:pStyle w:val="Prrafodelista"/>
        <w:numPr>
          <w:ilvl w:val="0"/>
          <w:numId w:val="16"/>
        </w:numPr>
        <w:spacing w:after="0" w:line="240" w:lineRule="auto"/>
        <w:jc w:val="both"/>
        <w:rPr>
          <w:rFonts w:ascii="Times New Roman" w:eastAsiaTheme="minorEastAsia" w:hAnsi="Times New Roman" w:cs="Times New Roman"/>
          <w:kern w:val="0"/>
          <w:sz w:val="24"/>
          <w:szCs w:val="24"/>
          <w14:ligatures w14:val="none"/>
        </w:rPr>
      </w:pPr>
      <w:r w:rsidRPr="00F32EF8">
        <w:rPr>
          <w:rFonts w:ascii="Times New Roman" w:eastAsiaTheme="minorEastAsia" w:hAnsi="Times New Roman" w:cs="Times New Roman"/>
          <w:kern w:val="0"/>
          <w:sz w:val="24"/>
          <w:szCs w:val="24"/>
          <w14:ligatures w14:val="none"/>
        </w:rPr>
        <w:t xml:space="preserve">El colapso de la dinámica del sistema </w:t>
      </w:r>
      <w:proofErr w:type="spellStart"/>
      <w:r w:rsidRPr="00F32EF8">
        <w:rPr>
          <w:rFonts w:ascii="Times New Roman" w:eastAsiaTheme="minorEastAsia" w:hAnsi="Times New Roman" w:cs="Times New Roman"/>
          <w:kern w:val="0"/>
          <w:sz w:val="24"/>
          <w:szCs w:val="24"/>
          <w14:ligatures w14:val="none"/>
        </w:rPr>
        <w:t>hacia</w:t>
      </w:r>
      <w:proofErr w:type="spellEnd"/>
      <w:r w:rsidRPr="00F32EF8">
        <w:rPr>
          <w:rFonts w:ascii="Times New Roman" w:eastAsiaTheme="minorEastAsia" w:hAnsi="Times New Roman" w:cs="Times New Roman"/>
          <w:kern w:val="0"/>
          <w:sz w:val="24"/>
          <w:szCs w:val="24"/>
          <w14:ligatures w14:val="none"/>
        </w:rPr>
        <w:t xml:space="preserve"> unos pocos modos dominantes.</w:t>
      </w:r>
    </w:p>
    <w:p w14:paraId="788EE747" w14:textId="77777777" w:rsidR="00FA1BAA" w:rsidRPr="00FA1BAA" w:rsidRDefault="00FA1BAA" w:rsidP="00C322C7">
      <w:pPr>
        <w:spacing w:after="0" w:line="240" w:lineRule="auto"/>
        <w:jc w:val="both"/>
        <w:rPr>
          <w:rFonts w:ascii="Times New Roman" w:eastAsiaTheme="minorEastAsia" w:hAnsi="Times New Roman" w:cs="Times New Roman"/>
          <w:kern w:val="0"/>
          <w:sz w:val="24"/>
          <w:szCs w:val="24"/>
          <w14:ligatures w14:val="none"/>
        </w:rPr>
      </w:pPr>
    </w:p>
    <w:p w14:paraId="3858C6AC" w14:textId="02ABDE47" w:rsidR="00673B16" w:rsidRPr="00673B16" w:rsidRDefault="00FA1BAA" w:rsidP="00C322C7">
      <w:pPr>
        <w:spacing w:after="0" w:line="240" w:lineRule="auto"/>
        <w:jc w:val="both"/>
        <w:rPr>
          <w:rFonts w:ascii="Times New Roman" w:eastAsia="Times New Roman" w:hAnsi="Times New Roman" w:cs="Times New Roman"/>
          <w:kern w:val="0"/>
          <w:sz w:val="24"/>
          <w:szCs w:val="24"/>
          <w14:ligatures w14:val="none"/>
        </w:rPr>
      </w:pPr>
      <w:r w:rsidRPr="00FA1BAA">
        <w:rPr>
          <w:rFonts w:ascii="Times New Roman" w:eastAsiaTheme="minorEastAsia" w:hAnsi="Times New Roman" w:cs="Times New Roman"/>
          <w:kern w:val="0"/>
          <w:sz w:val="24"/>
          <w:szCs w:val="24"/>
          <w14:ligatures w14:val="none"/>
        </w:rPr>
        <w:t xml:space="preserve">Bajo esta </w:t>
      </w:r>
      <w:r w:rsidR="00550D8D">
        <w:rPr>
          <w:rFonts w:ascii="Times New Roman" w:eastAsiaTheme="minorEastAsia" w:hAnsi="Times New Roman" w:cs="Times New Roman"/>
          <w:kern w:val="0"/>
          <w:sz w:val="24"/>
          <w:szCs w:val="24"/>
          <w14:ligatures w14:val="none"/>
        </w:rPr>
        <w:t>mirada</w:t>
      </w:r>
      <w:r w:rsidRPr="00FA1BAA">
        <w:rPr>
          <w:rFonts w:ascii="Times New Roman" w:eastAsiaTheme="minorEastAsia" w:hAnsi="Times New Roman" w:cs="Times New Roman"/>
          <w:kern w:val="0"/>
          <w:sz w:val="24"/>
          <w:szCs w:val="24"/>
          <w14:ligatures w14:val="none"/>
        </w:rPr>
        <w:t xml:space="preserve">, la </w:t>
      </w:r>
      <w:r w:rsidR="00550D8D">
        <w:rPr>
          <w:rFonts w:ascii="Times New Roman" w:eastAsiaTheme="minorEastAsia" w:hAnsi="Times New Roman" w:cs="Times New Roman"/>
          <w:kern w:val="0"/>
          <w:sz w:val="24"/>
          <w:szCs w:val="24"/>
          <w14:ligatures w14:val="none"/>
        </w:rPr>
        <w:t>coherencia crítica antes mencionada</w:t>
      </w:r>
      <w:r w:rsidRPr="00FA1BAA">
        <w:rPr>
          <w:rFonts w:ascii="Times New Roman" w:eastAsiaTheme="minorEastAsia" w:hAnsi="Times New Roman" w:cs="Times New Roman"/>
          <w:kern w:val="0"/>
          <w:sz w:val="24"/>
          <w:szCs w:val="24"/>
          <w14:ligatures w14:val="none"/>
        </w:rPr>
        <w:t xml:space="preserve"> describe precisamente ese estado límite. Nos revela una verdad contraintuitiva: la máxima vulnerabilidad no nace del caos ni de la </w:t>
      </w:r>
      <w:proofErr w:type="spellStart"/>
      <w:r w:rsidR="00197183">
        <w:rPr>
          <w:rFonts w:ascii="Times New Roman" w:eastAsiaTheme="minorEastAsia" w:hAnsi="Times New Roman" w:cs="Times New Roman"/>
          <w:kern w:val="0"/>
          <w:sz w:val="24"/>
          <w:szCs w:val="24"/>
          <w14:ligatures w14:val="none"/>
        </w:rPr>
        <w:t>dispersabilidad</w:t>
      </w:r>
      <w:proofErr w:type="spellEnd"/>
      <w:r w:rsidRPr="00FA1BAA">
        <w:rPr>
          <w:rFonts w:ascii="Times New Roman" w:eastAsiaTheme="minorEastAsia" w:hAnsi="Times New Roman" w:cs="Times New Roman"/>
          <w:kern w:val="0"/>
          <w:sz w:val="24"/>
          <w:szCs w:val="24"/>
          <w14:ligatures w14:val="none"/>
        </w:rPr>
        <w:t xml:space="preserve">, sino de un exceso de orden </w:t>
      </w:r>
      <w:r w:rsidR="006C3908">
        <w:rPr>
          <w:rFonts w:ascii="Times New Roman" w:eastAsiaTheme="minorEastAsia" w:hAnsi="Times New Roman" w:cs="Times New Roman"/>
          <w:kern w:val="0"/>
          <w:sz w:val="24"/>
          <w:szCs w:val="24"/>
          <w14:ligatures w14:val="none"/>
        </w:rPr>
        <w:t xml:space="preserve">rígido y la consecuente </w:t>
      </w:r>
      <w:r w:rsidRPr="00FA1BAA">
        <w:rPr>
          <w:rFonts w:ascii="Times New Roman" w:eastAsiaTheme="minorEastAsia" w:hAnsi="Times New Roman" w:cs="Times New Roman"/>
          <w:kern w:val="0"/>
          <w:sz w:val="24"/>
          <w:szCs w:val="24"/>
          <w14:ligatures w14:val="none"/>
        </w:rPr>
        <w:t>incapa</w:t>
      </w:r>
      <w:r w:rsidR="006C3908">
        <w:rPr>
          <w:rFonts w:ascii="Times New Roman" w:eastAsiaTheme="minorEastAsia" w:hAnsi="Times New Roman" w:cs="Times New Roman"/>
          <w:kern w:val="0"/>
          <w:sz w:val="24"/>
          <w:szCs w:val="24"/>
          <w14:ligatures w14:val="none"/>
        </w:rPr>
        <w:t>cidad</w:t>
      </w:r>
      <w:r w:rsidRPr="00FA1BAA">
        <w:rPr>
          <w:rFonts w:ascii="Times New Roman" w:eastAsiaTheme="minorEastAsia" w:hAnsi="Times New Roman" w:cs="Times New Roman"/>
          <w:kern w:val="0"/>
          <w:sz w:val="24"/>
          <w:szCs w:val="24"/>
          <w14:ligatures w14:val="none"/>
        </w:rPr>
        <w:t xml:space="preserve"> de adaptarse.</w:t>
      </w:r>
    </w:p>
    <w:p w14:paraId="35C89791" w14:textId="128F7A1A" w:rsidR="00673B16" w:rsidRPr="009B765C" w:rsidRDefault="00E15D0A" w:rsidP="00C322C7">
      <w:pPr>
        <w:pStyle w:val="Prrafodelista"/>
        <w:numPr>
          <w:ilvl w:val="1"/>
          <w:numId w:val="15"/>
        </w:numPr>
        <w:spacing w:before="100" w:beforeAutospacing="1" w:after="100" w:afterAutospacing="1" w:line="240" w:lineRule="auto"/>
        <w:jc w:val="both"/>
        <w:outlineLvl w:val="2"/>
        <w:rPr>
          <w:rFonts w:ascii="Times New Roman" w:eastAsiaTheme="minorEastAsia" w:hAnsi="Times New Roman" w:cs="Times New Roman"/>
          <w:b/>
          <w:kern w:val="0"/>
          <w:sz w:val="27"/>
          <w:szCs w:val="27"/>
          <w14:ligatures w14:val="none"/>
        </w:rPr>
      </w:pPr>
      <w:r>
        <w:rPr>
          <w:rFonts w:ascii="Times New Roman" w:eastAsia="Times New Roman" w:hAnsi="Times New Roman" w:cs="Times New Roman"/>
          <w:b/>
          <w:kern w:val="0"/>
          <w:sz w:val="27"/>
          <w:szCs w:val="27"/>
          <w14:ligatures w14:val="none"/>
        </w:rPr>
        <w:t xml:space="preserve"> </w:t>
      </w:r>
      <w:r w:rsidR="00673B16" w:rsidRPr="009B765C">
        <w:rPr>
          <w:rFonts w:ascii="Times New Roman" w:eastAsia="Times New Roman" w:hAnsi="Times New Roman" w:cs="Times New Roman"/>
          <w:b/>
          <w:kern w:val="0"/>
          <w:sz w:val="27"/>
          <w:szCs w:val="27"/>
          <w14:ligatures w14:val="none"/>
        </w:rPr>
        <w:t xml:space="preserve">Sincronización temporal </w:t>
      </w:r>
      <w:r w:rsidR="001127D2" w:rsidRPr="009B765C">
        <w:rPr>
          <w:rFonts w:ascii="Times New Roman" w:eastAsia="Times New Roman" w:hAnsi="Times New Roman" w:cs="Times New Roman"/>
          <w:b/>
          <w:kern w:val="0"/>
          <w:sz w:val="27"/>
          <w:szCs w:val="27"/>
          <w14:ligatures w14:val="none"/>
        </w:rPr>
        <w:t>multiescalar</w:t>
      </w:r>
    </w:p>
    <w:p w14:paraId="3718D123" w14:textId="7BC37AEF"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Reconociendo que los agentes del mercado son inconmensurables en su totalidad, adopta</w:t>
      </w:r>
      <w:r w:rsidR="00774F1A">
        <w:rPr>
          <w:rFonts w:ascii="Times New Roman" w:eastAsiaTheme="minorEastAsia" w:hAnsi="Times New Roman" w:cs="Times New Roman"/>
          <w:kern w:val="0"/>
          <w:sz w:val="24"/>
          <w:szCs w:val="24"/>
          <w14:ligatures w14:val="none"/>
        </w:rPr>
        <w:t>remos</w:t>
      </w:r>
      <w:r w:rsidRPr="00673B16">
        <w:rPr>
          <w:rFonts w:ascii="Times New Roman" w:eastAsiaTheme="minorEastAsia" w:hAnsi="Times New Roman" w:cs="Times New Roman"/>
          <w:kern w:val="0"/>
          <w:sz w:val="24"/>
          <w:szCs w:val="24"/>
          <w14:ligatures w14:val="none"/>
        </w:rPr>
        <w:t xml:space="preserve"> una aproximación basada en escalas temporales, </w:t>
      </w:r>
      <w:r w:rsidR="00B2095D">
        <w:rPr>
          <w:rFonts w:ascii="Times New Roman" w:eastAsiaTheme="minorEastAsia" w:hAnsi="Times New Roman" w:cs="Times New Roman"/>
          <w:kern w:val="0"/>
          <w:sz w:val="24"/>
          <w:szCs w:val="24"/>
          <w14:ligatures w14:val="none"/>
        </w:rPr>
        <w:t>ya que constituyen un reflejo indirecto</w:t>
      </w:r>
      <w:r w:rsidR="00B62D12">
        <w:rPr>
          <w:rFonts w:ascii="Times New Roman" w:eastAsiaTheme="minorEastAsia" w:hAnsi="Times New Roman" w:cs="Times New Roman"/>
          <w:kern w:val="0"/>
          <w:sz w:val="24"/>
          <w:szCs w:val="24"/>
          <w14:ligatures w14:val="none"/>
        </w:rPr>
        <w:t xml:space="preserve"> de</w:t>
      </w:r>
      <w:r w:rsidR="00711705">
        <w:rPr>
          <w:rFonts w:ascii="Times New Roman" w:eastAsiaTheme="minorEastAsia" w:hAnsi="Times New Roman" w:cs="Times New Roman"/>
          <w:kern w:val="0"/>
          <w:sz w:val="24"/>
          <w:szCs w:val="24"/>
          <w14:ligatures w14:val="none"/>
        </w:rPr>
        <w:t xml:space="preserve"> patrones </w:t>
      </w:r>
      <w:r w:rsidRPr="00673B16">
        <w:rPr>
          <w:rFonts w:ascii="Times New Roman" w:eastAsiaTheme="minorEastAsia" w:hAnsi="Times New Roman" w:cs="Times New Roman"/>
          <w:kern w:val="0"/>
          <w:sz w:val="24"/>
          <w:szCs w:val="24"/>
          <w14:ligatures w14:val="none"/>
        </w:rPr>
        <w:t>conductuales</w:t>
      </w:r>
      <w:r w:rsidR="00B2095D">
        <w:rPr>
          <w:rFonts w:ascii="Times New Roman" w:eastAsiaTheme="minorEastAsia" w:hAnsi="Times New Roman" w:cs="Times New Roman"/>
          <w:kern w:val="0"/>
          <w:sz w:val="24"/>
          <w:szCs w:val="24"/>
          <w14:ligatures w14:val="none"/>
        </w:rPr>
        <w:t>, y evitamos caer en la subjet</w:t>
      </w:r>
      <w:r w:rsidR="009B765C">
        <w:rPr>
          <w:rFonts w:ascii="Times New Roman" w:eastAsiaTheme="minorEastAsia" w:hAnsi="Times New Roman" w:cs="Times New Roman"/>
          <w:kern w:val="0"/>
          <w:sz w:val="24"/>
          <w:szCs w:val="24"/>
          <w14:ligatures w14:val="none"/>
        </w:rPr>
        <w:t>ividad de distinguirlos</w:t>
      </w:r>
      <w:r w:rsidRPr="00673B16">
        <w:rPr>
          <w:rFonts w:ascii="Times New Roman" w:eastAsiaTheme="minorEastAsia" w:hAnsi="Times New Roman" w:cs="Times New Roman"/>
          <w:kern w:val="0"/>
          <w:sz w:val="24"/>
          <w:szCs w:val="24"/>
          <w14:ligatures w14:val="none"/>
        </w:rPr>
        <w:t>. Consideramos tres horizontes representativos del sistema:</w:t>
      </w:r>
      <w:r w:rsidR="009B765C">
        <w:rPr>
          <w:rFonts w:ascii="Times New Roman" w:eastAsiaTheme="minorEastAsia" w:hAnsi="Times New Roman" w:cs="Times New Roman"/>
          <w:kern w:val="0"/>
          <w:sz w:val="24"/>
          <w:szCs w:val="24"/>
          <w14:ligatures w14:val="none"/>
        </w:rPr>
        <w:t xml:space="preserve"> </w:t>
      </w:r>
      <w:r w:rsidRPr="00673B16">
        <w:rPr>
          <w:rFonts w:ascii="Times New Roman" w:eastAsiaTheme="minorEastAsia" w:hAnsi="Times New Roman" w:cs="Times New Roman"/>
          <w:kern w:val="0"/>
          <w:sz w:val="24"/>
          <w:szCs w:val="24"/>
          <w14:ligatures w14:val="none"/>
        </w:rPr>
        <w:t xml:space="preserve">corto </w:t>
      </w:r>
      <w:r w:rsidR="00057FC5">
        <w:rPr>
          <w:rFonts w:ascii="Times New Roman" w:eastAsiaTheme="minorEastAsia" w:hAnsi="Times New Roman" w:cs="Times New Roman"/>
          <w:kern w:val="0"/>
          <w:sz w:val="24"/>
          <w:szCs w:val="24"/>
          <w14:ligatures w14:val="none"/>
        </w:rPr>
        <w:t>(</w:t>
      </w:r>
      <w:r w:rsidRPr="00673B16">
        <w:rPr>
          <w:rFonts w:ascii="Times New Roman" w:eastAsiaTheme="minorEastAsia" w:hAnsi="Times New Roman" w:cs="Times New Roman"/>
          <w:kern w:val="0"/>
          <w:sz w:val="24"/>
          <w:szCs w:val="24"/>
          <w14:ligatures w14:val="none"/>
        </w:rPr>
        <w:t>5 días</w:t>
      </w:r>
      <w:r w:rsidR="00057FC5">
        <w:rPr>
          <w:rFonts w:ascii="Times New Roman" w:eastAsiaTheme="minorEastAsia" w:hAnsi="Times New Roman" w:cs="Times New Roman"/>
          <w:kern w:val="0"/>
          <w:sz w:val="24"/>
          <w:szCs w:val="24"/>
          <w14:ligatures w14:val="none"/>
        </w:rPr>
        <w:t xml:space="preserve">), </w:t>
      </w:r>
      <w:r w:rsidRPr="00673B16">
        <w:rPr>
          <w:rFonts w:ascii="Times New Roman" w:eastAsiaTheme="minorEastAsia" w:hAnsi="Times New Roman" w:cs="Times New Roman"/>
          <w:kern w:val="0"/>
          <w:sz w:val="24"/>
          <w:szCs w:val="24"/>
          <w14:ligatures w14:val="none"/>
        </w:rPr>
        <w:t>m</w:t>
      </w:r>
      <w:r w:rsidR="00057FC5">
        <w:rPr>
          <w:rFonts w:ascii="Times New Roman" w:eastAsiaTheme="minorEastAsia" w:hAnsi="Times New Roman" w:cs="Times New Roman"/>
          <w:kern w:val="0"/>
          <w:sz w:val="24"/>
          <w:szCs w:val="24"/>
          <w14:ligatures w14:val="none"/>
        </w:rPr>
        <w:t>ed</w:t>
      </w:r>
      <w:r w:rsidRPr="00673B16">
        <w:rPr>
          <w:rFonts w:ascii="Times New Roman" w:eastAsiaTheme="minorEastAsia" w:hAnsi="Times New Roman" w:cs="Times New Roman"/>
          <w:kern w:val="0"/>
          <w:sz w:val="24"/>
          <w:szCs w:val="24"/>
          <w14:ligatures w14:val="none"/>
        </w:rPr>
        <w:t xml:space="preserve">iano </w:t>
      </w:r>
      <w:r w:rsidR="00057FC5">
        <w:rPr>
          <w:rFonts w:ascii="Times New Roman" w:eastAsiaTheme="minorEastAsia" w:hAnsi="Times New Roman" w:cs="Times New Roman"/>
          <w:kern w:val="0"/>
          <w:sz w:val="24"/>
          <w:szCs w:val="24"/>
          <w14:ligatures w14:val="none"/>
        </w:rPr>
        <w:t>(</w:t>
      </w:r>
      <w:r w:rsidRPr="00673B16">
        <w:rPr>
          <w:rFonts w:ascii="Times New Roman" w:eastAsiaTheme="minorEastAsia" w:hAnsi="Times New Roman" w:cs="Times New Roman"/>
          <w:kern w:val="0"/>
          <w:sz w:val="24"/>
          <w:szCs w:val="24"/>
          <w14:ligatures w14:val="none"/>
        </w:rPr>
        <w:t>21 días</w:t>
      </w:r>
      <w:r w:rsidR="00057FC5">
        <w:rPr>
          <w:rFonts w:ascii="Times New Roman" w:eastAsiaTheme="minorEastAsia" w:hAnsi="Times New Roman" w:cs="Times New Roman"/>
          <w:kern w:val="0"/>
          <w:sz w:val="24"/>
          <w:szCs w:val="24"/>
          <w14:ligatures w14:val="none"/>
        </w:rPr>
        <w:t xml:space="preserve">) y </w:t>
      </w:r>
      <w:r w:rsidRPr="00673B16">
        <w:rPr>
          <w:rFonts w:ascii="Times New Roman" w:eastAsiaTheme="minorEastAsia" w:hAnsi="Times New Roman" w:cs="Times New Roman"/>
          <w:kern w:val="0"/>
          <w:sz w:val="24"/>
          <w:szCs w:val="24"/>
          <w14:ligatures w14:val="none"/>
        </w:rPr>
        <w:t xml:space="preserve">largo plazo </w:t>
      </w:r>
      <w:r w:rsidR="00057FC5">
        <w:rPr>
          <w:rFonts w:ascii="Times New Roman" w:eastAsiaTheme="minorEastAsia" w:hAnsi="Times New Roman" w:cs="Times New Roman"/>
          <w:kern w:val="0"/>
          <w:sz w:val="24"/>
          <w:szCs w:val="24"/>
          <w14:ligatures w14:val="none"/>
        </w:rPr>
        <w:t>(</w:t>
      </w:r>
      <w:r w:rsidRPr="00673B16">
        <w:rPr>
          <w:rFonts w:ascii="Times New Roman" w:eastAsiaTheme="minorEastAsia" w:hAnsi="Times New Roman" w:cs="Times New Roman"/>
          <w:kern w:val="0"/>
          <w:sz w:val="24"/>
          <w:szCs w:val="24"/>
          <w14:ligatures w14:val="none"/>
        </w:rPr>
        <w:t>63 días</w:t>
      </w:r>
      <w:r w:rsidR="00057FC5">
        <w:rPr>
          <w:rFonts w:ascii="Times New Roman" w:eastAsiaTheme="minorEastAsia" w:hAnsi="Times New Roman" w:cs="Times New Roman"/>
          <w:kern w:val="0"/>
          <w:sz w:val="24"/>
          <w:szCs w:val="24"/>
          <w14:ligatures w14:val="none"/>
        </w:rPr>
        <w:t>)</w:t>
      </w:r>
      <w:r w:rsidRPr="00673B16">
        <w:rPr>
          <w:rFonts w:ascii="Times New Roman" w:eastAsiaTheme="minorEastAsia" w:hAnsi="Times New Roman" w:cs="Times New Roman"/>
          <w:kern w:val="0"/>
          <w:sz w:val="24"/>
          <w:szCs w:val="24"/>
          <w14:ligatures w14:val="none"/>
        </w:rPr>
        <w:t>.</w:t>
      </w:r>
      <w:r w:rsidR="00247D6D">
        <w:rPr>
          <w:rFonts w:ascii="Times New Roman" w:eastAsiaTheme="minorEastAsia" w:hAnsi="Times New Roman" w:cs="Times New Roman"/>
          <w:kern w:val="0"/>
          <w:sz w:val="24"/>
          <w:szCs w:val="24"/>
          <w14:ligatures w14:val="none"/>
        </w:rPr>
        <w:t xml:space="preserve"> </w:t>
      </w:r>
      <w:r w:rsidRPr="00673B16">
        <w:rPr>
          <w:rFonts w:ascii="Times New Roman" w:eastAsiaTheme="minorEastAsia" w:hAnsi="Times New Roman" w:cs="Times New Roman"/>
          <w:kern w:val="0"/>
          <w:sz w:val="24"/>
          <w:szCs w:val="24"/>
          <w14:ligatures w14:val="none"/>
        </w:rPr>
        <w:t>Cada escala se asocia conceptualmente a distintos modos de participación, sin pretender una correspondencia literal con agentes específicos.</w:t>
      </w:r>
    </w:p>
    <w:p w14:paraId="22561E0C" w14:textId="3267CE56"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Defini</w:t>
      </w:r>
      <w:r w:rsidR="005978A3">
        <w:rPr>
          <w:rFonts w:ascii="Times New Roman" w:eastAsiaTheme="minorEastAsia" w:hAnsi="Times New Roman" w:cs="Times New Roman"/>
          <w:kern w:val="0"/>
          <w:sz w:val="24"/>
          <w:szCs w:val="24"/>
          <w14:ligatures w14:val="none"/>
        </w:rPr>
        <w:t>remos</w:t>
      </w:r>
      <w:r w:rsidRPr="00673B16">
        <w:rPr>
          <w:rFonts w:ascii="Times New Roman" w:eastAsiaTheme="minorEastAsia" w:hAnsi="Times New Roman" w:cs="Times New Roman"/>
          <w:kern w:val="0"/>
          <w:sz w:val="24"/>
          <w:szCs w:val="24"/>
          <w14:ligatures w14:val="none"/>
        </w:rPr>
        <w:t xml:space="preserve"> el </w:t>
      </w:r>
      <w:proofErr w:type="spellStart"/>
      <w:r w:rsidRPr="00673B16">
        <w:rPr>
          <w:rFonts w:ascii="Times New Roman" w:eastAsiaTheme="minorEastAsia" w:hAnsi="Times New Roman" w:cs="Times New Roman"/>
          <w:kern w:val="0"/>
          <w:sz w:val="24"/>
          <w:szCs w:val="24"/>
          <w14:ligatures w14:val="none"/>
        </w:rPr>
        <w:t>momentum</w:t>
      </w:r>
      <w:proofErr w:type="spellEnd"/>
      <w:r w:rsidRPr="00673B16">
        <w:rPr>
          <w:rFonts w:ascii="Times New Roman" w:eastAsiaTheme="minorEastAsia" w:hAnsi="Times New Roman" w:cs="Times New Roman"/>
          <w:kern w:val="0"/>
          <w:sz w:val="24"/>
          <w:szCs w:val="24"/>
          <w14:ligatures w14:val="none"/>
        </w:rPr>
        <w:t xml:space="preserve"> estandarizado en cada escala como </w:t>
      </w:r>
      <m:oMath>
        <m:sSub>
          <m:sSubPr>
            <m:ctrlPr>
              <w:rPr>
                <w:rFonts w:ascii="Cambria Math" w:eastAsiaTheme="minorEastAsia" w:hAnsi="Cambria Math" w:cs="Times New Roman"/>
                <w:b/>
                <w:bCs/>
                <w:i/>
                <w:kern w:val="0"/>
                <w:sz w:val="24"/>
                <w:szCs w:val="24"/>
                <w14:ligatures w14:val="none"/>
              </w:rPr>
            </m:ctrlPr>
          </m:sSubPr>
          <m:e>
            <m:r>
              <m:rPr>
                <m:sty m:val="bi"/>
              </m:rPr>
              <w:rPr>
                <w:rFonts w:ascii="Cambria Math" w:eastAsiaTheme="minorEastAsia" w:hAnsi="Cambria Math" w:cs="Times New Roman"/>
                <w:kern w:val="0"/>
                <w:sz w:val="24"/>
                <w:szCs w:val="24"/>
                <w14:ligatures w14:val="none"/>
              </w:rPr>
              <m:t>m</m:t>
            </m:r>
          </m:e>
          <m:sub>
            <m:r>
              <m:rPr>
                <m:sty m:val="b"/>
              </m:rPr>
              <w:rPr>
                <w:rFonts w:ascii="Cambria Math" w:eastAsiaTheme="minorEastAsia" w:hAnsi="Cambria Math" w:cs="Times New Roman"/>
                <w:kern w:val="0"/>
                <w:sz w:val="24"/>
                <w:szCs w:val="24"/>
                <w14:ligatures w14:val="none"/>
              </w:rPr>
              <m:t>τ</m:t>
            </m:r>
          </m:sub>
        </m:sSub>
        <m:d>
          <m:dPr>
            <m:ctrlPr>
              <w:rPr>
                <w:rFonts w:ascii="Cambria Math" w:eastAsiaTheme="minorEastAsia" w:hAnsi="Cambria Math" w:cs="Times New Roman"/>
                <w:b/>
                <w:bCs/>
                <w:i/>
                <w:kern w:val="0"/>
                <w:sz w:val="24"/>
                <w:szCs w:val="24"/>
                <w14:ligatures w14:val="none"/>
              </w:rPr>
            </m:ctrlPr>
          </m:dPr>
          <m:e>
            <m:r>
              <m:rPr>
                <m:sty m:val="bi"/>
              </m:rPr>
              <w:rPr>
                <w:rFonts w:ascii="Cambria Math" w:eastAsiaTheme="minorEastAsia" w:hAnsi="Cambria Math" w:cs="Times New Roman"/>
                <w:kern w:val="0"/>
                <w:sz w:val="24"/>
                <w:szCs w:val="24"/>
                <w14:ligatures w14:val="none"/>
              </w:rPr>
              <m:t>t</m:t>
            </m:r>
          </m:e>
        </m:d>
        <m:r>
          <w:rPr>
            <w:rFonts w:ascii="Cambria Math" w:eastAsiaTheme="minorEastAsia" w:hAnsi="Cambria Math" w:cs="Times New Roman"/>
            <w:kern w:val="0"/>
            <w:sz w:val="24"/>
            <w:szCs w:val="24"/>
            <w14:ligatures w14:val="none"/>
          </w:rPr>
          <m:t>.</m:t>
        </m:r>
      </m:oMath>
      <w:r w:rsidRPr="00673B16">
        <w:rPr>
          <w:rFonts w:ascii="Times New Roman" w:eastAsiaTheme="minorEastAsia" w:hAnsi="Times New Roman" w:cs="Times New Roman"/>
          <w:kern w:val="0"/>
          <w:sz w:val="24"/>
          <w:szCs w:val="24"/>
          <w14:ligatures w14:val="none"/>
        </w:rPr>
        <w:t xml:space="preserve"> La sincronización temporal se aproxima mediante el promedio de correlaciones móviles entre estas escalas:</w:t>
      </w:r>
    </w:p>
    <w:p w14:paraId="047E585B" w14:textId="6214704F" w:rsidR="00673B16" w:rsidRPr="00673B16" w:rsidRDefault="009432BA"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proofErr w:type="spellStart"/>
      <m:oMathPara>
        <m:oMath>
          <m:r>
            <m:rPr>
              <m:nor/>
            </m:rPr>
            <w:rPr>
              <w:rFonts w:ascii="Cambria Math" w:eastAsiaTheme="minorEastAsia" w:hAnsi="Cambria Math" w:cs="Times New Roman"/>
              <w:kern w:val="0"/>
              <w:sz w:val="24"/>
              <w:szCs w:val="24"/>
              <w14:ligatures w14:val="none"/>
            </w:rPr>
            <m:t>Sync</m:t>
          </m:r>
          <w:proofErr w:type="spellEnd"/>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r>
            <w:rPr>
              <w:rFonts w:ascii="Cambria Math" w:eastAsiaTheme="minorEastAsia" w:hAnsi="Cambria Math" w:cs="Times New Roman"/>
              <w:kern w:val="0"/>
              <w:sz w:val="24"/>
              <w:szCs w:val="24"/>
              <w14:ligatures w14:val="none"/>
            </w:rPr>
            <m:t>=</m:t>
          </m:r>
          <m:f>
            <m:fPr>
              <m:ctrlPr>
                <w:rPr>
                  <w:rFonts w:ascii="Cambria Math" w:eastAsiaTheme="minorEastAsia" w:hAnsi="Cambria Math" w:cs="Times New Roman"/>
                  <w:kern w:val="0"/>
                  <w:sz w:val="24"/>
                  <w:szCs w:val="24"/>
                  <w14:ligatures w14:val="none"/>
                </w:rPr>
              </m:ctrlPr>
            </m:fPr>
            <m:num>
              <m:r>
                <w:rPr>
                  <w:rFonts w:ascii="Cambria Math" w:eastAsiaTheme="minorEastAsia" w:hAnsi="Cambria Math" w:cs="Times New Roman"/>
                  <w:kern w:val="0"/>
                  <w:sz w:val="24"/>
                  <w:szCs w:val="24"/>
                  <w14:ligatures w14:val="none"/>
                </w:rPr>
                <m:t>1</m:t>
              </m:r>
              <m:ctrlPr>
                <w:rPr>
                  <w:rFonts w:ascii="Cambria Math" w:eastAsiaTheme="minorEastAsia" w:hAnsi="Cambria Math" w:cs="Times New Roman"/>
                  <w:i/>
                  <w:kern w:val="0"/>
                  <w:sz w:val="24"/>
                  <w:szCs w:val="24"/>
                  <w14:ligatures w14:val="none"/>
                </w:rPr>
              </m:ctrlPr>
            </m:num>
            <m:den>
              <m:r>
                <w:rPr>
                  <w:rFonts w:ascii="Cambria Math" w:eastAsiaTheme="minorEastAsia" w:hAnsi="Cambria Math" w:cs="Times New Roman"/>
                  <w:kern w:val="0"/>
                  <w:sz w:val="24"/>
                  <w:szCs w:val="24"/>
                  <w14:ligatures w14:val="none"/>
                </w:rPr>
                <m:t>3</m:t>
              </m:r>
              <m:ctrlPr>
                <w:rPr>
                  <w:rFonts w:ascii="Cambria Math" w:eastAsiaTheme="minorEastAsia" w:hAnsi="Cambria Math" w:cs="Times New Roman"/>
                  <w:i/>
                  <w:kern w:val="0"/>
                  <w:sz w:val="24"/>
                  <w:szCs w:val="24"/>
                  <w14:ligatures w14:val="none"/>
                </w:rPr>
              </m:ctrlPr>
            </m:den>
          </m:f>
          <m:d>
            <m:dPr>
              <m:begChr m:val="["/>
              <m:endChr m:val="]"/>
              <m:ctrlPr>
                <w:rPr>
                  <w:rFonts w:ascii="Cambria Math" w:eastAsiaTheme="minorEastAsia" w:hAnsi="Cambria Math" w:cs="Times New Roman"/>
                  <w:kern w:val="0"/>
                  <w:sz w:val="24"/>
                  <w:szCs w:val="24"/>
                  <w14:ligatures w14:val="none"/>
                </w:rPr>
              </m:ctrlPr>
            </m:dPr>
            <m:e>
              <m:r>
                <m:rPr>
                  <m:sty m:val="p"/>
                </m:rPr>
                <w:rPr>
                  <w:rFonts w:ascii="Cambria Math" w:eastAsiaTheme="minorEastAsia" w:hAnsi="Cambria Math" w:cs="Times New Roman"/>
                  <w:kern w:val="0"/>
                  <w:sz w:val="24"/>
                  <w:szCs w:val="24"/>
                  <w14:ligatures w14:val="none"/>
                </w:rPr>
                <m:t>ρ</m:t>
              </m:r>
              <m:d>
                <m:dPr>
                  <m:ctrlPr>
                    <w:rPr>
                      <w:rFonts w:ascii="Cambria Math" w:eastAsiaTheme="minorEastAsia" w:hAnsi="Cambria Math" w:cs="Times New Roman"/>
                      <w:i/>
                      <w:kern w:val="0"/>
                      <w:sz w:val="24"/>
                      <w:szCs w:val="24"/>
                      <w14:ligatures w14:val="none"/>
                    </w:rPr>
                  </m:ctrlPr>
                </m:dPr>
                <m:e>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5</m:t>
                      </m:r>
                    </m:sub>
                  </m:sSub>
                  <m:r>
                    <w:rPr>
                      <w:rFonts w:ascii="Cambria Math" w:eastAsiaTheme="minorEastAsia" w:hAnsi="Cambria Math" w:cs="Times New Roman"/>
                      <w:kern w:val="0"/>
                      <w:sz w:val="24"/>
                      <w:szCs w:val="24"/>
                      <w14:ligatures w14:val="none"/>
                    </w:rPr>
                    <m:t>,</m:t>
                  </m:r>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21</m:t>
                      </m:r>
                    </m:sub>
                  </m:sSub>
                </m:e>
              </m:d>
              <m:r>
                <w:rPr>
                  <w:rFonts w:ascii="Cambria Math" w:eastAsiaTheme="minorEastAsia" w:hAnsi="Cambria Math" w:cs="Times New Roman"/>
                  <w:kern w:val="0"/>
                  <w:sz w:val="24"/>
                  <w:szCs w:val="24"/>
                  <w14:ligatures w14:val="none"/>
                </w:rPr>
                <m:t>+</m:t>
              </m:r>
              <m:r>
                <m:rPr>
                  <m:sty m:val="p"/>
                </m:rPr>
                <w:rPr>
                  <w:rFonts w:ascii="Cambria Math" w:eastAsiaTheme="minorEastAsia" w:hAnsi="Cambria Math" w:cs="Times New Roman"/>
                  <w:kern w:val="0"/>
                  <w:sz w:val="24"/>
                  <w:szCs w:val="24"/>
                  <w14:ligatures w14:val="none"/>
                </w:rPr>
                <m:t>ρ</m:t>
              </m:r>
              <m:d>
                <m:dPr>
                  <m:ctrlPr>
                    <w:rPr>
                      <w:rFonts w:ascii="Cambria Math" w:eastAsiaTheme="minorEastAsia" w:hAnsi="Cambria Math" w:cs="Times New Roman"/>
                      <w:i/>
                      <w:kern w:val="0"/>
                      <w:sz w:val="24"/>
                      <w:szCs w:val="24"/>
                      <w14:ligatures w14:val="none"/>
                    </w:rPr>
                  </m:ctrlPr>
                </m:dPr>
                <m:e>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5</m:t>
                      </m:r>
                    </m:sub>
                  </m:sSub>
                  <m:r>
                    <w:rPr>
                      <w:rFonts w:ascii="Cambria Math" w:eastAsiaTheme="minorEastAsia" w:hAnsi="Cambria Math" w:cs="Times New Roman"/>
                      <w:kern w:val="0"/>
                      <w:sz w:val="24"/>
                      <w:szCs w:val="24"/>
                      <w14:ligatures w14:val="none"/>
                    </w:rPr>
                    <m:t>,</m:t>
                  </m:r>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63</m:t>
                      </m:r>
                    </m:sub>
                  </m:sSub>
                </m:e>
              </m:d>
              <m:r>
                <w:rPr>
                  <w:rFonts w:ascii="Cambria Math" w:eastAsiaTheme="minorEastAsia" w:hAnsi="Cambria Math" w:cs="Times New Roman"/>
                  <w:kern w:val="0"/>
                  <w:sz w:val="24"/>
                  <w:szCs w:val="24"/>
                  <w14:ligatures w14:val="none"/>
                </w:rPr>
                <m:t>+</m:t>
              </m:r>
              <m:r>
                <m:rPr>
                  <m:sty m:val="p"/>
                </m:rPr>
                <w:rPr>
                  <w:rFonts w:ascii="Cambria Math" w:eastAsiaTheme="minorEastAsia" w:hAnsi="Cambria Math" w:cs="Times New Roman"/>
                  <w:kern w:val="0"/>
                  <w:sz w:val="24"/>
                  <w:szCs w:val="24"/>
                  <w14:ligatures w14:val="none"/>
                </w:rPr>
                <m:t>ρ</m:t>
              </m:r>
              <m:d>
                <m:dPr>
                  <m:ctrlPr>
                    <w:rPr>
                      <w:rFonts w:ascii="Cambria Math" w:eastAsiaTheme="minorEastAsia" w:hAnsi="Cambria Math" w:cs="Times New Roman"/>
                      <w:i/>
                      <w:kern w:val="0"/>
                      <w:sz w:val="24"/>
                      <w:szCs w:val="24"/>
                      <w14:ligatures w14:val="none"/>
                    </w:rPr>
                  </m:ctrlPr>
                </m:dPr>
                <m:e>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21</m:t>
                      </m:r>
                    </m:sub>
                  </m:sSub>
                  <m:r>
                    <w:rPr>
                      <w:rFonts w:ascii="Cambria Math" w:eastAsiaTheme="minorEastAsia" w:hAnsi="Cambria Math" w:cs="Times New Roman"/>
                      <w:kern w:val="0"/>
                      <w:sz w:val="24"/>
                      <w:szCs w:val="24"/>
                      <w14:ligatures w14:val="none"/>
                    </w:rPr>
                    <m:t>,</m:t>
                  </m:r>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63</m:t>
                      </m:r>
                    </m:sub>
                  </m:sSub>
                </m:e>
              </m:d>
              <m:ctrlPr>
                <w:rPr>
                  <w:rFonts w:ascii="Cambria Math" w:eastAsiaTheme="minorEastAsia" w:hAnsi="Cambria Math" w:cs="Times New Roman"/>
                  <w:i/>
                  <w:kern w:val="0"/>
                  <w:sz w:val="24"/>
                  <w:szCs w:val="24"/>
                  <w14:ligatures w14:val="none"/>
                </w:rPr>
              </m:ctrlPr>
            </m:e>
          </m:d>
        </m:oMath>
      </m:oMathPara>
    </w:p>
    <w:p w14:paraId="0C721B8F" w14:textId="72143888" w:rsidR="00673B16" w:rsidRPr="003238A4"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 xml:space="preserve">Un aumento sostenido de </w:t>
      </w:r>
      <w:proofErr w:type="spellStart"/>
      <w:r w:rsidRPr="00673B16">
        <w:rPr>
          <w:rFonts w:ascii="Times New Roman" w:eastAsiaTheme="minorEastAsia" w:hAnsi="Times New Roman" w:cs="Times New Roman"/>
          <w:kern w:val="0"/>
          <w:sz w:val="24"/>
          <w:szCs w:val="24"/>
          <w14:ligatures w14:val="none"/>
        </w:rPr>
        <w:t>Sync</w:t>
      </w:r>
      <w:proofErr w:type="spellEnd"/>
      <w:r w:rsidRPr="00673B16">
        <w:rPr>
          <w:rFonts w:ascii="Times New Roman" w:eastAsiaTheme="minorEastAsia" w:hAnsi="Times New Roman" w:cs="Times New Roman"/>
          <w:kern w:val="0"/>
          <w:sz w:val="24"/>
          <w:szCs w:val="24"/>
          <w14:ligatures w14:val="none"/>
        </w:rPr>
        <w:t xml:space="preserve"> indica convergencia funcional entre escalas y una reducción de grados de libertad dinámicos. No se busca capturar las intenciones de los participantes, sino medir cuándo distintas partes del sistema comienzan a proyectarse simultáneamente en el comportamiento colectivo.</w:t>
      </w:r>
    </w:p>
    <w:p w14:paraId="3179258E" w14:textId="39219F03" w:rsidR="00673B16" w:rsidRPr="003238A4" w:rsidRDefault="00673B16" w:rsidP="00C322C7">
      <w:pPr>
        <w:spacing w:before="100" w:beforeAutospacing="1" w:after="100" w:afterAutospacing="1" w:line="240" w:lineRule="auto"/>
        <w:jc w:val="both"/>
        <w:outlineLvl w:val="2"/>
        <w:rPr>
          <w:rFonts w:ascii="Times New Roman" w:eastAsiaTheme="minorEastAsia" w:hAnsi="Times New Roman" w:cs="Times New Roman"/>
          <w:b/>
          <w:kern w:val="0"/>
          <w:sz w:val="27"/>
          <w:szCs w:val="27"/>
          <w14:ligatures w14:val="none"/>
        </w:rPr>
      </w:pPr>
      <w:r w:rsidRPr="00673B16">
        <w:rPr>
          <w:rFonts w:ascii="Times New Roman" w:eastAsia="Times New Roman" w:hAnsi="Times New Roman" w:cs="Times New Roman"/>
          <w:b/>
          <w:kern w:val="0"/>
          <w:sz w:val="27"/>
          <w:szCs w:val="27"/>
          <w14:ligatures w14:val="none"/>
        </w:rPr>
        <w:t xml:space="preserve">2.3 </w:t>
      </w:r>
      <w:r w:rsidR="00F35F21">
        <w:rPr>
          <w:rFonts w:ascii="Times New Roman" w:eastAsia="Times New Roman" w:hAnsi="Times New Roman" w:cs="Times New Roman"/>
          <w:b/>
          <w:kern w:val="0"/>
          <w:sz w:val="27"/>
          <w:szCs w:val="27"/>
          <w14:ligatures w14:val="none"/>
        </w:rPr>
        <w:t>Actividad multiescalar</w:t>
      </w:r>
    </w:p>
    <w:p w14:paraId="0FA2767B" w14:textId="0EBFA0E2"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La segunda dimensión fundamental es la energía del sistema. Inspirados en el enfoque HAR de volatilidad multiescala</w:t>
      </w:r>
      <w:r w:rsidR="003F06F1">
        <w:rPr>
          <w:rFonts w:ascii="Times New Roman" w:eastAsiaTheme="minorEastAsia" w:hAnsi="Times New Roman" w:cs="Times New Roman"/>
          <w:kern w:val="0"/>
          <w:sz w:val="24"/>
          <w:szCs w:val="24"/>
          <w14:ligatures w14:val="none"/>
        </w:rPr>
        <w:t>r</w:t>
      </w:r>
      <w:r w:rsidRPr="00673B16">
        <w:rPr>
          <w:rFonts w:ascii="Times New Roman" w:eastAsiaTheme="minorEastAsia" w:hAnsi="Times New Roman" w:cs="Times New Roman"/>
          <w:kern w:val="0"/>
          <w:sz w:val="24"/>
          <w:szCs w:val="24"/>
          <w14:ligatures w14:val="none"/>
        </w:rPr>
        <w:t>, construi</w:t>
      </w:r>
      <w:r w:rsidR="003F06F1">
        <w:rPr>
          <w:rFonts w:ascii="Times New Roman" w:eastAsiaTheme="minorEastAsia" w:hAnsi="Times New Roman" w:cs="Times New Roman"/>
          <w:kern w:val="0"/>
          <w:sz w:val="24"/>
          <w:szCs w:val="24"/>
          <w14:ligatures w14:val="none"/>
        </w:rPr>
        <w:t>remos</w:t>
      </w:r>
      <w:r w:rsidRPr="00673B16">
        <w:rPr>
          <w:rFonts w:ascii="Times New Roman" w:eastAsiaTheme="minorEastAsia" w:hAnsi="Times New Roman" w:cs="Times New Roman"/>
          <w:kern w:val="0"/>
          <w:sz w:val="24"/>
          <w:szCs w:val="24"/>
          <w14:ligatures w14:val="none"/>
        </w:rPr>
        <w:t xml:space="preserve"> una medida agregada que incorpora una escala adicional asociada al crédito corporativo:</w:t>
      </w:r>
    </w:p>
    <w:p w14:paraId="564EB43D" w14:textId="2B96842E" w:rsidR="00673B16" w:rsidRPr="00673B16" w:rsidRDefault="00000000"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m:oMathPara>
        <m:oMath>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E</m:t>
              </m:r>
            </m:e>
            <m:sub>
              <m:r>
                <w:rPr>
                  <w:rFonts w:ascii="Cambria Math" w:eastAsiaTheme="minorEastAsia" w:hAnsi="Cambria Math" w:cs="Times New Roman"/>
                  <w:kern w:val="0"/>
                  <w:sz w:val="24"/>
                  <w:szCs w:val="24"/>
                  <w14:ligatures w14:val="none"/>
                </w:rPr>
                <m:t>4</m:t>
              </m:r>
            </m:sub>
          </m:sSub>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r>
            <w:rPr>
              <w:rFonts w:ascii="Cambria Math" w:eastAsiaTheme="minorEastAsia" w:hAnsi="Cambria Math" w:cs="Times New Roman"/>
              <w:kern w:val="0"/>
              <w:sz w:val="24"/>
              <w:szCs w:val="24"/>
              <w14:ligatures w14:val="none"/>
            </w:rPr>
            <m:t>=0.20 </m:t>
          </m:r>
          <m:sSub>
            <m:sSubPr>
              <m:ctrlPr>
                <w:rPr>
                  <w:rFonts w:ascii="Cambria Math" w:eastAsiaTheme="minorEastAsia" w:hAnsi="Cambria Math" w:cs="Times New Roman"/>
                  <w:i/>
                  <w:kern w:val="0"/>
                  <w:sz w:val="24"/>
                  <w:szCs w:val="24"/>
                  <w14:ligatures w14:val="none"/>
                </w:rPr>
              </m:ctrlPr>
            </m:sSubPr>
            <m:e>
              <m:r>
                <m:rPr>
                  <m:sty m:val="p"/>
                </m:rPr>
                <w:rPr>
                  <w:rFonts w:ascii="Cambria Math" w:eastAsiaTheme="minorEastAsia" w:hAnsi="Cambria Math" w:cs="Times New Roman"/>
                  <w:kern w:val="0"/>
                  <w:sz w:val="24"/>
                  <w:szCs w:val="24"/>
                  <w14:ligatures w14:val="none"/>
                </w:rPr>
                <m:t>σ</m:t>
              </m:r>
            </m:e>
            <m:sub>
              <m:r>
                <w:rPr>
                  <w:rFonts w:ascii="Cambria Math" w:eastAsiaTheme="minorEastAsia" w:hAnsi="Cambria Math" w:cs="Times New Roman"/>
                  <w:kern w:val="0"/>
                  <w:sz w:val="24"/>
                  <w:szCs w:val="24"/>
                  <w14:ligatures w14:val="none"/>
                </w:rPr>
                <m:t>5</m:t>
              </m:r>
            </m:sub>
          </m:sSub>
          <m:r>
            <w:rPr>
              <w:rFonts w:ascii="Cambria Math" w:eastAsiaTheme="minorEastAsia" w:hAnsi="Cambria Math" w:cs="Times New Roman"/>
              <w:kern w:val="0"/>
              <w:sz w:val="24"/>
              <w:szCs w:val="24"/>
              <w14:ligatures w14:val="none"/>
            </w:rPr>
            <m:t>+0.30 </m:t>
          </m:r>
          <m:sSub>
            <m:sSubPr>
              <m:ctrlPr>
                <w:rPr>
                  <w:rFonts w:ascii="Cambria Math" w:eastAsiaTheme="minorEastAsia" w:hAnsi="Cambria Math" w:cs="Times New Roman"/>
                  <w:i/>
                  <w:kern w:val="0"/>
                  <w:sz w:val="24"/>
                  <w:szCs w:val="24"/>
                  <w14:ligatures w14:val="none"/>
                </w:rPr>
              </m:ctrlPr>
            </m:sSubPr>
            <m:e>
              <m:r>
                <m:rPr>
                  <m:sty m:val="p"/>
                </m:rPr>
                <w:rPr>
                  <w:rFonts w:ascii="Cambria Math" w:eastAsiaTheme="minorEastAsia" w:hAnsi="Cambria Math" w:cs="Times New Roman"/>
                  <w:kern w:val="0"/>
                  <w:sz w:val="24"/>
                  <w:szCs w:val="24"/>
                  <w14:ligatures w14:val="none"/>
                </w:rPr>
                <m:t>σ</m:t>
              </m:r>
            </m:e>
            <m:sub>
              <m:r>
                <w:rPr>
                  <w:rFonts w:ascii="Cambria Math" w:eastAsiaTheme="minorEastAsia" w:hAnsi="Cambria Math" w:cs="Times New Roman"/>
                  <w:kern w:val="0"/>
                  <w:sz w:val="24"/>
                  <w:szCs w:val="24"/>
                  <w14:ligatures w14:val="none"/>
                </w:rPr>
                <m:t>21</m:t>
              </m:r>
            </m:sub>
          </m:sSub>
          <m:r>
            <w:rPr>
              <w:rFonts w:ascii="Cambria Math" w:eastAsiaTheme="minorEastAsia" w:hAnsi="Cambria Math" w:cs="Times New Roman"/>
              <w:kern w:val="0"/>
              <w:sz w:val="24"/>
              <w:szCs w:val="24"/>
              <w14:ligatures w14:val="none"/>
            </w:rPr>
            <m:t>+0.25 </m:t>
          </m:r>
          <m:sSub>
            <m:sSubPr>
              <m:ctrlPr>
                <w:rPr>
                  <w:rFonts w:ascii="Cambria Math" w:eastAsiaTheme="minorEastAsia" w:hAnsi="Cambria Math" w:cs="Times New Roman"/>
                  <w:i/>
                  <w:kern w:val="0"/>
                  <w:sz w:val="24"/>
                  <w:szCs w:val="24"/>
                  <w14:ligatures w14:val="none"/>
                </w:rPr>
              </m:ctrlPr>
            </m:sSubPr>
            <m:e>
              <m:r>
                <m:rPr>
                  <m:sty m:val="p"/>
                </m:rPr>
                <w:rPr>
                  <w:rFonts w:ascii="Cambria Math" w:eastAsiaTheme="minorEastAsia" w:hAnsi="Cambria Math" w:cs="Times New Roman"/>
                  <w:kern w:val="0"/>
                  <w:sz w:val="24"/>
                  <w:szCs w:val="24"/>
                  <w14:ligatures w14:val="none"/>
                </w:rPr>
                <m:t>σ</m:t>
              </m:r>
            </m:e>
            <m:sub>
              <m:r>
                <w:rPr>
                  <w:rFonts w:ascii="Cambria Math" w:eastAsiaTheme="minorEastAsia" w:hAnsi="Cambria Math" w:cs="Times New Roman"/>
                  <w:kern w:val="0"/>
                  <w:sz w:val="24"/>
                  <w:szCs w:val="24"/>
                  <w14:ligatures w14:val="none"/>
                </w:rPr>
                <m:t>63</m:t>
              </m:r>
            </m:sub>
          </m:sSub>
          <m:r>
            <w:rPr>
              <w:rFonts w:ascii="Cambria Math" w:eastAsiaTheme="minorEastAsia" w:hAnsi="Cambria Math" w:cs="Times New Roman"/>
              <w:kern w:val="0"/>
              <w:sz w:val="24"/>
              <w:szCs w:val="24"/>
              <w14:ligatures w14:val="none"/>
            </w:rPr>
            <m:t>+0.25 </m:t>
          </m:r>
          <m:sSub>
            <m:sSubPr>
              <m:ctrlPr>
                <w:rPr>
                  <w:rFonts w:ascii="Cambria Math" w:eastAsiaTheme="minorEastAsia" w:hAnsi="Cambria Math" w:cs="Times New Roman"/>
                  <w:i/>
                  <w:kern w:val="0"/>
                  <w:sz w:val="24"/>
                  <w:szCs w:val="24"/>
                  <w14:ligatures w14:val="none"/>
                </w:rPr>
              </m:ctrlPr>
            </m:sSubPr>
            <m:e>
              <m:r>
                <m:rPr>
                  <m:sty m:val="p"/>
                </m:rPr>
                <w:rPr>
                  <w:rFonts w:ascii="Cambria Math" w:eastAsiaTheme="minorEastAsia" w:hAnsi="Cambria Math" w:cs="Times New Roman"/>
                  <w:kern w:val="0"/>
                  <w:sz w:val="24"/>
                  <w:szCs w:val="24"/>
                  <w14:ligatures w14:val="none"/>
                </w:rPr>
                <m:t>σ</m:t>
              </m:r>
            </m:e>
            <m:sub>
              <m:r>
                <m:rPr>
                  <m:nor/>
                </m:rPr>
                <w:rPr>
                  <w:rFonts w:ascii="Cambria Math" w:eastAsiaTheme="minorEastAsia" w:hAnsi="Cambria Math" w:cs="Times New Roman"/>
                  <w:kern w:val="0"/>
                  <w:sz w:val="24"/>
                  <w:szCs w:val="24"/>
                  <w14:ligatures w14:val="none"/>
                </w:rPr>
                <m:t>credit</m:t>
              </m:r>
            </m:sub>
          </m:sSub>
        </m:oMath>
      </m:oMathPara>
    </w:p>
    <w:p w14:paraId="707C13CF" w14:textId="671EBCCD"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lastRenderedPageBreak/>
        <w:t xml:space="preserve">donde </w:t>
      </w:r>
      <m:oMath>
        <m:sSub>
          <m:sSubPr>
            <m:ctrlPr>
              <w:rPr>
                <w:rFonts w:ascii="Cambria Math" w:eastAsiaTheme="minorEastAsia" w:hAnsi="Cambria Math" w:cs="Times New Roman"/>
                <w:i/>
                <w:kern w:val="0"/>
                <w:sz w:val="24"/>
                <w:szCs w:val="24"/>
                <w14:ligatures w14:val="none"/>
              </w:rPr>
            </m:ctrlPr>
          </m:sSubPr>
          <m:e>
            <m:r>
              <m:rPr>
                <m:sty m:val="p"/>
              </m:rPr>
              <w:rPr>
                <w:rFonts w:ascii="Cambria Math" w:eastAsiaTheme="minorEastAsia" w:hAnsi="Cambria Math" w:cs="Times New Roman"/>
                <w:kern w:val="0"/>
                <w:sz w:val="24"/>
                <w:szCs w:val="24"/>
                <w14:ligatures w14:val="none"/>
              </w:rPr>
              <m:t>σ</m:t>
            </m:r>
            <m:ctrlPr>
              <w:rPr>
                <w:rFonts w:ascii="Cambria Math" w:eastAsiaTheme="minorEastAsia" w:hAnsi="Cambria Math" w:cs="Times New Roman"/>
                <w:kern w:val="0"/>
                <w:sz w:val="24"/>
                <w:szCs w:val="24"/>
                <w14:ligatures w14:val="none"/>
              </w:rPr>
            </m:ctrlPr>
          </m:e>
          <m:sub/>
        </m:sSub>
      </m:oMath>
      <w:r w:rsidRPr="00673B16">
        <w:rPr>
          <w:rFonts w:ascii="Times New Roman" w:eastAsiaTheme="minorEastAsia" w:hAnsi="Times New Roman" w:cs="Times New Roman"/>
          <w:kern w:val="0"/>
          <w:sz w:val="24"/>
          <w:szCs w:val="24"/>
          <w14:ligatures w14:val="none"/>
        </w:rPr>
        <w:t xml:space="preserve"> representa la volatilidad anualizada a cada escala, y </w:t>
      </w:r>
      <m:oMath>
        <m:sSub>
          <m:sSubPr>
            <m:ctrlPr>
              <w:rPr>
                <w:rFonts w:ascii="Cambria Math" w:eastAsiaTheme="minorEastAsia" w:hAnsi="Cambria Math" w:cs="Times New Roman"/>
                <w:i/>
                <w:kern w:val="0"/>
                <w:sz w:val="24"/>
                <w:szCs w:val="24"/>
                <w14:ligatures w14:val="none"/>
              </w:rPr>
            </m:ctrlPr>
          </m:sSubPr>
          <m:e>
            <m:r>
              <m:rPr>
                <m:sty m:val="p"/>
              </m:rPr>
              <w:rPr>
                <w:rFonts w:ascii="Cambria Math" w:eastAsiaTheme="minorEastAsia" w:hAnsi="Cambria Math" w:cs="Times New Roman"/>
                <w:kern w:val="0"/>
                <w:sz w:val="24"/>
                <w:szCs w:val="24"/>
                <w14:ligatures w14:val="none"/>
              </w:rPr>
              <m:t>σ</m:t>
            </m:r>
            <m:ctrlPr>
              <w:rPr>
                <w:rFonts w:ascii="Cambria Math" w:eastAsiaTheme="minorEastAsia" w:hAnsi="Cambria Math" w:cs="Times New Roman"/>
                <w:kern w:val="0"/>
                <w:sz w:val="24"/>
                <w:szCs w:val="24"/>
                <w14:ligatures w14:val="none"/>
              </w:rPr>
            </m:ctrlPr>
          </m:e>
          <m:sub>
            <m:r>
              <m:rPr>
                <m:nor/>
              </m:rPr>
              <w:rPr>
                <w:rFonts w:ascii="Cambria Math" w:eastAsiaTheme="minorEastAsia" w:hAnsi="Cambria Math" w:cs="Times New Roman"/>
                <w:kern w:val="0"/>
                <w:sz w:val="24"/>
                <w:szCs w:val="24"/>
                <w14:ligatures w14:val="none"/>
              </w:rPr>
              <m:t>credit</m:t>
            </m:r>
          </m:sub>
        </m:sSub>
        <m:r>
          <w:rPr>
            <w:rFonts w:ascii="Cambria Math" w:eastAsiaTheme="minorEastAsia" w:hAnsi="Cambria Math" w:cs="Times New Roman"/>
            <w:kern w:val="0"/>
            <w:sz w:val="24"/>
            <w:szCs w:val="24"/>
            <w14:ligatures w14:val="none"/>
          </w:rPr>
          <m:t xml:space="preserve"> </m:t>
        </m:r>
      </m:oMath>
      <w:r w:rsidRPr="00673B16">
        <w:rPr>
          <w:rFonts w:ascii="Times New Roman" w:eastAsiaTheme="minorEastAsia" w:hAnsi="Times New Roman" w:cs="Times New Roman"/>
          <w:kern w:val="0"/>
          <w:sz w:val="24"/>
          <w:szCs w:val="24"/>
          <w14:ligatures w14:val="none"/>
        </w:rPr>
        <w:t>corresponde a la volatilidad del mercado de alto rendimiento.</w:t>
      </w:r>
    </w:p>
    <w:p w14:paraId="1B1EDF08" w14:textId="0215A432" w:rsidR="00673B16" w:rsidRPr="00D16A22"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 xml:space="preserve">La inclusión del crédito </w:t>
      </w:r>
      <w:r w:rsidR="00CF42EA">
        <w:rPr>
          <w:rFonts w:ascii="Times New Roman" w:eastAsiaTheme="minorEastAsia" w:hAnsi="Times New Roman" w:cs="Times New Roman"/>
          <w:kern w:val="0"/>
          <w:sz w:val="24"/>
          <w:szCs w:val="24"/>
          <w14:ligatures w14:val="none"/>
        </w:rPr>
        <w:t>busca</w:t>
      </w:r>
      <w:r w:rsidRPr="00673B16">
        <w:rPr>
          <w:rFonts w:ascii="Times New Roman" w:eastAsiaTheme="minorEastAsia" w:hAnsi="Times New Roman" w:cs="Times New Roman"/>
          <w:kern w:val="0"/>
          <w:sz w:val="24"/>
          <w:szCs w:val="24"/>
          <w14:ligatures w14:val="none"/>
        </w:rPr>
        <w:t xml:space="preserve"> reconocer que la </w:t>
      </w:r>
      <w:r w:rsidR="00D37302">
        <w:rPr>
          <w:rFonts w:ascii="Times New Roman" w:eastAsiaTheme="minorEastAsia" w:hAnsi="Times New Roman" w:cs="Times New Roman"/>
          <w:kern w:val="0"/>
          <w:sz w:val="24"/>
          <w:szCs w:val="24"/>
          <w14:ligatures w14:val="none"/>
        </w:rPr>
        <w:t>actividad</w:t>
      </w:r>
      <w:r w:rsidRPr="00673B16">
        <w:rPr>
          <w:rFonts w:ascii="Times New Roman" w:eastAsiaTheme="minorEastAsia" w:hAnsi="Times New Roman" w:cs="Times New Roman"/>
          <w:kern w:val="0"/>
          <w:sz w:val="24"/>
          <w:szCs w:val="24"/>
          <w14:ligatures w14:val="none"/>
        </w:rPr>
        <w:t xml:space="preserve"> del mercado no se concentra únicamente en el </w:t>
      </w:r>
      <w:proofErr w:type="spellStart"/>
      <w:r w:rsidRPr="00673B16">
        <w:rPr>
          <w:rFonts w:ascii="Times New Roman" w:eastAsiaTheme="minorEastAsia" w:hAnsi="Times New Roman" w:cs="Times New Roman"/>
          <w:kern w:val="0"/>
          <w:sz w:val="24"/>
          <w:szCs w:val="24"/>
          <w14:ligatures w14:val="none"/>
        </w:rPr>
        <w:t>equity</w:t>
      </w:r>
      <w:proofErr w:type="spellEnd"/>
      <w:r w:rsidRPr="00673B16">
        <w:rPr>
          <w:rFonts w:ascii="Times New Roman" w:eastAsiaTheme="minorEastAsia" w:hAnsi="Times New Roman" w:cs="Times New Roman"/>
          <w:kern w:val="0"/>
          <w:sz w:val="24"/>
          <w:szCs w:val="24"/>
          <w14:ligatures w14:val="none"/>
        </w:rPr>
        <w:t>. Esta formulación mantiene la filosofía del HAR —persistencia multiescala</w:t>
      </w:r>
      <w:r w:rsidR="00D16A22">
        <w:rPr>
          <w:rFonts w:ascii="Times New Roman" w:eastAsiaTheme="minorEastAsia" w:hAnsi="Times New Roman" w:cs="Times New Roman"/>
          <w:kern w:val="0"/>
          <w:sz w:val="24"/>
          <w:szCs w:val="24"/>
          <w14:ligatures w14:val="none"/>
        </w:rPr>
        <w:t>r</w:t>
      </w:r>
      <w:r w:rsidRPr="00673B16">
        <w:rPr>
          <w:rFonts w:ascii="Times New Roman" w:eastAsiaTheme="minorEastAsia" w:hAnsi="Times New Roman" w:cs="Times New Roman"/>
          <w:kern w:val="0"/>
          <w:sz w:val="24"/>
          <w:szCs w:val="24"/>
          <w14:ligatures w14:val="none"/>
        </w:rPr>
        <w:t>— añadiendo una dimensión estructural relevante.</w:t>
      </w:r>
    </w:p>
    <w:p w14:paraId="0A5F0063" w14:textId="2E2504BC" w:rsidR="00673B16" w:rsidRPr="00473AA1" w:rsidRDefault="00D63682" w:rsidP="00473AA1">
      <w:pPr>
        <w:pStyle w:val="Prrafodelista"/>
        <w:numPr>
          <w:ilvl w:val="1"/>
          <w:numId w:val="15"/>
        </w:numPr>
        <w:spacing w:before="100" w:beforeAutospacing="1" w:after="100" w:afterAutospacing="1" w:line="240" w:lineRule="auto"/>
        <w:jc w:val="both"/>
        <w:outlineLvl w:val="2"/>
        <w:rPr>
          <w:rFonts w:ascii="Times New Roman" w:eastAsia="Times New Roman" w:hAnsi="Times New Roman" w:cs="Times New Roman"/>
          <w:b/>
          <w:kern w:val="0"/>
          <w:sz w:val="27"/>
          <w:szCs w:val="27"/>
          <w14:ligatures w14:val="none"/>
        </w:rPr>
      </w:pPr>
      <w:r>
        <w:rPr>
          <w:rFonts w:ascii="Times New Roman" w:eastAsia="Times New Roman" w:hAnsi="Times New Roman" w:cs="Times New Roman"/>
          <w:b/>
          <w:kern w:val="0"/>
          <w:sz w:val="27"/>
          <w:szCs w:val="27"/>
          <w14:ligatures w14:val="none"/>
        </w:rPr>
        <w:t xml:space="preserve"> </w:t>
      </w:r>
      <w:r w:rsidR="00673B16" w:rsidRPr="00473AA1">
        <w:rPr>
          <w:rFonts w:ascii="Times New Roman" w:eastAsia="Times New Roman" w:hAnsi="Times New Roman" w:cs="Times New Roman"/>
          <w:b/>
          <w:kern w:val="0"/>
          <w:sz w:val="27"/>
          <w:szCs w:val="27"/>
          <w14:ligatures w14:val="none"/>
        </w:rPr>
        <w:t>Coherencia Crítica y CARIA-SR</w:t>
      </w:r>
    </w:p>
    <w:p w14:paraId="42E2A13D" w14:textId="77777777" w:rsidR="005B56E2" w:rsidRDefault="00473AA1" w:rsidP="005B56E2">
      <w:pPr>
        <w:spacing w:after="0" w:line="240" w:lineRule="auto"/>
        <w:jc w:val="both"/>
        <w:outlineLvl w:val="2"/>
        <w:rPr>
          <w:rFonts w:ascii="Times New Roman" w:eastAsiaTheme="minorEastAsia" w:hAnsi="Times New Roman" w:cs="Times New Roman"/>
          <w:bCs/>
          <w:kern w:val="0"/>
          <w:sz w:val="24"/>
          <w:szCs w:val="24"/>
          <w14:ligatures w14:val="none"/>
        </w:rPr>
      </w:pPr>
      <w:r w:rsidRPr="005B56E2">
        <w:rPr>
          <w:rFonts w:ascii="Times New Roman" w:eastAsiaTheme="minorEastAsia" w:hAnsi="Times New Roman" w:cs="Times New Roman"/>
          <w:bCs/>
          <w:kern w:val="0"/>
          <w:sz w:val="24"/>
          <w:szCs w:val="24"/>
          <w14:ligatures w14:val="none"/>
        </w:rPr>
        <w:t>El diseño de CARIA-SR surge de imponer una serie de restricciones conceptuales mínimas al problema de la fragilidad sistémica. En primer lugar, la fragilidad no puede depender exclusivamente de la intensidad de la dinámica del mercado, ya que existen múltiples episodios de alta actividad que no desembocan en crisis. En segundo lugar, tampoco puede reducirse a una medida aislada de coherencia o correlación, dado que la sincronización, en ausencia de tensión suficiente, no genera inestabilidad estructural.</w:t>
      </w:r>
      <w:r w:rsidR="005B56E2">
        <w:rPr>
          <w:rFonts w:ascii="Times New Roman" w:eastAsiaTheme="minorEastAsia" w:hAnsi="Times New Roman" w:cs="Times New Roman"/>
          <w:bCs/>
          <w:kern w:val="0"/>
          <w:sz w:val="24"/>
          <w:szCs w:val="24"/>
          <w14:ligatures w14:val="none"/>
        </w:rPr>
        <w:t xml:space="preserve"> </w:t>
      </w:r>
    </w:p>
    <w:p w14:paraId="62F61FD5" w14:textId="77777777" w:rsidR="005B56E2" w:rsidRDefault="00473AA1" w:rsidP="005B56E2">
      <w:pPr>
        <w:spacing w:after="0" w:line="240" w:lineRule="auto"/>
        <w:jc w:val="both"/>
        <w:outlineLvl w:val="2"/>
        <w:rPr>
          <w:rFonts w:ascii="Times New Roman" w:eastAsiaTheme="minorEastAsia" w:hAnsi="Times New Roman" w:cs="Times New Roman"/>
          <w:bCs/>
          <w:kern w:val="0"/>
          <w:sz w:val="24"/>
          <w:szCs w:val="24"/>
          <w14:ligatures w14:val="none"/>
        </w:rPr>
      </w:pPr>
      <w:r w:rsidRPr="005B56E2">
        <w:rPr>
          <w:rFonts w:ascii="Times New Roman" w:eastAsiaTheme="minorEastAsia" w:hAnsi="Times New Roman" w:cs="Times New Roman"/>
          <w:bCs/>
          <w:kern w:val="0"/>
          <w:sz w:val="24"/>
          <w:szCs w:val="24"/>
          <w14:ligatures w14:val="none"/>
        </w:rPr>
        <w:t>Estas consideraciones implican que la fragilidad debe emerger únicamente cuando actividad y sincronización coexisten simultáneamente en niveles elevados, y que dicha coexistencia debe ser tratada de forma no aditiva, para evitar la clasificación espuria de estados parcialmente extremos. En consecuencia, la formulación debe satisfacer dos propiedades: (i) ser nula o baja cuando cualquiera de los componentes es bajo, y (</w:t>
      </w:r>
      <w:proofErr w:type="spellStart"/>
      <w:r w:rsidRPr="005B56E2">
        <w:rPr>
          <w:rFonts w:ascii="Times New Roman" w:eastAsiaTheme="minorEastAsia" w:hAnsi="Times New Roman" w:cs="Times New Roman"/>
          <w:bCs/>
          <w:kern w:val="0"/>
          <w:sz w:val="24"/>
          <w:szCs w:val="24"/>
          <w14:ligatures w14:val="none"/>
        </w:rPr>
        <w:t>ii</w:t>
      </w:r>
      <w:proofErr w:type="spellEnd"/>
      <w:r w:rsidRPr="005B56E2">
        <w:rPr>
          <w:rFonts w:ascii="Times New Roman" w:eastAsiaTheme="minorEastAsia" w:hAnsi="Times New Roman" w:cs="Times New Roman"/>
          <w:bCs/>
          <w:kern w:val="0"/>
          <w:sz w:val="24"/>
          <w:szCs w:val="24"/>
          <w14:ligatures w14:val="none"/>
        </w:rPr>
        <w:t>) amplificar de forma desproporcionada los estados donde ambos factores alcanzan valores elevados.</w:t>
      </w:r>
    </w:p>
    <w:p w14:paraId="294217CF" w14:textId="77777777" w:rsidR="005B56E2" w:rsidRDefault="005B56E2" w:rsidP="005B56E2">
      <w:pPr>
        <w:spacing w:after="0" w:line="240" w:lineRule="auto"/>
        <w:jc w:val="both"/>
        <w:outlineLvl w:val="2"/>
        <w:rPr>
          <w:rFonts w:ascii="Times New Roman" w:eastAsiaTheme="minorEastAsia" w:hAnsi="Times New Roman" w:cs="Times New Roman"/>
          <w:bCs/>
          <w:kern w:val="0"/>
          <w:sz w:val="24"/>
          <w:szCs w:val="24"/>
          <w14:ligatures w14:val="none"/>
        </w:rPr>
      </w:pPr>
    </w:p>
    <w:p w14:paraId="1A3FAE28" w14:textId="20BA824A" w:rsidR="00473AA1" w:rsidRPr="005B56E2" w:rsidRDefault="00473AA1" w:rsidP="005B56E2">
      <w:pPr>
        <w:spacing w:after="0" w:line="240" w:lineRule="auto"/>
        <w:jc w:val="both"/>
        <w:outlineLvl w:val="2"/>
        <w:rPr>
          <w:rFonts w:ascii="Times New Roman" w:eastAsiaTheme="minorEastAsia" w:hAnsi="Times New Roman" w:cs="Times New Roman"/>
          <w:bCs/>
          <w:kern w:val="0"/>
          <w:sz w:val="24"/>
          <w:szCs w:val="24"/>
          <w14:ligatures w14:val="none"/>
        </w:rPr>
      </w:pPr>
      <w:r w:rsidRPr="005B56E2">
        <w:rPr>
          <w:rFonts w:ascii="Times New Roman" w:eastAsiaTheme="minorEastAsia" w:hAnsi="Times New Roman" w:cs="Times New Roman"/>
          <w:bCs/>
          <w:kern w:val="0"/>
          <w:sz w:val="24"/>
          <w:szCs w:val="24"/>
          <w14:ligatures w14:val="none"/>
        </w:rPr>
        <w:t xml:space="preserve">Bajo estas restricciones, una construcción multiplicativa normalizada surge como la forma más </w:t>
      </w:r>
      <w:r w:rsidR="00D63682">
        <w:rPr>
          <w:rFonts w:ascii="Times New Roman" w:eastAsiaTheme="minorEastAsia" w:hAnsi="Times New Roman" w:cs="Times New Roman"/>
          <w:bCs/>
          <w:kern w:val="0"/>
          <w:sz w:val="24"/>
          <w:szCs w:val="24"/>
          <w14:ligatures w14:val="none"/>
        </w:rPr>
        <w:t>adecuada</w:t>
      </w:r>
      <w:r w:rsidRPr="005B56E2">
        <w:rPr>
          <w:rFonts w:ascii="Times New Roman" w:eastAsiaTheme="minorEastAsia" w:hAnsi="Times New Roman" w:cs="Times New Roman"/>
          <w:bCs/>
          <w:kern w:val="0"/>
          <w:sz w:val="24"/>
          <w:szCs w:val="24"/>
          <w14:ligatures w14:val="none"/>
        </w:rPr>
        <w:t xml:space="preserve"> para capturar la vulnerabilidad estructural básica del sistema.</w:t>
      </w:r>
    </w:p>
    <w:p w14:paraId="55362140" w14:textId="22F6F958" w:rsidR="00673B16" w:rsidRPr="00673B16" w:rsidRDefault="00D63682"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 xml:space="preserve">Siguiendo esta línea, </w:t>
      </w:r>
      <w:r w:rsidR="00B64E71">
        <w:rPr>
          <w:rFonts w:ascii="Times New Roman" w:eastAsiaTheme="minorEastAsia" w:hAnsi="Times New Roman" w:cs="Times New Roman"/>
          <w:kern w:val="0"/>
          <w:sz w:val="24"/>
          <w:szCs w:val="24"/>
          <w14:ligatures w14:val="none"/>
        </w:rPr>
        <w:t xml:space="preserve">y </w:t>
      </w:r>
      <w:r w:rsidR="00443587">
        <w:rPr>
          <w:rFonts w:ascii="Times New Roman" w:eastAsiaTheme="minorEastAsia" w:hAnsi="Times New Roman" w:cs="Times New Roman"/>
          <w:kern w:val="0"/>
          <w:sz w:val="24"/>
          <w:szCs w:val="24"/>
          <w14:ligatures w14:val="none"/>
        </w:rPr>
        <w:t xml:space="preserve">para llegar a la mejor fórmula que exprese </w:t>
      </w:r>
      <w:r w:rsidR="007839DA">
        <w:rPr>
          <w:rFonts w:ascii="Times New Roman" w:eastAsiaTheme="minorEastAsia" w:hAnsi="Times New Roman" w:cs="Times New Roman"/>
          <w:kern w:val="0"/>
          <w:sz w:val="24"/>
          <w:szCs w:val="24"/>
          <w14:ligatures w14:val="none"/>
        </w:rPr>
        <w:t xml:space="preserve">que </w:t>
      </w:r>
      <w:r>
        <w:rPr>
          <w:rFonts w:ascii="Times New Roman" w:eastAsiaTheme="minorEastAsia" w:hAnsi="Times New Roman" w:cs="Times New Roman"/>
          <w:kern w:val="0"/>
          <w:sz w:val="24"/>
          <w:szCs w:val="24"/>
          <w14:ligatures w14:val="none"/>
        </w:rPr>
        <w:t>l</w:t>
      </w:r>
      <w:r w:rsidR="00673B16" w:rsidRPr="00673B16">
        <w:rPr>
          <w:rFonts w:ascii="Times New Roman" w:eastAsiaTheme="minorEastAsia" w:hAnsi="Times New Roman" w:cs="Times New Roman"/>
          <w:kern w:val="0"/>
          <w:sz w:val="24"/>
          <w:szCs w:val="24"/>
          <w14:ligatures w14:val="none"/>
        </w:rPr>
        <w:t>a fragilidad estructural emerge cuando sincronización y energía coexisten en niveles elevados</w:t>
      </w:r>
      <w:r w:rsidR="007839DA">
        <w:rPr>
          <w:rFonts w:ascii="Times New Roman" w:eastAsiaTheme="minorEastAsia" w:hAnsi="Times New Roman" w:cs="Times New Roman"/>
          <w:kern w:val="0"/>
          <w:sz w:val="24"/>
          <w:szCs w:val="24"/>
          <w14:ligatures w14:val="none"/>
        </w:rPr>
        <w:t>,</w:t>
      </w:r>
      <w:r w:rsidR="00673B16" w:rsidRPr="00673B16">
        <w:rPr>
          <w:rFonts w:ascii="Times New Roman" w:eastAsiaTheme="minorEastAsia" w:hAnsi="Times New Roman" w:cs="Times New Roman"/>
          <w:kern w:val="0"/>
          <w:sz w:val="24"/>
          <w:szCs w:val="24"/>
          <w14:ligatures w14:val="none"/>
        </w:rPr>
        <w:t xml:space="preserve"> </w:t>
      </w:r>
      <w:r w:rsidR="007839DA">
        <w:rPr>
          <w:rFonts w:ascii="Times New Roman" w:eastAsiaTheme="minorEastAsia" w:hAnsi="Times New Roman" w:cs="Times New Roman"/>
          <w:kern w:val="0"/>
          <w:sz w:val="24"/>
          <w:szCs w:val="24"/>
          <w14:ligatures w14:val="none"/>
        </w:rPr>
        <w:t>d</w:t>
      </w:r>
      <w:r w:rsidR="00673B16" w:rsidRPr="00673B16">
        <w:rPr>
          <w:rFonts w:ascii="Times New Roman" w:eastAsiaTheme="minorEastAsia" w:hAnsi="Times New Roman" w:cs="Times New Roman"/>
          <w:kern w:val="0"/>
          <w:sz w:val="24"/>
          <w:szCs w:val="24"/>
          <w14:ligatures w14:val="none"/>
        </w:rPr>
        <w:t>efinimos primero una vulnerabilidad estructural básica:</w:t>
      </w:r>
    </w:p>
    <w:p w14:paraId="47D98BFD" w14:textId="16AC6EB9" w:rsidR="00673B16" w:rsidRPr="00673B16" w:rsidRDefault="006462AB"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m:oMathPara>
        <m:oMath>
          <m:r>
            <w:rPr>
              <w:rFonts w:ascii="Cambria Math" w:eastAsiaTheme="minorEastAsia" w:hAnsi="Cambria Math" w:cs="Times New Roman"/>
              <w:kern w:val="0"/>
              <w:sz w:val="24"/>
              <w:szCs w:val="24"/>
              <w14:ligatures w14:val="none"/>
            </w:rPr>
            <m:t>F</m:t>
          </m:r>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r>
            <w:rPr>
              <w:rFonts w:ascii="Cambria Math" w:eastAsiaTheme="minorEastAsia" w:hAnsi="Cambria Math" w:cs="Times New Roman"/>
              <w:kern w:val="0"/>
              <w:sz w:val="24"/>
              <w:szCs w:val="24"/>
              <w14:ligatures w14:val="none"/>
            </w:rPr>
            <m:t>=</m:t>
          </m:r>
          <m:sSub>
            <m:sSubPr>
              <m:ctrlPr>
                <w:rPr>
                  <w:rFonts w:ascii="Cambria Math" w:eastAsiaTheme="minorEastAsia" w:hAnsi="Cambria Math" w:cs="Times New Roman"/>
                  <w:i/>
                  <w:kern w:val="0"/>
                  <w:sz w:val="24"/>
                  <w:szCs w:val="24"/>
                  <w14:ligatures w14:val="none"/>
                </w:rPr>
              </m:ctrlPr>
            </m:sSubPr>
            <m:e>
              <m:r>
                <m:rPr>
                  <m:nor/>
                </m:rPr>
                <w:rPr>
                  <w:rFonts w:ascii="Cambria Math" w:eastAsiaTheme="minorEastAsia" w:hAnsi="Cambria Math" w:cs="Times New Roman"/>
                  <w:kern w:val="0"/>
                  <w:sz w:val="24"/>
                  <w:szCs w:val="24"/>
                  <w14:ligatures w14:val="none"/>
                </w:rPr>
                <m:t>rank</m:t>
              </m:r>
            </m:e>
            <m:sub>
              <m:r>
                <w:rPr>
                  <w:rFonts w:ascii="Cambria Math" w:eastAsiaTheme="minorEastAsia" w:hAnsi="Cambria Math" w:cs="Times New Roman"/>
                  <w:kern w:val="0"/>
                  <w:sz w:val="24"/>
                  <w:szCs w:val="24"/>
                  <w14:ligatures w14:val="none"/>
                </w:rPr>
                <m:t>252</m:t>
              </m:r>
            </m:sub>
          </m:sSub>
          <m:d>
            <m:dPr>
              <m:begChr m:val="["/>
              <m:endChr m:val="]"/>
              <m:ctrlPr>
                <w:rPr>
                  <w:rFonts w:ascii="Cambria Math" w:eastAsiaTheme="minorEastAsia" w:hAnsi="Cambria Math" w:cs="Times New Roman"/>
                  <w:kern w:val="0"/>
                  <w:sz w:val="24"/>
                  <w:szCs w:val="24"/>
                  <w14:ligatures w14:val="none"/>
                </w:rPr>
              </m:ctrlPr>
            </m:dPr>
            <m:e>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E</m:t>
                  </m:r>
                </m:e>
                <m:sub>
                  <m:r>
                    <w:rPr>
                      <w:rFonts w:ascii="Cambria Math" w:eastAsiaTheme="minorEastAsia" w:hAnsi="Cambria Math" w:cs="Times New Roman"/>
                      <w:kern w:val="0"/>
                      <w:sz w:val="24"/>
                      <w:szCs w:val="24"/>
                      <w14:ligatures w14:val="none"/>
                    </w:rPr>
                    <m:t>4</m:t>
                  </m:r>
                </m:sub>
              </m:sSub>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r>
                <w:rPr>
                  <w:rFonts w:ascii="Cambria Math" w:eastAsiaTheme="minorEastAsia" w:hAnsi="Cambria Math" w:cs="Times New Roman"/>
                  <w:kern w:val="0"/>
                  <w:sz w:val="24"/>
                  <w:szCs w:val="24"/>
                  <w14:ligatures w14:val="none"/>
                </w:rPr>
                <m:t> </m:t>
              </m:r>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1+</m:t>
                  </m:r>
                  <m:r>
                    <m:rPr>
                      <m:nor/>
                    </m:rPr>
                    <w:rPr>
                      <w:rFonts w:ascii="Cambria Math" w:eastAsiaTheme="minorEastAsia" w:hAnsi="Cambria Math" w:cs="Times New Roman"/>
                      <w:kern w:val="0"/>
                      <w:sz w:val="24"/>
                      <w:szCs w:val="24"/>
                      <w14:ligatures w14:val="none"/>
                    </w:rPr>
                    <m:t>Sync</m:t>
                  </m:r>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e>
              </m:d>
              <m:ctrlPr>
                <w:rPr>
                  <w:rFonts w:ascii="Cambria Math" w:eastAsiaTheme="minorEastAsia" w:hAnsi="Cambria Math" w:cs="Times New Roman"/>
                  <w:i/>
                  <w:kern w:val="0"/>
                  <w:sz w:val="24"/>
                  <w:szCs w:val="24"/>
                  <w14:ligatures w14:val="none"/>
                </w:rPr>
              </m:ctrlPr>
            </m:e>
          </m:d>
        </m:oMath>
      </m:oMathPara>
    </w:p>
    <w:p w14:paraId="4F54DD64" w14:textId="77777777" w:rsidR="005604F0" w:rsidRDefault="002F5641"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 xml:space="preserve">La utilización de transformaciones por </w:t>
      </w:r>
      <w:proofErr w:type="spellStart"/>
      <w:r>
        <w:rPr>
          <w:rFonts w:ascii="Times New Roman" w:eastAsiaTheme="minorEastAsia" w:hAnsi="Times New Roman" w:cs="Times New Roman"/>
          <w:kern w:val="0"/>
          <w:sz w:val="24"/>
          <w:szCs w:val="24"/>
          <w14:ligatures w14:val="none"/>
        </w:rPr>
        <w:t>rank</w:t>
      </w:r>
      <w:proofErr w:type="spellEnd"/>
      <w:r>
        <w:rPr>
          <w:rFonts w:ascii="Times New Roman" w:eastAsiaTheme="minorEastAsia" w:hAnsi="Times New Roman" w:cs="Times New Roman"/>
          <w:kern w:val="0"/>
          <w:sz w:val="24"/>
          <w:szCs w:val="24"/>
          <w14:ligatures w14:val="none"/>
        </w:rPr>
        <w:t xml:space="preserve"> </w:t>
      </w:r>
      <w:r w:rsidR="00D976BB">
        <w:rPr>
          <w:rFonts w:ascii="Times New Roman" w:eastAsiaTheme="minorEastAsia" w:hAnsi="Times New Roman" w:cs="Times New Roman"/>
          <w:kern w:val="0"/>
          <w:sz w:val="24"/>
          <w:szCs w:val="24"/>
          <w14:ligatures w14:val="none"/>
        </w:rPr>
        <w:t xml:space="preserve">se utiliza ya que </w:t>
      </w:r>
      <w:r w:rsidR="00D976BB" w:rsidRPr="00D976BB">
        <w:rPr>
          <w:rFonts w:ascii="Times New Roman" w:eastAsiaTheme="minorEastAsia" w:hAnsi="Times New Roman" w:cs="Times New Roman"/>
          <w:kern w:val="0"/>
          <w:sz w:val="24"/>
          <w:szCs w:val="24"/>
          <w14:ligatures w14:val="none"/>
        </w:rPr>
        <w:t xml:space="preserve">el uso de valores absolutos introduciría una sensibilidad excesiva a la escala, a </w:t>
      </w:r>
      <w:proofErr w:type="spellStart"/>
      <w:r w:rsidR="00D976BB" w:rsidRPr="00D976BB">
        <w:rPr>
          <w:rFonts w:ascii="Times New Roman" w:eastAsiaTheme="minorEastAsia" w:hAnsi="Times New Roman" w:cs="Times New Roman"/>
          <w:kern w:val="0"/>
          <w:sz w:val="24"/>
          <w:szCs w:val="24"/>
          <w14:ligatures w14:val="none"/>
        </w:rPr>
        <w:t>outliers</w:t>
      </w:r>
      <w:proofErr w:type="spellEnd"/>
      <w:r w:rsidR="00D976BB" w:rsidRPr="00D976BB">
        <w:rPr>
          <w:rFonts w:ascii="Times New Roman" w:eastAsiaTheme="minorEastAsia" w:hAnsi="Times New Roman" w:cs="Times New Roman"/>
          <w:kern w:val="0"/>
          <w:sz w:val="24"/>
          <w:szCs w:val="24"/>
          <w14:ligatures w14:val="none"/>
        </w:rPr>
        <w:t xml:space="preserve"> y a regímenes específicos del periodo de estimación. Al trabajar con rangos temporales normalizados, la construcción se vuelve </w:t>
      </w:r>
      <w:r w:rsidR="00D976BB" w:rsidRPr="00D976BB">
        <w:rPr>
          <w:rFonts w:ascii="Times New Roman" w:eastAsiaTheme="minorEastAsia" w:hAnsi="Times New Roman" w:cs="Times New Roman"/>
          <w:b/>
          <w:bCs/>
          <w:kern w:val="0"/>
          <w:sz w:val="24"/>
          <w:szCs w:val="24"/>
          <w14:ligatures w14:val="none"/>
        </w:rPr>
        <w:t>invariante a escala</w:t>
      </w:r>
      <w:r w:rsidR="00D976BB" w:rsidRPr="00D976BB">
        <w:rPr>
          <w:rFonts w:ascii="Times New Roman" w:eastAsiaTheme="minorEastAsia" w:hAnsi="Times New Roman" w:cs="Times New Roman"/>
          <w:kern w:val="0"/>
          <w:sz w:val="24"/>
          <w:szCs w:val="24"/>
          <w14:ligatures w14:val="none"/>
        </w:rPr>
        <w:t>, robusta a cambios estructurales de largo plazo y comparable entre activos y periodos distintos.</w:t>
      </w:r>
      <w:r w:rsidR="004E4F3A">
        <w:rPr>
          <w:rFonts w:ascii="Times New Roman" w:eastAsiaTheme="minorEastAsia" w:hAnsi="Times New Roman" w:cs="Times New Roman"/>
          <w:kern w:val="0"/>
          <w:sz w:val="24"/>
          <w:szCs w:val="24"/>
          <w14:ligatures w14:val="none"/>
        </w:rPr>
        <w:t xml:space="preserve"> </w:t>
      </w:r>
    </w:p>
    <w:p w14:paraId="3E83E23C" w14:textId="2C5C8755"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Luego incorporamos una modulación no lineal que amplifica los estados de coherencia elevada</w:t>
      </w:r>
      <w:r w:rsidR="005604F0">
        <w:rPr>
          <w:rFonts w:ascii="Times New Roman" w:eastAsiaTheme="minorEastAsia" w:hAnsi="Times New Roman" w:cs="Times New Roman"/>
          <w:kern w:val="0"/>
          <w:sz w:val="24"/>
          <w:szCs w:val="24"/>
          <w14:ligatures w14:val="none"/>
        </w:rPr>
        <w:t>, con</w:t>
      </w:r>
      <w:r w:rsidR="00FB766A">
        <w:rPr>
          <w:rFonts w:ascii="Times New Roman" w:eastAsiaTheme="minorEastAsia" w:hAnsi="Times New Roman" w:cs="Times New Roman"/>
          <w:kern w:val="0"/>
          <w:sz w:val="24"/>
          <w:szCs w:val="24"/>
          <w14:ligatures w14:val="none"/>
        </w:rPr>
        <w:t xml:space="preserve"> el objetivo de </w:t>
      </w:r>
      <w:r w:rsidR="005604F0" w:rsidRPr="005604F0">
        <w:rPr>
          <w:rFonts w:ascii="Times New Roman" w:eastAsiaTheme="minorEastAsia" w:hAnsi="Times New Roman" w:cs="Times New Roman"/>
          <w:b/>
          <w:bCs/>
          <w:kern w:val="0"/>
          <w:sz w:val="24"/>
          <w:szCs w:val="24"/>
          <w14:ligatures w14:val="none"/>
        </w:rPr>
        <w:t>amplificar selectivamente los estados de alta coherencia estructural</w:t>
      </w:r>
      <w:r w:rsidR="005604F0" w:rsidRPr="005604F0">
        <w:rPr>
          <w:rFonts w:ascii="Times New Roman" w:eastAsiaTheme="minorEastAsia" w:hAnsi="Times New Roman" w:cs="Times New Roman"/>
          <w:kern w:val="0"/>
          <w:sz w:val="24"/>
          <w:szCs w:val="24"/>
          <w14:ligatures w14:val="none"/>
        </w:rPr>
        <w:t>, sin distorsionar el comportamiento del sistema en regiones normales del espacio de estados.</w:t>
      </w:r>
      <w:r w:rsidR="00E3365A">
        <w:rPr>
          <w:rFonts w:ascii="Times New Roman" w:eastAsiaTheme="minorEastAsia" w:hAnsi="Times New Roman" w:cs="Times New Roman"/>
          <w:kern w:val="0"/>
          <w:sz w:val="24"/>
          <w:szCs w:val="24"/>
          <w14:ligatures w14:val="none"/>
        </w:rPr>
        <w:t xml:space="preserve"> Así, se logra que </w:t>
      </w:r>
      <w:r w:rsidR="00E3365A" w:rsidRPr="00E3365A">
        <w:rPr>
          <w:rFonts w:ascii="Times New Roman" w:eastAsiaTheme="minorEastAsia" w:hAnsi="Times New Roman" w:cs="Times New Roman"/>
          <w:kern w:val="0"/>
          <w:sz w:val="24"/>
          <w:szCs w:val="24"/>
          <w14:ligatures w14:val="none"/>
        </w:rPr>
        <w:t>pequeñas variaciones en sincronización tengan un impacto limitado, mientras que niveles elevados produzcan un incremento desproporcionado de la señal.</w:t>
      </w:r>
    </w:p>
    <w:p w14:paraId="411FCEFE" w14:textId="17126225" w:rsidR="00673B16" w:rsidRPr="00673B16" w:rsidRDefault="00216913"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m:oMathPara>
        <m:oMath>
          <m:r>
            <w:rPr>
              <w:rFonts w:ascii="Cambria Math" w:eastAsiaTheme="minorEastAsia" w:hAnsi="Cambria Math" w:cs="Times New Roman"/>
              <w:kern w:val="0"/>
              <w:sz w:val="24"/>
              <w:szCs w:val="24"/>
              <w14:ligatures w14:val="none"/>
            </w:rPr>
            <m:t>S</m:t>
          </m:r>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r>
            <w:rPr>
              <w:rFonts w:ascii="Cambria Math" w:eastAsiaTheme="minorEastAsia" w:hAnsi="Cambria Math" w:cs="Times New Roman"/>
              <w:kern w:val="0"/>
              <w:sz w:val="24"/>
              <w:szCs w:val="24"/>
              <w14:ligatures w14:val="none"/>
            </w:rPr>
            <m:t>=F</m:t>
          </m:r>
          <m:sSup>
            <m:sSupPr>
              <m:ctrlPr>
                <w:rPr>
                  <w:rFonts w:ascii="Cambria Math" w:eastAsiaTheme="minorEastAsia" w:hAnsi="Cambria Math" w:cs="Times New Roman"/>
                  <w:i/>
                  <w:kern w:val="0"/>
                  <w:sz w:val="24"/>
                  <w:szCs w:val="24"/>
                  <w14:ligatures w14:val="none"/>
                </w:rPr>
              </m:ctrlPr>
            </m:sSupPr>
            <m:e>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ctrlPr>
                <w:rPr>
                  <w:rFonts w:ascii="Cambria Math" w:eastAsiaTheme="minorEastAsia" w:hAnsi="Cambria Math" w:cs="Times New Roman"/>
                  <w:kern w:val="0"/>
                  <w:sz w:val="24"/>
                  <w:szCs w:val="24"/>
                  <w14:ligatures w14:val="none"/>
                </w:rPr>
              </m:ctrlPr>
            </m:e>
            <m:sup>
              <m:r>
                <m:rPr>
                  <m:sty m:val="p"/>
                </m:rPr>
                <w:rPr>
                  <w:rFonts w:ascii="Cambria Math" w:eastAsiaTheme="minorEastAsia" w:hAnsi="Cambria Math" w:cs="Times New Roman"/>
                  <w:kern w:val="0"/>
                  <w:sz w:val="24"/>
                  <w:szCs w:val="24"/>
                  <w14:ligatures w14:val="none"/>
                </w:rPr>
                <m:t>α</m:t>
              </m:r>
            </m:sup>
          </m:sSup>
          <m:r>
            <w:rPr>
              <w:rFonts w:ascii="Cambria Math" w:eastAsiaTheme="minorEastAsia" w:hAnsi="Cambria Math" w:cs="Times New Roman"/>
              <w:kern w:val="0"/>
              <w:sz w:val="24"/>
              <w:szCs w:val="24"/>
              <w14:ligatures w14:val="none"/>
            </w:rPr>
            <m:t> </m:t>
          </m:r>
          <m:r>
            <m:rPr>
              <m:nor/>
            </m:rPr>
            <w:rPr>
              <w:rFonts w:ascii="Cambria Math" w:eastAsiaTheme="minorEastAsia" w:hAnsi="Cambria Math" w:cs="Times New Roman"/>
              <w:kern w:val="0"/>
              <w:sz w:val="24"/>
              <w:szCs w:val="24"/>
              <w14:ligatures w14:val="none"/>
            </w:rPr>
            <m:t>Sync</m:t>
          </m:r>
          <m:sSup>
            <m:sSupPr>
              <m:ctrlPr>
                <w:rPr>
                  <w:rFonts w:ascii="Cambria Math" w:eastAsiaTheme="minorEastAsia" w:hAnsi="Cambria Math" w:cs="Times New Roman"/>
                  <w:i/>
                  <w:kern w:val="0"/>
                  <w:sz w:val="24"/>
                  <w:szCs w:val="24"/>
                  <w14:ligatures w14:val="none"/>
                </w:rPr>
              </m:ctrlPr>
            </m:sSupPr>
            <m:e>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ctrlPr>
                <w:rPr>
                  <w:rFonts w:ascii="Cambria Math" w:eastAsiaTheme="minorEastAsia" w:hAnsi="Cambria Math" w:cs="Times New Roman"/>
                  <w:kern w:val="0"/>
                  <w:sz w:val="24"/>
                  <w:szCs w:val="24"/>
                  <w14:ligatures w14:val="none"/>
                </w:rPr>
              </m:ctrlPr>
            </m:e>
            <m:sup/>
          </m:sSup>
        </m:oMath>
      </m:oMathPara>
    </w:p>
    <w:p w14:paraId="57DCC6EB" w14:textId="3952BE5D"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lastRenderedPageBreak/>
        <w:t xml:space="preserve">Finalmente, </w:t>
      </w:r>
      <w:r w:rsidR="004C517A">
        <w:rPr>
          <w:rFonts w:ascii="Times New Roman" w:eastAsiaTheme="minorEastAsia" w:hAnsi="Times New Roman" w:cs="Times New Roman"/>
          <w:kern w:val="0"/>
          <w:sz w:val="24"/>
          <w:szCs w:val="24"/>
          <w14:ligatures w14:val="none"/>
        </w:rPr>
        <w:t xml:space="preserve">para </w:t>
      </w:r>
      <w:r w:rsidR="00342CB8">
        <w:rPr>
          <w:rFonts w:ascii="Times New Roman" w:eastAsiaTheme="minorEastAsia" w:hAnsi="Times New Roman" w:cs="Times New Roman"/>
          <w:kern w:val="0"/>
          <w:sz w:val="24"/>
          <w:szCs w:val="24"/>
          <w14:ligatures w14:val="none"/>
        </w:rPr>
        <w:t>asegurar que el</w:t>
      </w:r>
      <w:r w:rsidR="00342CB8" w:rsidRPr="00342CB8">
        <w:rPr>
          <w:rFonts w:ascii="Times New Roman" w:eastAsiaTheme="minorEastAsia" w:hAnsi="Times New Roman" w:cs="Times New Roman"/>
          <w:kern w:val="0"/>
          <w:sz w:val="24"/>
          <w:szCs w:val="24"/>
          <w14:ligatures w14:val="none"/>
        </w:rPr>
        <w:t xml:space="preserve"> indicador final preserve información sobre la intensidad dinámica del sistema</w:t>
      </w:r>
      <w:r w:rsidR="00B608A2">
        <w:rPr>
          <w:rFonts w:ascii="Times New Roman" w:eastAsiaTheme="minorEastAsia" w:hAnsi="Times New Roman" w:cs="Times New Roman"/>
          <w:kern w:val="0"/>
          <w:sz w:val="24"/>
          <w:szCs w:val="24"/>
          <w14:ligatures w14:val="none"/>
        </w:rPr>
        <w:t xml:space="preserve"> (E4)</w:t>
      </w:r>
      <w:r w:rsidR="00342CB8" w:rsidRPr="00342CB8">
        <w:rPr>
          <w:rFonts w:ascii="Times New Roman" w:eastAsiaTheme="minorEastAsia" w:hAnsi="Times New Roman" w:cs="Times New Roman"/>
          <w:kern w:val="0"/>
          <w:sz w:val="24"/>
          <w:szCs w:val="24"/>
          <w14:ligatures w14:val="none"/>
        </w:rPr>
        <w:t xml:space="preserve">, </w:t>
      </w:r>
      <w:r w:rsidR="005F1E2B">
        <w:rPr>
          <w:rFonts w:ascii="Times New Roman" w:eastAsiaTheme="minorEastAsia" w:hAnsi="Times New Roman" w:cs="Times New Roman"/>
          <w:kern w:val="0"/>
          <w:sz w:val="24"/>
          <w:szCs w:val="24"/>
          <w14:ligatures w14:val="none"/>
        </w:rPr>
        <w:t>se define la fórmula final como una combinación convexa entre E4</w:t>
      </w:r>
      <w:r w:rsidR="000378BF">
        <w:rPr>
          <w:rFonts w:ascii="Times New Roman" w:eastAsiaTheme="minorEastAsia" w:hAnsi="Times New Roman" w:cs="Times New Roman"/>
          <w:kern w:val="0"/>
          <w:sz w:val="24"/>
          <w:szCs w:val="24"/>
          <w14:ligatures w14:val="none"/>
        </w:rPr>
        <w:t xml:space="preserve"> y SR(t). Además, se</w:t>
      </w:r>
      <w:r w:rsidR="00342CB8" w:rsidRPr="00342CB8">
        <w:rPr>
          <w:rFonts w:ascii="Times New Roman" w:eastAsiaTheme="minorEastAsia" w:hAnsi="Times New Roman" w:cs="Times New Roman"/>
          <w:kern w:val="0"/>
          <w:sz w:val="24"/>
          <w:szCs w:val="24"/>
          <w14:ligatures w14:val="none"/>
        </w:rPr>
        <w:t xml:space="preserve"> incorpora una penalización explícita por pérdida de diversidad estructural. </w:t>
      </w:r>
      <w:r w:rsidR="0087705E">
        <w:rPr>
          <w:rFonts w:ascii="Times New Roman" w:eastAsiaTheme="minorEastAsia" w:hAnsi="Times New Roman" w:cs="Times New Roman"/>
          <w:kern w:val="0"/>
          <w:sz w:val="24"/>
          <w:szCs w:val="24"/>
          <w14:ligatures w14:val="none"/>
        </w:rPr>
        <w:t xml:space="preserve">El </w:t>
      </w:r>
      <w:r w:rsidRPr="00673B16">
        <w:rPr>
          <w:rFonts w:ascii="Times New Roman" w:eastAsiaTheme="minorEastAsia" w:hAnsi="Times New Roman" w:cs="Times New Roman"/>
          <w:kern w:val="0"/>
          <w:sz w:val="24"/>
          <w:szCs w:val="24"/>
          <w14:ligatures w14:val="none"/>
        </w:rPr>
        <w:t>índice CARIA-SR se define como:</w:t>
      </w:r>
    </w:p>
    <w:p w14:paraId="51A51727" w14:textId="131F27B5" w:rsidR="00673B16" w:rsidRPr="00673B16" w:rsidRDefault="00FA77A0"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m:oMathPara>
        <m:oMath>
          <m:r>
            <m:rPr>
              <m:nor/>
            </m:rPr>
            <w:rPr>
              <w:rFonts w:ascii="Cambria Math" w:eastAsiaTheme="minorEastAsia" w:hAnsi="Cambria Math" w:cs="Times New Roman"/>
              <w:kern w:val="0"/>
              <w:sz w:val="24"/>
              <w:szCs w:val="24"/>
              <w14:ligatures w14:val="none"/>
            </w:rPr>
            <m:t>SR</m:t>
          </m:r>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r>
            <w:rPr>
              <w:rFonts w:ascii="Cambria Math" w:eastAsiaTheme="minorEastAsia" w:hAnsi="Cambria Math" w:cs="Times New Roman"/>
              <w:kern w:val="0"/>
              <w:sz w:val="24"/>
              <w:szCs w:val="24"/>
              <w14:ligatures w14:val="none"/>
            </w:rPr>
            <m:t>=w </m:t>
          </m:r>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E</m:t>
              </m:r>
            </m:e>
            <m:sub>
              <m:r>
                <w:rPr>
                  <w:rFonts w:ascii="Cambria Math" w:eastAsiaTheme="minorEastAsia" w:hAnsi="Cambria Math" w:cs="Times New Roman"/>
                  <w:kern w:val="0"/>
                  <w:sz w:val="24"/>
                  <w:szCs w:val="24"/>
                  <w14:ligatures w14:val="none"/>
                </w:rPr>
                <m:t>4</m:t>
              </m:r>
            </m:sub>
          </m:sSub>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r>
            <w:rPr>
              <w:rFonts w:ascii="Cambria Math" w:eastAsiaTheme="minorEastAsia" w:hAnsi="Cambria Math" w:cs="Times New Roman"/>
              <w:kern w:val="0"/>
              <w:sz w:val="24"/>
              <w:szCs w:val="24"/>
              <w14:ligatures w14:val="none"/>
            </w:rPr>
            <m:t>+</m:t>
          </m:r>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1-w</m:t>
              </m:r>
            </m:e>
          </m:d>
          <m:r>
            <w:rPr>
              <w:rFonts w:ascii="Cambria Math" w:eastAsiaTheme="minorEastAsia" w:hAnsi="Cambria Math" w:cs="Times New Roman"/>
              <w:kern w:val="0"/>
              <w:sz w:val="24"/>
              <w:szCs w:val="24"/>
              <w14:ligatures w14:val="none"/>
            </w:rPr>
            <m:t> S</m:t>
          </m:r>
          <m:d>
            <m:dPr>
              <m:ctrlPr>
                <w:rPr>
                  <w:rFonts w:ascii="Cambria Math" w:eastAsiaTheme="minorEastAsia" w:hAnsi="Cambria Math" w:cs="Times New Roman"/>
                  <w:i/>
                  <w:kern w:val="0"/>
                  <w:sz w:val="24"/>
                  <w:szCs w:val="24"/>
                  <w14:ligatures w14:val="none"/>
                </w:rPr>
              </m:ctrlPr>
            </m:dPr>
            <m:e>
              <m:r>
                <w:rPr>
                  <w:rFonts w:ascii="Cambria Math" w:eastAsiaTheme="minorEastAsia" w:hAnsi="Cambria Math" w:cs="Times New Roman"/>
                  <w:kern w:val="0"/>
                  <w:sz w:val="24"/>
                  <w:szCs w:val="24"/>
                  <w14:ligatures w14:val="none"/>
                </w:rPr>
                <m:t>t</m:t>
              </m:r>
            </m:e>
          </m:d>
        </m:oMath>
      </m:oMathPara>
    </w:p>
    <w:p w14:paraId="5014EDDB" w14:textId="228CA762" w:rsidR="00673B16" w:rsidRPr="00CD0BC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 xml:space="preserve">Este diseño no es resultado de entrenamiento supervisado ni optimización predictiva; </w:t>
      </w:r>
      <w:r w:rsidR="0052611A">
        <w:rPr>
          <w:rFonts w:ascii="Times New Roman" w:eastAsiaTheme="minorEastAsia" w:hAnsi="Times New Roman" w:cs="Times New Roman"/>
          <w:kern w:val="0"/>
          <w:sz w:val="24"/>
          <w:szCs w:val="24"/>
          <w14:ligatures w14:val="none"/>
        </w:rPr>
        <w:t xml:space="preserve">como se ha intentado cuidadosamente explicar, </w:t>
      </w:r>
      <w:r w:rsidRPr="00673B16">
        <w:rPr>
          <w:rFonts w:ascii="Times New Roman" w:eastAsiaTheme="minorEastAsia" w:hAnsi="Times New Roman" w:cs="Times New Roman"/>
          <w:kern w:val="0"/>
          <w:sz w:val="24"/>
          <w:szCs w:val="24"/>
          <w14:ligatures w14:val="none"/>
        </w:rPr>
        <w:t>busca describir regiones del espacio de estados donde el sistema se vuelve estructuralmente vulnerable.</w:t>
      </w:r>
    </w:p>
    <w:p w14:paraId="4DF5C78B" w14:textId="77777777" w:rsidR="00673B16" w:rsidRPr="007C6C6D" w:rsidRDefault="00673B16" w:rsidP="00C322C7">
      <w:pPr>
        <w:spacing w:before="100" w:beforeAutospacing="1" w:after="100" w:afterAutospacing="1" w:line="240" w:lineRule="auto"/>
        <w:jc w:val="both"/>
        <w:outlineLvl w:val="1"/>
        <w:rPr>
          <w:rFonts w:ascii="Times New Roman" w:eastAsiaTheme="minorEastAsia" w:hAnsi="Times New Roman" w:cs="Times New Roman"/>
          <w:b/>
          <w:kern w:val="0"/>
          <w:sz w:val="28"/>
          <w:szCs w:val="28"/>
          <w14:ligatures w14:val="none"/>
        </w:rPr>
      </w:pPr>
      <w:r w:rsidRPr="007C6C6D">
        <w:rPr>
          <w:rFonts w:ascii="Times New Roman" w:eastAsia="Times New Roman" w:hAnsi="Times New Roman" w:cs="Times New Roman"/>
          <w:b/>
          <w:kern w:val="0"/>
          <w:sz w:val="28"/>
          <w:szCs w:val="28"/>
          <w14:ligatures w14:val="none"/>
        </w:rPr>
        <w:t>3. Metodología empírica</w:t>
      </w:r>
    </w:p>
    <w:p w14:paraId="1B726E5F" w14:textId="77777777"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El índice CARIA-SR es completamente determinístico. No se entrenan modelos, no se ajustan parámetros sobre etiquetas y no se optimiza desempeño ex post.</w:t>
      </w:r>
    </w:p>
    <w:p w14:paraId="0E220579" w14:textId="77777777"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La validación empírica se estructura en tres niveles:</w:t>
      </w:r>
    </w:p>
    <w:p w14:paraId="4A38A981" w14:textId="77777777" w:rsidR="00673B16" w:rsidRPr="00673B16" w:rsidRDefault="00673B16" w:rsidP="00C322C7">
      <w:pPr>
        <w:numPr>
          <w:ilvl w:val="0"/>
          <w:numId w:val="12"/>
        </w:num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Clasificación del estado estructural, definido exógenamente por umbrales altos de sincronización y energía.</w:t>
      </w:r>
    </w:p>
    <w:p w14:paraId="2DAA8689" w14:textId="77777777" w:rsidR="001820FC" w:rsidRDefault="00673B16" w:rsidP="00C322C7">
      <w:pPr>
        <w:numPr>
          <w:ilvl w:val="0"/>
          <w:numId w:val="12"/>
        </w:num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Evaluación de la capacidad del índice para discriminar dicho estado mediante AUC.</w:t>
      </w:r>
    </w:p>
    <w:p w14:paraId="232EFB11" w14:textId="02386C4F" w:rsidR="003824AB" w:rsidRPr="001820FC" w:rsidRDefault="00673B16" w:rsidP="00C322C7">
      <w:pPr>
        <w:numPr>
          <w:ilvl w:val="0"/>
          <w:numId w:val="12"/>
        </w:num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1820FC">
        <w:rPr>
          <w:rFonts w:ascii="Times New Roman" w:eastAsiaTheme="minorEastAsia" w:hAnsi="Times New Roman" w:cs="Times New Roman"/>
          <w:kern w:val="0"/>
          <w:sz w:val="24"/>
          <w:szCs w:val="24"/>
          <w14:ligatures w14:val="none"/>
        </w:rPr>
        <w:t xml:space="preserve">Análisis de </w:t>
      </w:r>
      <w:r w:rsidR="000177CC">
        <w:rPr>
          <w:rFonts w:ascii="Times New Roman" w:eastAsiaTheme="minorEastAsia" w:hAnsi="Times New Roman" w:cs="Times New Roman"/>
          <w:kern w:val="0"/>
          <w:sz w:val="24"/>
          <w:szCs w:val="24"/>
          <w14:ligatures w14:val="none"/>
        </w:rPr>
        <w:t>rentabilidad</w:t>
      </w:r>
      <w:r w:rsidRPr="001820FC">
        <w:rPr>
          <w:rFonts w:ascii="Times New Roman" w:eastAsiaTheme="minorEastAsia" w:hAnsi="Times New Roman" w:cs="Times New Roman"/>
          <w:kern w:val="0"/>
          <w:sz w:val="24"/>
          <w:szCs w:val="24"/>
          <w14:ligatures w14:val="none"/>
        </w:rPr>
        <w:t xml:space="preserve"> futura, comparando retornos posteriores condicionados al estado identificado</w:t>
      </w:r>
      <w:r w:rsidR="003824AB" w:rsidRPr="001820FC">
        <w:rPr>
          <w:rFonts w:ascii="Times New Roman" w:eastAsiaTheme="minorEastAsia" w:hAnsi="Times New Roman" w:cs="Times New Roman"/>
          <w:kern w:val="0"/>
          <w:sz w:val="24"/>
          <w:szCs w:val="24"/>
          <w14:ligatures w14:val="none"/>
        </w:rPr>
        <w:t xml:space="preserve">, </w:t>
      </w:r>
      <w:r w:rsidR="001820FC" w:rsidRPr="001820FC">
        <w:rPr>
          <w:rFonts w:ascii="Times New Roman" w:eastAsiaTheme="minorEastAsia" w:hAnsi="Times New Roman" w:cs="Times New Roman"/>
          <w:kern w:val="0"/>
          <w:sz w:val="24"/>
          <w:szCs w:val="24"/>
          <w14:ligatures w14:val="none"/>
        </w:rPr>
        <w:t>en ventanas de 10 días</w:t>
      </w:r>
      <w:r w:rsidR="003824AB" w:rsidRPr="001820FC">
        <w:rPr>
          <w:rFonts w:ascii="Times New Roman" w:eastAsiaTheme="minorEastAsia" w:hAnsi="Times New Roman" w:cs="Times New Roman"/>
          <w:kern w:val="0"/>
          <w:sz w:val="24"/>
          <w:szCs w:val="24"/>
          <w14:ligatures w14:val="none"/>
        </w:rPr>
        <w:t xml:space="preserve">: </w:t>
      </w:r>
      <w:r w:rsidR="003824AB" w:rsidRPr="001820FC">
        <w:rPr>
          <w:rFonts w:ascii="Cambria Math" w:hAnsi="Cambria Math" w:cs="Calibri"/>
          <w:i/>
        </w:rPr>
        <w:br/>
      </w:r>
      <m:oMathPara>
        <m:oMath>
          <m:sSub>
            <m:sSubPr>
              <m:ctrlPr>
                <w:rPr>
                  <w:rFonts w:ascii="Cambria Math" w:hAnsi="Cambria Math" w:cs="Calibri"/>
                  <w:i/>
                </w:rPr>
              </m:ctrlPr>
            </m:sSubPr>
            <m:e>
              <m:r>
                <w:rPr>
                  <w:rFonts w:ascii="Cambria Math" w:hAnsi="Cambria Math" w:cs="Calibri"/>
                </w:rPr>
                <m:t>L</m:t>
              </m:r>
            </m:e>
            <m:sub>
              <m:r>
                <w:rPr>
                  <w:rFonts w:ascii="Cambria Math" w:hAnsi="Cambria Math" w:cs="Calibri"/>
                </w:rPr>
                <m:t>10</m:t>
              </m:r>
            </m:sub>
          </m:sSub>
          <m:d>
            <m:dPr>
              <m:ctrlPr>
                <w:rPr>
                  <w:rFonts w:ascii="Cambria Math" w:hAnsi="Cambria Math" w:cs="Calibri"/>
                  <w:i/>
                </w:rPr>
              </m:ctrlPr>
            </m:dPr>
            <m:e>
              <m:r>
                <w:rPr>
                  <w:rFonts w:ascii="Cambria Math" w:hAnsi="Cambria Math" w:cs="Calibri"/>
                </w:rPr>
                <m:t>t</m:t>
              </m:r>
            </m:e>
          </m:d>
          <m:r>
            <w:rPr>
              <w:rFonts w:ascii="Cambria Math" w:hAnsi="Cambria Math" w:cs="Calibri"/>
            </w:rPr>
            <m:t>=</m:t>
          </m:r>
          <m:nary>
            <m:naryPr>
              <m:chr m:val="∑"/>
              <m:ctrlPr>
                <w:rPr>
                  <w:rFonts w:ascii="Cambria Math" w:hAnsi="Cambria Math" w:cs="Calibri"/>
                </w:rPr>
              </m:ctrlPr>
            </m:naryPr>
            <m:sub>
              <m:r>
                <w:rPr>
                  <w:rFonts w:ascii="Cambria Math" w:hAnsi="Cambria Math" w:cs="Calibri"/>
                </w:rPr>
                <m:t>i=1</m:t>
              </m:r>
              <m:ctrlPr>
                <w:rPr>
                  <w:rFonts w:ascii="Cambria Math" w:hAnsi="Cambria Math" w:cs="Calibri"/>
                  <w:i/>
                </w:rPr>
              </m:ctrlPr>
            </m:sub>
            <m:sup>
              <m:r>
                <w:rPr>
                  <w:rFonts w:ascii="Cambria Math" w:hAnsi="Cambria Math" w:cs="Calibri"/>
                </w:rPr>
                <m:t>10</m:t>
              </m:r>
              <m:ctrlPr>
                <w:rPr>
                  <w:rFonts w:ascii="Cambria Math" w:hAnsi="Cambria Math" w:cs="Calibri"/>
                  <w:i/>
                </w:rPr>
              </m:ctrlPr>
            </m:sup>
            <m:e>
              <m:sSub>
                <m:sSubPr>
                  <m:ctrlPr>
                    <w:rPr>
                      <w:rFonts w:ascii="Cambria Math" w:hAnsi="Cambria Math" w:cs="Calibri"/>
                      <w:i/>
                    </w:rPr>
                  </m:ctrlPr>
                </m:sSubPr>
                <m:e>
                  <m:r>
                    <w:rPr>
                      <w:rFonts w:ascii="Cambria Math" w:hAnsi="Cambria Math" w:cs="Calibri"/>
                    </w:rPr>
                    <m:t>r</m:t>
                  </m:r>
                </m:e>
                <m:sub>
                  <m:r>
                    <w:rPr>
                      <w:rFonts w:ascii="Cambria Math" w:hAnsi="Cambria Math" w:cs="Calibri"/>
                    </w:rPr>
                    <m:t>t+i</m:t>
                  </m:r>
                </m:sub>
              </m:sSub>
              <m:ctrlPr>
                <w:rPr>
                  <w:rFonts w:ascii="Cambria Math" w:hAnsi="Cambria Math" w:cs="Calibri"/>
                  <w:i/>
                </w:rPr>
              </m:ctrlPr>
            </m:e>
          </m:nary>
          <m:r>
            <w:rPr>
              <w:rFonts w:ascii="Cambria Math" w:hAnsi="Cambria Math" w:cs="Calibri"/>
            </w:rPr>
            <m:t>.</m:t>
          </m:r>
        </m:oMath>
      </m:oMathPara>
    </w:p>
    <w:p w14:paraId="06D541D4" w14:textId="4FE7B3F8" w:rsidR="00C815A8" w:rsidRPr="00980CC0" w:rsidRDefault="00594FDD" w:rsidP="00980CC0">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 xml:space="preserve">Esta validación se realiza aplicando los mismos </w:t>
      </w:r>
      <w:r w:rsidR="005B210E">
        <w:rPr>
          <w:rFonts w:ascii="Times New Roman" w:eastAsiaTheme="minorEastAsia" w:hAnsi="Times New Roman" w:cs="Times New Roman"/>
          <w:kern w:val="0"/>
          <w:sz w:val="24"/>
          <w:szCs w:val="24"/>
          <w14:ligatures w14:val="none"/>
        </w:rPr>
        <w:t>niveles en 10 mercados globales</w:t>
      </w:r>
      <w:r w:rsidR="001A4448">
        <w:rPr>
          <w:rFonts w:ascii="Times New Roman" w:eastAsiaTheme="minorEastAsia" w:hAnsi="Times New Roman" w:cs="Times New Roman"/>
          <w:kern w:val="0"/>
          <w:sz w:val="24"/>
          <w:szCs w:val="24"/>
          <w14:ligatures w14:val="none"/>
        </w:rPr>
        <w:t xml:space="preserve">, </w:t>
      </w:r>
      <w:r w:rsidR="00BB2AC2">
        <w:rPr>
          <w:rFonts w:ascii="Times New Roman" w:eastAsiaTheme="minorEastAsia" w:hAnsi="Times New Roman" w:cs="Times New Roman"/>
          <w:kern w:val="0"/>
          <w:sz w:val="24"/>
          <w:szCs w:val="24"/>
          <w14:ligatures w14:val="none"/>
        </w:rPr>
        <w:t>con dat</w:t>
      </w:r>
      <w:r w:rsidR="00E24E53">
        <w:rPr>
          <w:rFonts w:ascii="Times New Roman" w:eastAsiaTheme="minorEastAsia" w:hAnsi="Times New Roman" w:cs="Times New Roman"/>
          <w:kern w:val="0"/>
          <w:sz w:val="24"/>
          <w:szCs w:val="24"/>
          <w14:ligatures w14:val="none"/>
        </w:rPr>
        <w:t xml:space="preserve">os </w:t>
      </w:r>
      <w:r w:rsidR="00673B16" w:rsidRPr="00673B16">
        <w:rPr>
          <w:rFonts w:ascii="Times New Roman" w:eastAsiaTheme="minorEastAsia" w:hAnsi="Times New Roman" w:cs="Times New Roman"/>
          <w:kern w:val="0"/>
          <w:sz w:val="24"/>
          <w:szCs w:val="24"/>
          <w14:ligatures w14:val="none"/>
        </w:rPr>
        <w:t xml:space="preserve">entre </w:t>
      </w:r>
      <w:r w:rsidR="00E24E53">
        <w:rPr>
          <w:rFonts w:ascii="Times New Roman" w:eastAsiaTheme="minorEastAsia" w:hAnsi="Times New Roman" w:cs="Times New Roman"/>
          <w:kern w:val="0"/>
          <w:sz w:val="24"/>
          <w:szCs w:val="24"/>
          <w14:ligatures w14:val="none"/>
        </w:rPr>
        <w:t xml:space="preserve">los años </w:t>
      </w:r>
      <w:r w:rsidR="00673B16" w:rsidRPr="00673B16">
        <w:rPr>
          <w:rFonts w:ascii="Times New Roman" w:eastAsiaTheme="minorEastAsia" w:hAnsi="Times New Roman" w:cs="Times New Roman"/>
          <w:kern w:val="0"/>
          <w:sz w:val="24"/>
          <w:szCs w:val="24"/>
          <w14:ligatures w14:val="none"/>
        </w:rPr>
        <w:t>2007 y 2025.</w:t>
      </w:r>
    </w:p>
    <w:p w14:paraId="61878CF4" w14:textId="0D1201A1" w:rsidR="00673B16" w:rsidRPr="007C6C6D" w:rsidRDefault="00673B16" w:rsidP="00C322C7">
      <w:pPr>
        <w:spacing w:before="100" w:beforeAutospacing="1" w:after="100" w:afterAutospacing="1" w:line="240" w:lineRule="auto"/>
        <w:jc w:val="both"/>
        <w:outlineLvl w:val="1"/>
        <w:rPr>
          <w:rFonts w:ascii="Times New Roman" w:eastAsiaTheme="minorEastAsia" w:hAnsi="Times New Roman" w:cs="Times New Roman"/>
          <w:b/>
          <w:kern w:val="0"/>
          <w:sz w:val="28"/>
          <w:szCs w:val="28"/>
          <w14:ligatures w14:val="none"/>
        </w:rPr>
      </w:pPr>
      <w:r w:rsidRPr="007C6C6D">
        <w:rPr>
          <w:rFonts w:ascii="Times New Roman" w:eastAsia="Times New Roman" w:hAnsi="Times New Roman" w:cs="Times New Roman"/>
          <w:b/>
          <w:kern w:val="0"/>
          <w:sz w:val="28"/>
          <w:szCs w:val="28"/>
          <w14:ligatures w14:val="none"/>
        </w:rPr>
        <w:t>4. Resultados</w:t>
      </w:r>
    </w:p>
    <w:p w14:paraId="283749AB" w14:textId="52E4D2DF" w:rsidR="00673B16" w:rsidRPr="00673B16" w:rsidRDefault="00F40860" w:rsidP="00C322C7">
      <w:pPr>
        <w:spacing w:before="100" w:beforeAutospacing="1" w:after="100" w:afterAutospacing="1" w:line="240" w:lineRule="auto"/>
        <w:jc w:val="both"/>
        <w:outlineLvl w:val="2"/>
        <w:rPr>
          <w:rFonts w:ascii="Times New Roman" w:eastAsia="Times New Roman" w:hAnsi="Times New Roman" w:cs="Times New Roman"/>
          <w:b/>
          <w:kern w:val="0"/>
          <w:sz w:val="27"/>
          <w:szCs w:val="27"/>
          <w14:ligatures w14:val="none"/>
        </w:rPr>
      </w:pPr>
      <w:r>
        <w:rPr>
          <w:noProof/>
        </w:rPr>
        <w:drawing>
          <wp:anchor distT="0" distB="0" distL="114300" distR="114300" simplePos="0" relativeHeight="251658240" behindDoc="0" locked="0" layoutInCell="1" allowOverlap="1" wp14:anchorId="19789CE6" wp14:editId="2F7AA8ED">
            <wp:simplePos x="0" y="0"/>
            <wp:positionH relativeFrom="margin">
              <wp:align>right</wp:align>
            </wp:positionH>
            <wp:positionV relativeFrom="paragraph">
              <wp:posOffset>314325</wp:posOffset>
            </wp:positionV>
            <wp:extent cx="3076575" cy="2185035"/>
            <wp:effectExtent l="0" t="0" r="9525" b="5715"/>
            <wp:wrapSquare wrapText="bothSides"/>
            <wp:docPr id="826970032" name="Imagen 2"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0032" name="Imagen 2" descr="Gráfico, Gráfico de líneas, Gráfico de dispersión&#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6575" cy="2185035"/>
                    </a:xfrm>
                    <a:prstGeom prst="rect">
                      <a:avLst/>
                    </a:prstGeom>
                    <a:noFill/>
                    <a:ln>
                      <a:noFill/>
                    </a:ln>
                  </pic:spPr>
                </pic:pic>
              </a:graphicData>
            </a:graphic>
          </wp:anchor>
        </w:drawing>
      </w:r>
      <w:r w:rsidR="00673B16" w:rsidRPr="00673B16">
        <w:rPr>
          <w:rFonts w:ascii="Times New Roman" w:eastAsia="Times New Roman" w:hAnsi="Times New Roman" w:cs="Times New Roman"/>
          <w:b/>
          <w:kern w:val="0"/>
          <w:sz w:val="27"/>
          <w:szCs w:val="27"/>
          <w14:ligatures w14:val="none"/>
        </w:rPr>
        <w:t>4.1 Identificación del estado estructural</w:t>
      </w:r>
    </w:p>
    <w:p w14:paraId="7D2BCC1B" w14:textId="1AAA61B6" w:rsid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673B16">
        <w:rPr>
          <w:rFonts w:ascii="Times New Roman" w:eastAsiaTheme="minorEastAsia" w:hAnsi="Times New Roman" w:cs="Times New Roman"/>
          <w:kern w:val="0"/>
          <w:sz w:val="24"/>
          <w:szCs w:val="24"/>
          <w14:ligatures w14:val="none"/>
        </w:rPr>
        <w:t>En todos los activos analizados, CARIA-SR discrimina con alta precisión el estado de Coherencia Crítica, con valores de AUC cercanos a 0.95</w:t>
      </w:r>
      <w:r w:rsidR="00E15D11">
        <w:rPr>
          <w:rFonts w:ascii="Times New Roman" w:eastAsiaTheme="minorEastAsia" w:hAnsi="Times New Roman" w:cs="Times New Roman"/>
          <w:kern w:val="0"/>
          <w:sz w:val="24"/>
          <w:szCs w:val="24"/>
          <w14:ligatures w14:val="none"/>
        </w:rPr>
        <w:t xml:space="preserve"> (figura 1)</w:t>
      </w:r>
      <w:r w:rsidRPr="00673B16">
        <w:rPr>
          <w:rFonts w:ascii="Times New Roman" w:eastAsiaTheme="minorEastAsia" w:hAnsi="Times New Roman" w:cs="Times New Roman"/>
          <w:kern w:val="0"/>
          <w:sz w:val="24"/>
          <w:szCs w:val="24"/>
          <w14:ligatures w14:val="none"/>
        </w:rPr>
        <w:t>. Esta consistencia sugiere que el índice captura una propiedad estructural estable del sistema, no un artefacto específico de un mercado.</w:t>
      </w:r>
    </w:p>
    <w:p w14:paraId="1796234B" w14:textId="2CE86C39" w:rsidR="00325988" w:rsidRDefault="00325988"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p>
    <w:p w14:paraId="5A1D85BD" w14:textId="5CCB3FC4" w:rsidR="00E15D11" w:rsidRPr="001966D5" w:rsidRDefault="00E15D11" w:rsidP="00C322C7">
      <w:pPr>
        <w:spacing w:before="100" w:beforeAutospacing="1" w:after="100" w:afterAutospacing="1" w:line="240" w:lineRule="auto"/>
        <w:ind w:left="2832" w:firstLine="708"/>
        <w:jc w:val="both"/>
        <w:rPr>
          <w:rFonts w:ascii="Times New Roman" w:eastAsiaTheme="minorEastAsia" w:hAnsi="Times New Roman" w:cs="Times New Roman"/>
          <w:kern w:val="0"/>
          <w:sz w:val="20"/>
          <w:szCs w:val="20"/>
          <w14:ligatures w14:val="none"/>
        </w:rPr>
      </w:pPr>
      <w:r w:rsidRPr="001966D5">
        <w:rPr>
          <w:rFonts w:ascii="Times New Roman" w:eastAsiaTheme="minorEastAsia" w:hAnsi="Times New Roman" w:cs="Times New Roman"/>
          <w:kern w:val="0"/>
          <w:sz w:val="20"/>
          <w:szCs w:val="20"/>
          <w14:ligatures w14:val="none"/>
        </w:rPr>
        <w:lastRenderedPageBreak/>
        <w:t xml:space="preserve">Figura 1. AUC </w:t>
      </w:r>
      <w:r w:rsidR="001966D5" w:rsidRPr="001966D5">
        <w:rPr>
          <w:rFonts w:ascii="Times New Roman" w:eastAsiaTheme="minorEastAsia" w:hAnsi="Times New Roman" w:cs="Times New Roman"/>
          <w:kern w:val="0"/>
          <w:sz w:val="20"/>
          <w:szCs w:val="20"/>
          <w14:ligatures w14:val="none"/>
        </w:rPr>
        <w:t>CARIA-SR</w:t>
      </w:r>
      <w:r w:rsidRPr="001966D5">
        <w:rPr>
          <w:rFonts w:ascii="Times New Roman" w:eastAsiaTheme="minorEastAsia" w:hAnsi="Times New Roman" w:cs="Times New Roman"/>
          <w:kern w:val="0"/>
          <w:sz w:val="20"/>
          <w:szCs w:val="20"/>
          <w14:ligatures w14:val="none"/>
        </w:rPr>
        <w:t xml:space="preserve"> </w:t>
      </w:r>
    </w:p>
    <w:p w14:paraId="0D42C98C" w14:textId="6A344A3A" w:rsidR="00C5573A" w:rsidRDefault="00673B16" w:rsidP="00C322C7">
      <w:pPr>
        <w:spacing w:before="100" w:beforeAutospacing="1" w:after="100" w:afterAutospacing="1" w:line="240" w:lineRule="auto"/>
        <w:jc w:val="both"/>
        <w:rPr>
          <w:rFonts w:ascii="Times New Roman" w:eastAsia="Times New Roman" w:hAnsi="Times New Roman" w:cs="Times New Roman"/>
          <w:b/>
          <w:kern w:val="0"/>
          <w:sz w:val="27"/>
          <w:szCs w:val="27"/>
          <w14:ligatures w14:val="none"/>
        </w:rPr>
      </w:pPr>
      <w:r w:rsidRPr="00673B16">
        <w:rPr>
          <w:rFonts w:ascii="Times New Roman" w:eastAsia="Times New Roman" w:hAnsi="Times New Roman" w:cs="Times New Roman"/>
          <w:b/>
          <w:kern w:val="0"/>
          <w:sz w:val="27"/>
          <w:szCs w:val="27"/>
          <w14:ligatures w14:val="none"/>
        </w:rPr>
        <w:t xml:space="preserve">4.2 </w:t>
      </w:r>
      <w:r w:rsidR="00C5573A" w:rsidRPr="00C5573A">
        <w:rPr>
          <w:rFonts w:ascii="Times New Roman" w:eastAsia="Times New Roman" w:hAnsi="Times New Roman" w:cs="Times New Roman"/>
          <w:b/>
          <w:kern w:val="0"/>
          <w:sz w:val="27"/>
          <w:szCs w:val="27"/>
          <w14:ligatures w14:val="none"/>
        </w:rPr>
        <w:t>Geometría del régimen frágil en el espacio de estados</w:t>
      </w:r>
    </w:p>
    <w:p w14:paraId="236C4E06" w14:textId="0AA00AF2" w:rsidR="00C5573A" w:rsidRDefault="002C1720" w:rsidP="00C322C7">
      <w:pPr>
        <w:spacing w:before="100" w:beforeAutospacing="1" w:after="100" w:afterAutospacing="1" w:line="240" w:lineRule="auto"/>
        <w:jc w:val="both"/>
        <w:rPr>
          <w:rFonts w:ascii="Times New Roman" w:eastAsia="Times New Roman" w:hAnsi="Times New Roman" w:cs="Times New Roman"/>
          <w:bCs/>
          <w:kern w:val="0"/>
          <w:sz w:val="24"/>
          <w:szCs w:val="24"/>
          <w14:ligatures w14:val="none"/>
        </w:rPr>
      </w:pPr>
      <w:r w:rsidRPr="00CA7C97">
        <w:rPr>
          <w:rFonts w:ascii="Times New Roman" w:eastAsia="Times New Roman" w:hAnsi="Times New Roman" w:cs="Times New Roman"/>
          <w:bCs/>
          <w:kern w:val="0"/>
          <w:sz w:val="24"/>
          <w:szCs w:val="24"/>
          <w14:ligatures w14:val="none"/>
        </w:rPr>
        <w:t xml:space="preserve">La Figura </w:t>
      </w:r>
      <w:r w:rsidR="00AF4383">
        <w:rPr>
          <w:rFonts w:ascii="Times New Roman" w:eastAsia="Times New Roman" w:hAnsi="Times New Roman" w:cs="Times New Roman"/>
          <w:bCs/>
          <w:kern w:val="0"/>
          <w:sz w:val="24"/>
          <w:szCs w:val="24"/>
          <w14:ligatures w14:val="none"/>
        </w:rPr>
        <w:t>2</w:t>
      </w:r>
      <w:r w:rsidRPr="00CA7C97">
        <w:rPr>
          <w:rFonts w:ascii="Times New Roman" w:eastAsia="Times New Roman" w:hAnsi="Times New Roman" w:cs="Times New Roman"/>
          <w:bCs/>
          <w:kern w:val="0"/>
          <w:sz w:val="24"/>
          <w:szCs w:val="24"/>
          <w14:ligatures w14:val="none"/>
        </w:rPr>
        <w:t xml:space="preserve"> representa la relación conjunta entre la actividad sistémica </w:t>
      </w:r>
      <w:proofErr w:type="spellStart"/>
      <w:r w:rsidRPr="00CA7C97">
        <w:rPr>
          <w:rFonts w:ascii="Times New Roman" w:eastAsia="Times New Roman" w:hAnsi="Times New Roman" w:cs="Times New Roman"/>
          <w:bCs/>
          <w:kern w:val="0"/>
          <w:sz w:val="24"/>
          <w:szCs w:val="24"/>
          <w14:ligatures w14:val="none"/>
        </w:rPr>
        <w:t>multiescala</w:t>
      </w:r>
      <w:proofErr w:type="spellEnd"/>
      <w:r w:rsidRPr="00CA7C97">
        <w:rPr>
          <w:rFonts w:ascii="Times New Roman" w:eastAsia="Times New Roman" w:hAnsi="Times New Roman" w:cs="Times New Roman"/>
          <w:bCs/>
          <w:kern w:val="0"/>
          <w:sz w:val="24"/>
          <w:szCs w:val="24"/>
          <w14:ligatures w14:val="none"/>
        </w:rPr>
        <w:t xml:space="preserve"> (E4) y el índice de orden estructural CARIA-SR, coloreada por el estado estructural observado. El espacio de estados revela una topología claramente no aleatoria.</w:t>
      </w:r>
    </w:p>
    <w:p w14:paraId="4DD6645A" w14:textId="5CF4959B" w:rsidR="00AF4383" w:rsidRPr="00AF4383" w:rsidRDefault="00AF4383" w:rsidP="00C322C7">
      <w:pPr>
        <w:spacing w:before="100" w:beforeAutospacing="1" w:after="100" w:afterAutospacing="1" w:line="240" w:lineRule="auto"/>
        <w:jc w:val="both"/>
        <w:rPr>
          <w:rFonts w:ascii="Times New Roman" w:eastAsia="Times New Roman" w:hAnsi="Times New Roman" w:cs="Times New Roman"/>
          <w:bCs/>
          <w:kern w:val="0"/>
          <w:sz w:val="20"/>
          <w:szCs w:val="20"/>
          <w14:ligatures w14:val="none"/>
        </w:rPr>
      </w:pPr>
      <w:r>
        <w:rPr>
          <w:rFonts w:ascii="Times New Roman" w:eastAsia="Times New Roman" w:hAnsi="Times New Roman" w:cs="Times New Roman"/>
          <w:bCs/>
          <w:kern w:val="0"/>
          <w:sz w:val="20"/>
          <w:szCs w:val="20"/>
          <w14:ligatures w14:val="none"/>
        </w:rPr>
        <w:t xml:space="preserve">Figura 2. </w:t>
      </w:r>
    </w:p>
    <w:p w14:paraId="6B940FE4" w14:textId="5CD656AE" w:rsidR="00C5573A" w:rsidRDefault="00AF4383" w:rsidP="00C322C7">
      <w:pPr>
        <w:spacing w:before="100" w:beforeAutospacing="1" w:after="100" w:afterAutospacing="1" w:line="240" w:lineRule="auto"/>
        <w:jc w:val="both"/>
        <w:rPr>
          <w:rFonts w:ascii="Times New Roman" w:eastAsia="Times New Roman" w:hAnsi="Times New Roman" w:cs="Times New Roman"/>
          <w:b/>
          <w:kern w:val="0"/>
          <w:sz w:val="27"/>
          <w:szCs w:val="27"/>
          <w14:ligatures w14:val="none"/>
        </w:rPr>
      </w:pPr>
      <w:r>
        <w:rPr>
          <w:noProof/>
        </w:rPr>
        <w:drawing>
          <wp:inline distT="0" distB="0" distL="0" distR="0" wp14:anchorId="372D9941" wp14:editId="123C6AB1">
            <wp:extent cx="5612130" cy="4422140"/>
            <wp:effectExtent l="0" t="0" r="7620" b="0"/>
            <wp:docPr id="1252215747" name="Imagen 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5747" name="Imagen 6" descr="Gráfico, Gráfico de dispersión&#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422140"/>
                    </a:xfrm>
                    <a:prstGeom prst="rect">
                      <a:avLst/>
                    </a:prstGeom>
                    <a:noFill/>
                    <a:ln>
                      <a:noFill/>
                    </a:ln>
                  </pic:spPr>
                </pic:pic>
              </a:graphicData>
            </a:graphic>
          </wp:inline>
        </w:drawing>
      </w:r>
    </w:p>
    <w:p w14:paraId="1D096A3B" w14:textId="77777777" w:rsidR="00145B8C" w:rsidRPr="00145B8C" w:rsidRDefault="00145B8C" w:rsidP="00C322C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45B8C">
        <w:rPr>
          <w:rFonts w:ascii="Times New Roman" w:eastAsia="Times New Roman" w:hAnsi="Times New Roman" w:cs="Times New Roman"/>
          <w:kern w:val="0"/>
          <w:sz w:val="24"/>
          <w:szCs w:val="24"/>
          <w14:ligatures w14:val="none"/>
        </w:rPr>
        <w:t xml:space="preserve">Los estados normales ocupan una región amplia y continua del plano, compatible con una dinámica rica en grados de libertad y diversidad de respuestas. En contraste, los estados frágiles se concentran exclusivamente en un clúster compacto ubicado en el extremo de </w:t>
      </w:r>
      <w:proofErr w:type="gramStart"/>
      <w:r w:rsidRPr="00145B8C">
        <w:rPr>
          <w:rFonts w:ascii="Times New Roman" w:eastAsia="Times New Roman" w:hAnsi="Times New Roman" w:cs="Times New Roman"/>
          <w:kern w:val="0"/>
          <w:sz w:val="24"/>
          <w:szCs w:val="24"/>
          <w14:ligatures w14:val="none"/>
        </w:rPr>
        <w:t>alta actividad y alto orden</w:t>
      </w:r>
      <w:proofErr w:type="gramEnd"/>
      <w:r w:rsidRPr="00145B8C">
        <w:rPr>
          <w:rFonts w:ascii="Times New Roman" w:eastAsia="Times New Roman" w:hAnsi="Times New Roman" w:cs="Times New Roman"/>
          <w:kern w:val="0"/>
          <w:sz w:val="24"/>
          <w:szCs w:val="24"/>
          <w14:ligatures w14:val="none"/>
        </w:rPr>
        <w:t xml:space="preserve"> estructural.</w:t>
      </w:r>
    </w:p>
    <w:p w14:paraId="0D3D1F7F" w14:textId="77777777" w:rsidR="00145B8C" w:rsidRPr="00145B8C" w:rsidRDefault="00145B8C" w:rsidP="00C322C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45B8C">
        <w:rPr>
          <w:rFonts w:ascii="Times New Roman" w:eastAsia="Times New Roman" w:hAnsi="Times New Roman" w:cs="Times New Roman"/>
          <w:kern w:val="0"/>
          <w:sz w:val="24"/>
          <w:szCs w:val="24"/>
          <w14:ligatures w14:val="none"/>
        </w:rPr>
        <w:t>Esta separación topológica indica que la fragilidad sistémica no emerge como una amplificación gradual de la actividad, sino como una ruptura discreta, asociada a la pérdida simultánea de diversidad estructural y al incremento de la intensidad dinámica. En ausencia de cualquiera de estas dos condiciones, el régimen frágil no se materializa.</w:t>
      </w:r>
    </w:p>
    <w:p w14:paraId="160CDCD6" w14:textId="0FB8A329" w:rsidR="00010D8A" w:rsidRPr="00112599" w:rsidRDefault="00145B8C" w:rsidP="00C322C7">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45B8C">
        <w:rPr>
          <w:rFonts w:ascii="Times New Roman" w:eastAsia="Times New Roman" w:hAnsi="Times New Roman" w:cs="Times New Roman"/>
          <w:kern w:val="0"/>
          <w:sz w:val="24"/>
          <w:szCs w:val="24"/>
          <w14:ligatures w14:val="none"/>
        </w:rPr>
        <w:lastRenderedPageBreak/>
        <w:t>En este sentido, la fragilidad identificada por CARIA-SR corresponde a un colapso geométrico del espacio de estados del mercado, más que a un simple aumento de la volatilidad.</w:t>
      </w:r>
    </w:p>
    <w:p w14:paraId="3CCBD707" w14:textId="7F2E4A04" w:rsidR="005659A8" w:rsidRPr="005659A8" w:rsidRDefault="00330520" w:rsidP="00C322C7">
      <w:pPr>
        <w:spacing w:before="100" w:beforeAutospacing="1" w:after="100" w:afterAutospacing="1" w:line="240" w:lineRule="auto"/>
        <w:jc w:val="both"/>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4.4 </w:t>
      </w:r>
      <w:r w:rsidR="005659A8" w:rsidRPr="005659A8">
        <w:rPr>
          <w:rFonts w:ascii="Times New Roman" w:eastAsia="Times New Roman" w:hAnsi="Times New Roman" w:cs="Times New Roman"/>
          <w:b/>
          <w:bCs/>
          <w:kern w:val="0"/>
          <w:sz w:val="27"/>
          <w:szCs w:val="27"/>
          <w14:ligatures w14:val="none"/>
        </w:rPr>
        <w:t>Ventaja temporal: Lead time de detección frente a modelos basados en volatilidad</w:t>
      </w:r>
    </w:p>
    <w:p w14:paraId="7304FB63" w14:textId="77777777" w:rsidR="005659A8" w:rsidRPr="005659A8" w:rsidRDefault="005659A8" w:rsidP="00C322C7">
      <w:pPr>
        <w:spacing w:before="100" w:beforeAutospacing="1" w:after="100" w:afterAutospacing="1" w:line="240" w:lineRule="auto"/>
        <w:jc w:val="both"/>
        <w:outlineLvl w:val="2"/>
        <w:rPr>
          <w:rFonts w:ascii="Times New Roman" w:eastAsia="Times New Roman" w:hAnsi="Times New Roman" w:cs="Times New Roman"/>
          <w:bCs/>
          <w:kern w:val="0"/>
          <w:sz w:val="24"/>
          <w:szCs w:val="24"/>
          <w14:ligatures w14:val="none"/>
        </w:rPr>
      </w:pPr>
      <w:r w:rsidRPr="005659A8">
        <w:rPr>
          <w:rFonts w:ascii="Times New Roman" w:eastAsia="Times New Roman" w:hAnsi="Times New Roman" w:cs="Times New Roman"/>
          <w:bCs/>
          <w:kern w:val="0"/>
          <w:sz w:val="24"/>
          <w:szCs w:val="24"/>
          <w14:ligatures w14:val="none"/>
        </w:rPr>
        <w:t xml:space="preserve">Más allá de la capacidad de clasificación estática, un criterio fundamental para la utilidad práctica de un modelo de riesgo sistémico es su anticipación temporal. Para evaluar este aspecto, comparamos el </w:t>
      </w:r>
      <w:r w:rsidRPr="005659A8">
        <w:rPr>
          <w:rFonts w:ascii="Times New Roman" w:eastAsia="Times New Roman" w:hAnsi="Times New Roman" w:cs="Times New Roman"/>
          <w:bCs/>
          <w:i/>
          <w:iCs/>
          <w:kern w:val="0"/>
          <w:sz w:val="24"/>
          <w:szCs w:val="24"/>
          <w14:ligatures w14:val="none"/>
        </w:rPr>
        <w:t>lead time</w:t>
      </w:r>
      <w:r w:rsidRPr="005659A8">
        <w:rPr>
          <w:rFonts w:ascii="Times New Roman" w:eastAsia="Times New Roman" w:hAnsi="Times New Roman" w:cs="Times New Roman"/>
          <w:bCs/>
          <w:kern w:val="0"/>
          <w:sz w:val="24"/>
          <w:szCs w:val="24"/>
          <w14:ligatures w14:val="none"/>
        </w:rPr>
        <w:t xml:space="preserve"> con el cual CARIA-SR y un </w:t>
      </w:r>
      <w:proofErr w:type="spellStart"/>
      <w:r w:rsidRPr="005659A8">
        <w:rPr>
          <w:rFonts w:ascii="Times New Roman" w:eastAsia="Times New Roman" w:hAnsi="Times New Roman" w:cs="Times New Roman"/>
          <w:bCs/>
          <w:kern w:val="0"/>
          <w:sz w:val="24"/>
          <w:szCs w:val="24"/>
          <w14:ligatures w14:val="none"/>
        </w:rPr>
        <w:t>benchmark</w:t>
      </w:r>
      <w:proofErr w:type="spellEnd"/>
      <w:r w:rsidRPr="005659A8">
        <w:rPr>
          <w:rFonts w:ascii="Times New Roman" w:eastAsia="Times New Roman" w:hAnsi="Times New Roman" w:cs="Times New Roman"/>
          <w:bCs/>
          <w:kern w:val="0"/>
          <w:sz w:val="24"/>
          <w:szCs w:val="24"/>
          <w14:ligatures w14:val="none"/>
        </w:rPr>
        <w:t xml:space="preserve"> estándar basado en volatilidad (HAR-RV) identifican transiciones hacia estados estructuralmente frágiles.</w:t>
      </w:r>
    </w:p>
    <w:p w14:paraId="212CE89F" w14:textId="7B96CFC7" w:rsidR="005659A8" w:rsidRPr="00330520" w:rsidRDefault="005659A8" w:rsidP="00C322C7">
      <w:pPr>
        <w:spacing w:before="100" w:beforeAutospacing="1" w:after="100" w:afterAutospacing="1" w:line="240" w:lineRule="auto"/>
        <w:jc w:val="both"/>
        <w:outlineLvl w:val="2"/>
        <w:rPr>
          <w:rFonts w:ascii="Times New Roman" w:eastAsia="Times New Roman" w:hAnsi="Times New Roman" w:cs="Times New Roman"/>
          <w:bCs/>
          <w:kern w:val="0"/>
          <w:sz w:val="24"/>
          <w:szCs w:val="24"/>
          <w14:ligatures w14:val="none"/>
        </w:rPr>
      </w:pPr>
      <w:r w:rsidRPr="005659A8">
        <w:rPr>
          <w:rFonts w:ascii="Times New Roman" w:eastAsia="Times New Roman" w:hAnsi="Times New Roman" w:cs="Times New Roman"/>
          <w:bCs/>
          <w:kern w:val="0"/>
          <w:sz w:val="24"/>
          <w:szCs w:val="24"/>
          <w14:ligatures w14:val="none"/>
        </w:rPr>
        <w:t xml:space="preserve">Definimos el </w:t>
      </w:r>
      <w:r w:rsidRPr="005659A8">
        <w:rPr>
          <w:rFonts w:ascii="Times New Roman" w:eastAsia="Times New Roman" w:hAnsi="Times New Roman" w:cs="Times New Roman"/>
          <w:bCs/>
          <w:i/>
          <w:iCs/>
          <w:kern w:val="0"/>
          <w:sz w:val="24"/>
          <w:szCs w:val="24"/>
          <w14:ligatures w14:val="none"/>
        </w:rPr>
        <w:t>lead time</w:t>
      </w:r>
      <w:r w:rsidRPr="005659A8">
        <w:rPr>
          <w:rFonts w:ascii="Times New Roman" w:eastAsia="Times New Roman" w:hAnsi="Times New Roman" w:cs="Times New Roman"/>
          <w:bCs/>
          <w:kern w:val="0"/>
          <w:sz w:val="24"/>
          <w:szCs w:val="24"/>
          <w14:ligatures w14:val="none"/>
        </w:rPr>
        <w:t xml:space="preserve"> como el número de días entre la primera señal de alerta del modelo y la ocurrencia efectiva de la transición de régimen. La Figura </w:t>
      </w:r>
      <w:r w:rsidR="00DF0178" w:rsidRPr="00330520">
        <w:rPr>
          <w:rFonts w:ascii="Times New Roman" w:eastAsia="Times New Roman" w:hAnsi="Times New Roman" w:cs="Times New Roman"/>
          <w:bCs/>
          <w:kern w:val="0"/>
          <w:sz w:val="24"/>
          <w:szCs w:val="24"/>
          <w14:ligatures w14:val="none"/>
        </w:rPr>
        <w:t>2</w:t>
      </w:r>
      <w:r w:rsidRPr="005659A8">
        <w:rPr>
          <w:rFonts w:ascii="Times New Roman" w:eastAsia="Times New Roman" w:hAnsi="Times New Roman" w:cs="Times New Roman"/>
          <w:bCs/>
          <w:kern w:val="0"/>
          <w:sz w:val="24"/>
          <w:szCs w:val="24"/>
          <w14:ligatures w14:val="none"/>
        </w:rPr>
        <w:t xml:space="preserve"> muestra la distribución empírica de este indicador para ambos enfoques.</w:t>
      </w:r>
    </w:p>
    <w:p w14:paraId="26212A5E" w14:textId="14650D72" w:rsidR="00DF0178" w:rsidRPr="005659A8" w:rsidRDefault="00DF0178" w:rsidP="00C322C7">
      <w:pPr>
        <w:spacing w:before="100" w:beforeAutospacing="1" w:after="100" w:afterAutospacing="1" w:line="240" w:lineRule="auto"/>
        <w:jc w:val="both"/>
        <w:outlineLvl w:val="2"/>
        <w:rPr>
          <w:rFonts w:ascii="Times New Roman" w:eastAsia="Times New Roman" w:hAnsi="Times New Roman" w:cs="Times New Roman"/>
          <w:bCs/>
          <w:kern w:val="0"/>
          <w:sz w:val="20"/>
          <w:szCs w:val="20"/>
          <w14:ligatures w14:val="none"/>
        </w:rPr>
      </w:pPr>
      <w:r w:rsidRPr="00D826F9">
        <w:rPr>
          <w:rFonts w:ascii="Times New Roman" w:eastAsia="Times New Roman" w:hAnsi="Times New Roman" w:cs="Times New Roman"/>
          <w:bCs/>
          <w:kern w:val="0"/>
          <w:sz w:val="20"/>
          <w:szCs w:val="20"/>
          <w14:ligatures w14:val="none"/>
        </w:rPr>
        <w:t xml:space="preserve">Figura </w:t>
      </w:r>
      <w:r w:rsidR="006E0928">
        <w:rPr>
          <w:rFonts w:ascii="Times New Roman" w:eastAsia="Times New Roman" w:hAnsi="Times New Roman" w:cs="Times New Roman"/>
          <w:bCs/>
          <w:kern w:val="0"/>
          <w:sz w:val="20"/>
          <w:szCs w:val="20"/>
          <w14:ligatures w14:val="none"/>
        </w:rPr>
        <w:t>3</w:t>
      </w:r>
      <w:r w:rsidRPr="00D826F9">
        <w:rPr>
          <w:rFonts w:ascii="Times New Roman" w:eastAsia="Times New Roman" w:hAnsi="Times New Roman" w:cs="Times New Roman"/>
          <w:bCs/>
          <w:kern w:val="0"/>
          <w:sz w:val="20"/>
          <w:szCs w:val="20"/>
          <w14:ligatures w14:val="none"/>
        </w:rPr>
        <w:t xml:space="preserve">. </w:t>
      </w:r>
      <w:r w:rsidR="00D826F9" w:rsidRPr="00D826F9">
        <w:rPr>
          <w:rFonts w:ascii="Times New Roman" w:eastAsia="Times New Roman" w:hAnsi="Times New Roman" w:cs="Times New Roman"/>
          <w:bCs/>
          <w:kern w:val="0"/>
          <w:sz w:val="20"/>
          <w:szCs w:val="20"/>
          <w14:ligatures w14:val="none"/>
        </w:rPr>
        <w:t>Distribución del lead time en la detección de transiciones estructurales: CARIA-SR vs HAR-RV.</w:t>
      </w:r>
    </w:p>
    <w:p w14:paraId="1F18DBEB" w14:textId="5F06C4E4" w:rsidR="005659A8" w:rsidRDefault="00144FE7" w:rsidP="00C322C7">
      <w:pPr>
        <w:spacing w:before="100" w:beforeAutospacing="1" w:after="100" w:afterAutospacing="1" w:line="240" w:lineRule="auto"/>
        <w:jc w:val="both"/>
        <w:outlineLvl w:val="2"/>
        <w:rPr>
          <w:rFonts w:ascii="Times New Roman" w:eastAsia="Times New Roman" w:hAnsi="Times New Roman" w:cs="Times New Roman"/>
          <w:b/>
          <w:kern w:val="0"/>
          <w:sz w:val="27"/>
          <w:szCs w:val="27"/>
          <w14:ligatures w14:val="none"/>
        </w:rPr>
      </w:pPr>
      <w:r>
        <w:rPr>
          <w:noProof/>
        </w:rPr>
        <w:drawing>
          <wp:inline distT="0" distB="0" distL="0" distR="0" wp14:anchorId="604F620D" wp14:editId="30E745A2">
            <wp:extent cx="5612130" cy="2771140"/>
            <wp:effectExtent l="0" t="0" r="7620" b="0"/>
            <wp:docPr id="899865455" name="Imagen 4"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65455" name="Imagen 4" descr="Gráfico, Gráfico de barra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771140"/>
                    </a:xfrm>
                    <a:prstGeom prst="rect">
                      <a:avLst/>
                    </a:prstGeom>
                    <a:noFill/>
                    <a:ln>
                      <a:noFill/>
                    </a:ln>
                  </pic:spPr>
                </pic:pic>
              </a:graphicData>
            </a:graphic>
          </wp:inline>
        </w:drawing>
      </w:r>
    </w:p>
    <w:p w14:paraId="0FB0FF8A" w14:textId="56330C1C" w:rsidR="00677269" w:rsidRPr="00677269" w:rsidRDefault="00DF0178" w:rsidP="00C322C7">
      <w:pPr>
        <w:spacing w:before="100" w:beforeAutospacing="1" w:after="100" w:afterAutospacing="1" w:line="240" w:lineRule="auto"/>
        <w:jc w:val="both"/>
        <w:outlineLvl w:val="2"/>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 xml:space="preserve">En la </w:t>
      </w:r>
      <w:r w:rsidR="00EA7F89">
        <w:rPr>
          <w:rFonts w:ascii="Times New Roman" w:eastAsia="Times New Roman" w:hAnsi="Times New Roman" w:cs="Times New Roman"/>
          <w:bCs/>
          <w:kern w:val="0"/>
          <w:sz w:val="24"/>
          <w:szCs w:val="24"/>
          <w14:ligatures w14:val="none"/>
        </w:rPr>
        <w:t xml:space="preserve">distribución se aprecia que </w:t>
      </w:r>
      <w:r w:rsidR="00677269" w:rsidRPr="00677269">
        <w:rPr>
          <w:rFonts w:ascii="Times New Roman" w:eastAsia="Times New Roman" w:hAnsi="Times New Roman" w:cs="Times New Roman"/>
          <w:bCs/>
          <w:kern w:val="0"/>
          <w:sz w:val="24"/>
          <w:szCs w:val="24"/>
          <w14:ligatures w14:val="none"/>
        </w:rPr>
        <w:t>CARIA-SR identifica un mayor número de eventos (33 frente a 31) y lo hace con una anticipación significativamente superior: un lead time medio de 86.7 días y una mediana de 87 días, en comparación con 74.6 y 76 días respectivamente para HAR-RV. Esta ganancia temporal no se concentra en unos pocos episodios extremos, sino que se observa de forma consistente a lo largo de la distribución.</w:t>
      </w:r>
      <w:r w:rsidR="00283A64">
        <w:rPr>
          <w:rFonts w:ascii="Times New Roman" w:eastAsia="Times New Roman" w:hAnsi="Times New Roman" w:cs="Times New Roman"/>
          <w:bCs/>
          <w:kern w:val="0"/>
          <w:sz w:val="24"/>
          <w:szCs w:val="24"/>
          <w14:ligatures w14:val="none"/>
        </w:rPr>
        <w:t xml:space="preserve"> </w:t>
      </w:r>
    </w:p>
    <w:p w14:paraId="28281A64" w14:textId="7C8BCB64" w:rsidR="00677269" w:rsidRPr="00677269" w:rsidRDefault="00677269" w:rsidP="00C322C7">
      <w:pPr>
        <w:spacing w:before="100" w:beforeAutospacing="1" w:after="100" w:afterAutospacing="1" w:line="240" w:lineRule="auto"/>
        <w:jc w:val="both"/>
        <w:outlineLvl w:val="2"/>
        <w:rPr>
          <w:rFonts w:ascii="Times New Roman" w:eastAsia="Times New Roman" w:hAnsi="Times New Roman" w:cs="Times New Roman"/>
          <w:bCs/>
          <w:kern w:val="0"/>
          <w:sz w:val="24"/>
          <w:szCs w:val="24"/>
          <w14:ligatures w14:val="none"/>
        </w:rPr>
      </w:pPr>
      <w:r w:rsidRPr="00677269">
        <w:rPr>
          <w:rFonts w:ascii="Times New Roman" w:eastAsia="Times New Roman" w:hAnsi="Times New Roman" w:cs="Times New Roman"/>
          <w:bCs/>
          <w:kern w:val="0"/>
          <w:sz w:val="24"/>
          <w:szCs w:val="24"/>
          <w14:ligatures w14:val="none"/>
        </w:rPr>
        <w:t xml:space="preserve">Esta evidencia indica que </w:t>
      </w:r>
      <w:r w:rsidR="00100A7A">
        <w:rPr>
          <w:rFonts w:ascii="Times New Roman" w:eastAsia="Times New Roman" w:hAnsi="Times New Roman" w:cs="Times New Roman"/>
          <w:bCs/>
          <w:kern w:val="0"/>
          <w:sz w:val="24"/>
          <w:szCs w:val="24"/>
          <w14:ligatures w14:val="none"/>
        </w:rPr>
        <w:t>e</w:t>
      </w:r>
      <w:r w:rsidR="00293D9D">
        <w:rPr>
          <w:rFonts w:ascii="Times New Roman" w:eastAsia="Times New Roman" w:hAnsi="Times New Roman" w:cs="Times New Roman"/>
          <w:bCs/>
          <w:kern w:val="0"/>
          <w:sz w:val="24"/>
          <w:szCs w:val="24"/>
          <w14:ligatures w14:val="none"/>
        </w:rPr>
        <w:t>l</w:t>
      </w:r>
      <w:r w:rsidR="00100A7A">
        <w:rPr>
          <w:rFonts w:ascii="Times New Roman" w:eastAsia="Times New Roman" w:hAnsi="Times New Roman" w:cs="Times New Roman"/>
          <w:bCs/>
          <w:kern w:val="0"/>
          <w:sz w:val="24"/>
          <w:szCs w:val="24"/>
          <w14:ligatures w14:val="none"/>
        </w:rPr>
        <w:t xml:space="preserve"> </w:t>
      </w:r>
      <w:r w:rsidR="00960A67">
        <w:rPr>
          <w:rFonts w:ascii="Times New Roman" w:eastAsia="Times New Roman" w:hAnsi="Times New Roman" w:cs="Times New Roman"/>
          <w:bCs/>
          <w:kern w:val="0"/>
          <w:sz w:val="24"/>
          <w:szCs w:val="24"/>
          <w14:ligatures w14:val="none"/>
        </w:rPr>
        <w:t xml:space="preserve">enfoque propuesto </w:t>
      </w:r>
      <w:r w:rsidR="0020477E">
        <w:rPr>
          <w:rFonts w:ascii="Times New Roman" w:eastAsia="Times New Roman" w:hAnsi="Times New Roman" w:cs="Times New Roman"/>
          <w:bCs/>
          <w:kern w:val="0"/>
          <w:sz w:val="24"/>
          <w:szCs w:val="24"/>
          <w14:ligatures w14:val="none"/>
        </w:rPr>
        <w:t xml:space="preserve">basado en la detección de fragilidad estructural </w:t>
      </w:r>
      <w:r w:rsidR="00960A67">
        <w:rPr>
          <w:rFonts w:ascii="Times New Roman" w:eastAsia="Times New Roman" w:hAnsi="Times New Roman" w:cs="Times New Roman"/>
          <w:bCs/>
          <w:kern w:val="0"/>
          <w:sz w:val="24"/>
          <w:szCs w:val="24"/>
          <w14:ligatures w14:val="none"/>
        </w:rPr>
        <w:t xml:space="preserve">nos permite desarrollar un modelo </w:t>
      </w:r>
      <w:r w:rsidR="0020477E">
        <w:rPr>
          <w:rFonts w:ascii="Times New Roman" w:eastAsia="Times New Roman" w:hAnsi="Times New Roman" w:cs="Times New Roman"/>
          <w:bCs/>
          <w:kern w:val="0"/>
          <w:sz w:val="24"/>
          <w:szCs w:val="24"/>
          <w14:ligatures w14:val="none"/>
        </w:rPr>
        <w:t xml:space="preserve">cuya </w:t>
      </w:r>
      <w:r w:rsidR="005A0087">
        <w:rPr>
          <w:rFonts w:ascii="Times New Roman" w:eastAsia="Times New Roman" w:hAnsi="Times New Roman" w:cs="Times New Roman"/>
          <w:bCs/>
          <w:kern w:val="0"/>
          <w:sz w:val="24"/>
          <w:szCs w:val="24"/>
          <w14:ligatures w14:val="none"/>
        </w:rPr>
        <w:t>ventaja no es marginal, sino temporalmente estructural</w:t>
      </w:r>
      <w:r w:rsidRPr="00677269">
        <w:rPr>
          <w:rFonts w:ascii="Times New Roman" w:eastAsia="Times New Roman" w:hAnsi="Times New Roman" w:cs="Times New Roman"/>
          <w:bCs/>
          <w:kern w:val="0"/>
          <w:sz w:val="24"/>
          <w:szCs w:val="24"/>
          <w14:ligatures w14:val="none"/>
        </w:rPr>
        <w:t>. En contraste, los modelos autorregresivos de volatilidad tienden a reaccionar más cerca del evento, una vez que la varianza ya ha comenzado a expandirse.</w:t>
      </w:r>
    </w:p>
    <w:p w14:paraId="47707EFF" w14:textId="0A613480" w:rsidR="00673B16" w:rsidRDefault="007106D8" w:rsidP="00C322C7">
      <w:pPr>
        <w:spacing w:before="100" w:beforeAutospacing="1" w:after="100" w:afterAutospacing="1" w:line="240" w:lineRule="auto"/>
        <w:jc w:val="both"/>
        <w:outlineLvl w:val="2"/>
        <w:rPr>
          <w:rFonts w:ascii="Times New Roman" w:eastAsia="Times New Roman" w:hAnsi="Times New Roman" w:cs="Times New Roman"/>
          <w:b/>
          <w:kern w:val="0"/>
          <w:sz w:val="27"/>
          <w:szCs w:val="27"/>
          <w14:ligatures w14:val="none"/>
        </w:rPr>
      </w:pPr>
      <w:r>
        <w:rPr>
          <w:rFonts w:ascii="Times New Roman" w:eastAsia="Times New Roman" w:hAnsi="Times New Roman" w:cs="Times New Roman"/>
          <w:b/>
          <w:kern w:val="0"/>
          <w:sz w:val="27"/>
          <w:szCs w:val="27"/>
          <w14:ligatures w14:val="none"/>
        </w:rPr>
        <w:lastRenderedPageBreak/>
        <w:t>4.</w:t>
      </w:r>
      <w:r w:rsidR="00DC4428">
        <w:rPr>
          <w:rFonts w:ascii="Times New Roman" w:eastAsia="Times New Roman" w:hAnsi="Times New Roman" w:cs="Times New Roman"/>
          <w:b/>
          <w:kern w:val="0"/>
          <w:sz w:val="27"/>
          <w:szCs w:val="27"/>
          <w14:ligatures w14:val="none"/>
        </w:rPr>
        <w:t>5</w:t>
      </w:r>
      <w:r>
        <w:rPr>
          <w:rFonts w:ascii="Times New Roman" w:eastAsia="Times New Roman" w:hAnsi="Times New Roman" w:cs="Times New Roman"/>
          <w:b/>
          <w:kern w:val="0"/>
          <w:sz w:val="27"/>
          <w:szCs w:val="27"/>
          <w14:ligatures w14:val="none"/>
        </w:rPr>
        <w:t xml:space="preserve"> </w:t>
      </w:r>
      <w:r w:rsidR="000177CC">
        <w:rPr>
          <w:rFonts w:ascii="Times New Roman" w:eastAsia="Times New Roman" w:hAnsi="Times New Roman" w:cs="Times New Roman"/>
          <w:b/>
          <w:kern w:val="0"/>
          <w:sz w:val="27"/>
          <w:szCs w:val="27"/>
          <w14:ligatures w14:val="none"/>
        </w:rPr>
        <w:t>Retornos posteriores</w:t>
      </w:r>
      <w:r w:rsidR="00DC4428">
        <w:rPr>
          <w:rFonts w:ascii="Times New Roman" w:eastAsia="Times New Roman" w:hAnsi="Times New Roman" w:cs="Times New Roman"/>
          <w:b/>
          <w:kern w:val="0"/>
          <w:sz w:val="27"/>
          <w:szCs w:val="27"/>
          <w14:ligatures w14:val="none"/>
        </w:rPr>
        <w:t xml:space="preserve"> a detección de estado</w:t>
      </w:r>
    </w:p>
    <w:p w14:paraId="6842A818" w14:textId="5C40AC2E" w:rsidR="003C675E" w:rsidRDefault="003C675E" w:rsidP="00C322C7">
      <w:pPr>
        <w:spacing w:before="100" w:beforeAutospacing="1" w:after="100" w:afterAutospacing="1" w:line="240" w:lineRule="auto"/>
        <w:jc w:val="both"/>
        <w:outlineLvl w:val="2"/>
        <w:rPr>
          <w:rFonts w:ascii="Times New Roman" w:eastAsia="Times New Roman" w:hAnsi="Times New Roman" w:cs="Times New Roman"/>
          <w:bCs/>
          <w:kern w:val="0"/>
          <w:sz w:val="24"/>
          <w:szCs w:val="24"/>
          <w14:ligatures w14:val="none"/>
        </w:rPr>
      </w:pPr>
      <w:r w:rsidRPr="005A1310">
        <w:rPr>
          <w:rFonts w:ascii="Times New Roman" w:eastAsia="Times New Roman" w:hAnsi="Times New Roman" w:cs="Times New Roman"/>
          <w:bCs/>
          <w:kern w:val="0"/>
          <w:sz w:val="24"/>
          <w:szCs w:val="24"/>
          <w14:ligatures w14:val="none"/>
        </w:rPr>
        <w:t>En la Tabla 1</w:t>
      </w:r>
      <w:r w:rsidR="006A0B2E" w:rsidRPr="005A1310">
        <w:rPr>
          <w:rFonts w:ascii="Times New Roman" w:eastAsia="Times New Roman" w:hAnsi="Times New Roman" w:cs="Times New Roman"/>
          <w:bCs/>
          <w:kern w:val="0"/>
          <w:sz w:val="24"/>
          <w:szCs w:val="24"/>
          <w14:ligatures w14:val="none"/>
        </w:rPr>
        <w:t xml:space="preserve"> se exponen los resultados tras la aplicación del índice </w:t>
      </w:r>
      <w:r w:rsidR="007911A9" w:rsidRPr="005A1310">
        <w:rPr>
          <w:rFonts w:ascii="Times New Roman" w:eastAsia="Times New Roman" w:hAnsi="Times New Roman" w:cs="Times New Roman"/>
          <w:bCs/>
          <w:kern w:val="0"/>
          <w:sz w:val="24"/>
          <w:szCs w:val="24"/>
          <w14:ligatures w14:val="none"/>
        </w:rPr>
        <w:t xml:space="preserve">a través de 10 activos globales. </w:t>
      </w:r>
    </w:p>
    <w:p w14:paraId="79A0A935" w14:textId="21D788E9" w:rsidR="006E0CE2" w:rsidRPr="007106D8" w:rsidRDefault="00AD1D73" w:rsidP="00C322C7">
      <w:pPr>
        <w:spacing w:before="100" w:beforeAutospacing="1" w:after="0" w:line="240" w:lineRule="auto"/>
        <w:jc w:val="both"/>
        <w:outlineLvl w:val="2"/>
        <w:rPr>
          <w:rFonts w:ascii="Times New Roman" w:eastAsiaTheme="minorEastAsia" w:hAnsi="Times New Roman" w:cs="Times New Roman"/>
          <w:bCs/>
          <w:kern w:val="0"/>
          <w:sz w:val="20"/>
          <w:szCs w:val="20"/>
          <w14:ligatures w14:val="none"/>
        </w:rPr>
      </w:pPr>
      <w:r w:rsidRPr="007106D8">
        <w:rPr>
          <w:rFonts w:ascii="Times New Roman" w:eastAsiaTheme="minorEastAsia" w:hAnsi="Times New Roman" w:cs="Times New Roman"/>
          <w:bCs/>
          <w:kern w:val="0"/>
          <w:sz w:val="20"/>
          <w:szCs w:val="20"/>
          <w14:ligatures w14:val="none"/>
        </w:rPr>
        <w:t>Tabla 1. Validación Cross-</w:t>
      </w:r>
      <w:proofErr w:type="spellStart"/>
      <w:r w:rsidRPr="007106D8">
        <w:rPr>
          <w:rFonts w:ascii="Times New Roman" w:eastAsiaTheme="minorEastAsia" w:hAnsi="Times New Roman" w:cs="Times New Roman"/>
          <w:bCs/>
          <w:kern w:val="0"/>
          <w:sz w:val="20"/>
          <w:szCs w:val="20"/>
          <w14:ligatures w14:val="none"/>
        </w:rPr>
        <w:t>Asset</w:t>
      </w:r>
      <w:proofErr w:type="spellEnd"/>
      <w:r w:rsidRPr="007106D8">
        <w:rPr>
          <w:rFonts w:ascii="Times New Roman" w:eastAsiaTheme="minorEastAsia" w:hAnsi="Times New Roman" w:cs="Times New Roman"/>
          <w:bCs/>
          <w:kern w:val="0"/>
          <w:sz w:val="20"/>
          <w:szCs w:val="20"/>
          <w14:ligatures w14:val="none"/>
        </w:rPr>
        <w:t xml:space="preserve"> y Retornos Condicionales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770"/>
        <w:gridCol w:w="1516"/>
        <w:gridCol w:w="1778"/>
        <w:gridCol w:w="1647"/>
        <w:gridCol w:w="1508"/>
      </w:tblGrid>
      <w:tr w:rsidR="006E0CE2" w:rsidRPr="006E0CE2" w14:paraId="6AAB97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7BFF7"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Clase de Activo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C3795"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proofErr w:type="spellStart"/>
            <w:r w:rsidRPr="006E0CE2">
              <w:rPr>
                <w:rFonts w:ascii="Times New Roman" w:eastAsiaTheme="minorEastAsia" w:hAnsi="Times New Roman" w:cs="Times New Roman"/>
                <w:b/>
                <w:bCs/>
                <w:kern w:val="0"/>
                <w:sz w:val="24"/>
                <w:szCs w:val="24"/>
                <w14:ligatures w14:val="none"/>
              </w:rPr>
              <w:t>Ticker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FD023B"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AUC (Detección)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B66A1"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Retorno Medio (Normal)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CF61F"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Retorno Medio (Frágil)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ACF9E"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Prima de Minsky (Δ)</w:t>
            </w:r>
          </w:p>
        </w:tc>
      </w:tr>
      <w:tr w:rsidR="006E0CE2" w:rsidRPr="006E0CE2" w14:paraId="011301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DBE3F8"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proofErr w:type="spellStart"/>
            <w:r w:rsidRPr="006E0CE2">
              <w:rPr>
                <w:rFonts w:ascii="Times New Roman" w:eastAsiaTheme="minorEastAsia" w:hAnsi="Times New Roman" w:cs="Times New Roman"/>
                <w:b/>
                <w:bCs/>
                <w:kern w:val="0"/>
                <w:sz w:val="24"/>
                <w:szCs w:val="24"/>
                <w14:ligatures w14:val="none"/>
              </w:rPr>
              <w:t>Large</w:t>
            </w:r>
            <w:proofErr w:type="spellEnd"/>
            <w:r w:rsidRPr="006E0CE2">
              <w:rPr>
                <w:rFonts w:ascii="Times New Roman" w:eastAsiaTheme="minorEastAsia" w:hAnsi="Times New Roman" w:cs="Times New Roman"/>
                <w:b/>
                <w:bCs/>
                <w:kern w:val="0"/>
                <w:sz w:val="24"/>
                <w:szCs w:val="24"/>
                <w14:ligatures w14:val="none"/>
              </w:rPr>
              <w:t xml:space="preserve"> </w:t>
            </w:r>
            <w:proofErr w:type="spellStart"/>
            <w:r w:rsidRPr="006E0CE2">
              <w:rPr>
                <w:rFonts w:ascii="Times New Roman" w:eastAsiaTheme="minorEastAsia" w:hAnsi="Times New Roman" w:cs="Times New Roman"/>
                <w:b/>
                <w:bCs/>
                <w:kern w:val="0"/>
                <w:sz w:val="24"/>
                <w:szCs w:val="24"/>
                <w14:ligatures w14:val="none"/>
              </w:rPr>
              <w:t>Cap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C5789C"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0D881"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EB2EA"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2A422"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F801E"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+0.73%</w:t>
            </w:r>
          </w:p>
        </w:tc>
      </w:tr>
      <w:tr w:rsidR="006E0CE2" w:rsidRPr="006E0CE2" w14:paraId="19C143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E9547"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proofErr w:type="spellStart"/>
            <w:r w:rsidRPr="006E0CE2">
              <w:rPr>
                <w:rFonts w:ascii="Times New Roman" w:eastAsiaTheme="minorEastAsia" w:hAnsi="Times New Roman" w:cs="Times New Roman"/>
                <w:b/>
                <w:bCs/>
                <w:kern w:val="0"/>
                <w:sz w:val="24"/>
                <w:szCs w:val="24"/>
                <w14:ligatures w14:val="none"/>
              </w:rPr>
              <w:t>Tech</w:t>
            </w:r>
            <w:proofErr w:type="spellEnd"/>
            <w:r w:rsidRPr="006E0CE2">
              <w:rPr>
                <w:rFonts w:ascii="Times New Roman" w:eastAsiaTheme="minorEastAsia" w:hAnsi="Times New Roman" w:cs="Times New Roman"/>
                <w:b/>
                <w:bCs/>
                <w:kern w:val="0"/>
                <w:sz w:val="24"/>
                <w:szCs w:val="24"/>
                <w14:ligatures w14:val="none"/>
              </w:rPr>
              <w:t xml:space="preserve"> / </w:t>
            </w:r>
            <w:proofErr w:type="spellStart"/>
            <w:r w:rsidRPr="006E0CE2">
              <w:rPr>
                <w:rFonts w:ascii="Times New Roman" w:eastAsiaTheme="minorEastAsia" w:hAnsi="Times New Roman" w:cs="Times New Roman"/>
                <w:b/>
                <w:bCs/>
                <w:kern w:val="0"/>
                <w:sz w:val="24"/>
                <w:szCs w:val="24"/>
                <w14:ligatures w14:val="none"/>
              </w:rPr>
              <w:t>Growth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F1A201"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QQQ</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0E42C"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E1D5E"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+0.68%</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94728"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+1.66%</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BC995"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+0.98%</w:t>
            </w:r>
          </w:p>
        </w:tc>
      </w:tr>
      <w:tr w:rsidR="006E0CE2" w:rsidRPr="006E0CE2" w14:paraId="333E3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FC9A6"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 xml:space="preserve">Small </w:t>
            </w:r>
            <w:proofErr w:type="spellStart"/>
            <w:r w:rsidRPr="006E0CE2">
              <w:rPr>
                <w:rFonts w:ascii="Times New Roman" w:eastAsiaTheme="minorEastAsia" w:hAnsi="Times New Roman" w:cs="Times New Roman"/>
                <w:b/>
                <w:bCs/>
                <w:kern w:val="0"/>
                <w:sz w:val="24"/>
                <w:szCs w:val="24"/>
                <w14:ligatures w14:val="none"/>
              </w:rPr>
              <w:t>Cap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27B5A0"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IWM</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FB08A"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469E3"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+0.38%</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EF571"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+2.28%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AD0EF"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+1.90%</w:t>
            </w:r>
          </w:p>
        </w:tc>
      </w:tr>
      <w:tr w:rsidR="006E0CE2" w:rsidRPr="006E0CE2" w14:paraId="0D0E2C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91469C"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Blue Chip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EC01E"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F2AC"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69E08"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+0.43%</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961D0"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+1.78%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A384A"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+1.35%</w:t>
            </w:r>
          </w:p>
        </w:tc>
      </w:tr>
      <w:tr w:rsidR="006E0CE2" w:rsidRPr="006E0CE2" w14:paraId="19A818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CFE381"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proofErr w:type="spellStart"/>
            <w:r w:rsidRPr="006E0CE2">
              <w:rPr>
                <w:rFonts w:ascii="Times New Roman" w:eastAsiaTheme="minorEastAsia" w:hAnsi="Times New Roman" w:cs="Times New Roman"/>
                <w:b/>
                <w:bCs/>
                <w:kern w:val="0"/>
                <w:sz w:val="24"/>
                <w:szCs w:val="24"/>
                <w14:ligatures w14:val="none"/>
              </w:rPr>
              <w:t>Financials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57B43E"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XLF</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A630D"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6A9DD"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+0.48%</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F4957"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+1.27%</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D886F"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+0.79%</w:t>
            </w:r>
          </w:p>
        </w:tc>
      </w:tr>
      <w:tr w:rsidR="006E0CE2" w:rsidRPr="006E0CE2" w14:paraId="749309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AE1782"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8D010"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XLE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2B6A0"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0.994</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4F68A"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2BA83"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+2.75%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A1E24"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+2.50%</w:t>
            </w:r>
          </w:p>
        </w:tc>
      </w:tr>
      <w:tr w:rsidR="006E0CE2" w:rsidRPr="006E0CE2" w14:paraId="46BC33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B8BDC"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proofErr w:type="spellStart"/>
            <w:r w:rsidRPr="006E0CE2">
              <w:rPr>
                <w:rFonts w:ascii="Times New Roman" w:eastAsiaTheme="minorEastAsia" w:hAnsi="Times New Roman" w:cs="Times New Roman"/>
                <w:b/>
                <w:bCs/>
                <w:kern w:val="0"/>
                <w:sz w:val="24"/>
                <w:szCs w:val="24"/>
                <w14:ligatures w14:val="none"/>
              </w:rPr>
              <w:t>Technology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614BF7"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XLK</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C22CA"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F73FA"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+0.67%</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11A6F"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+2.23%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FDB49"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+1.56%</w:t>
            </w:r>
          </w:p>
        </w:tc>
      </w:tr>
      <w:tr w:rsidR="006E0CE2" w:rsidRPr="006E0CE2" w14:paraId="71AD04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15168"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proofErr w:type="spellStart"/>
            <w:r w:rsidRPr="006E0CE2">
              <w:rPr>
                <w:rFonts w:ascii="Times New Roman" w:eastAsiaTheme="minorEastAsia" w:hAnsi="Times New Roman" w:cs="Times New Roman"/>
                <w:b/>
                <w:bCs/>
                <w:kern w:val="0"/>
                <w:sz w:val="24"/>
                <w:szCs w:val="24"/>
                <w14:ligatures w14:val="none"/>
              </w:rPr>
              <w:t>Developed</w:t>
            </w:r>
            <w:proofErr w:type="spellEnd"/>
            <w:r w:rsidRPr="006E0CE2">
              <w:rPr>
                <w:rFonts w:ascii="Times New Roman" w:eastAsiaTheme="minorEastAsia" w:hAnsi="Times New Roman" w:cs="Times New Roman"/>
                <w:b/>
                <w:bCs/>
                <w:kern w:val="0"/>
                <w:sz w:val="24"/>
                <w:szCs w:val="24"/>
                <w14:ligatures w14:val="none"/>
              </w:rPr>
              <w:t xml:space="preserve"> </w:t>
            </w:r>
            <w:proofErr w:type="spellStart"/>
            <w:r w:rsidRPr="006E0CE2">
              <w:rPr>
                <w:rFonts w:ascii="Times New Roman" w:eastAsiaTheme="minorEastAsia" w:hAnsi="Times New Roman" w:cs="Times New Roman"/>
                <w:b/>
                <w:bCs/>
                <w:kern w:val="0"/>
                <w:sz w:val="24"/>
                <w:szCs w:val="24"/>
                <w14:ligatures w14:val="none"/>
              </w:rPr>
              <w:t>Mkts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6CD653"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EFA</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71C4C"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569E6"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C71AC"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+1.46%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1BA84" w14:textId="77777777" w:rsidR="006E0CE2" w:rsidRPr="006E0CE2" w:rsidRDefault="006E0CE2" w:rsidP="00C322C7">
            <w:pPr>
              <w:spacing w:before="100" w:beforeAutospacing="1"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+1.21%</w:t>
            </w:r>
          </w:p>
        </w:tc>
      </w:tr>
      <w:tr w:rsidR="006E0CE2" w:rsidRPr="006E0CE2" w14:paraId="188A4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1B6CD"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proofErr w:type="spellStart"/>
            <w:r w:rsidRPr="006E0CE2">
              <w:rPr>
                <w:rFonts w:ascii="Times New Roman" w:eastAsiaTheme="minorEastAsia" w:hAnsi="Times New Roman" w:cs="Times New Roman"/>
                <w:b/>
                <w:bCs/>
                <w:kern w:val="0"/>
                <w:sz w:val="24"/>
                <w:szCs w:val="24"/>
                <w14:ligatures w14:val="none"/>
              </w:rPr>
              <w:t>Emerging</w:t>
            </w:r>
            <w:proofErr w:type="spellEnd"/>
            <w:r w:rsidRPr="006E0CE2">
              <w:rPr>
                <w:rFonts w:ascii="Times New Roman" w:eastAsiaTheme="minorEastAsia" w:hAnsi="Times New Roman" w:cs="Times New Roman"/>
                <w:b/>
                <w:bCs/>
                <w:kern w:val="0"/>
                <w:sz w:val="24"/>
                <w:szCs w:val="24"/>
                <w14:ligatures w14:val="none"/>
              </w:rPr>
              <w:t xml:space="preserve"> </w:t>
            </w:r>
            <w:proofErr w:type="spellStart"/>
            <w:r w:rsidRPr="006E0CE2">
              <w:rPr>
                <w:rFonts w:ascii="Times New Roman" w:eastAsiaTheme="minorEastAsia" w:hAnsi="Times New Roman" w:cs="Times New Roman"/>
                <w:b/>
                <w:bCs/>
                <w:kern w:val="0"/>
                <w:sz w:val="24"/>
                <w:szCs w:val="24"/>
                <w14:ligatures w14:val="none"/>
              </w:rPr>
              <w:t>Mkts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C4EA586"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EEM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0D15B"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C7B6E"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80FF6"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94ADF"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-0.08%</w:t>
            </w:r>
          </w:p>
        </w:tc>
      </w:tr>
      <w:tr w:rsidR="006E0CE2" w:rsidRPr="006E0CE2" w14:paraId="4838E7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729F8"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proofErr w:type="spellStart"/>
            <w:r w:rsidRPr="006E0CE2">
              <w:rPr>
                <w:rFonts w:ascii="Times New Roman" w:eastAsiaTheme="minorEastAsia" w:hAnsi="Times New Roman" w:cs="Times New Roman"/>
                <w:b/>
                <w:bCs/>
                <w:kern w:val="0"/>
                <w:sz w:val="24"/>
                <w:szCs w:val="24"/>
                <w14:ligatures w14:val="none"/>
              </w:rPr>
              <w:t>Commodities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01CEC9"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GLD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6B7A1"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0.991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F87B0"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+0.48%</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52981"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
                <w:bCs/>
                <w:kern w:val="0"/>
                <w:sz w:val="24"/>
                <w:szCs w:val="24"/>
                <w14:ligatures w14:val="none"/>
              </w:rPr>
              <w:t>-1.04%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6070B" w14:textId="77777777" w:rsidR="006E0CE2" w:rsidRPr="006E0CE2" w:rsidRDefault="006E0CE2" w:rsidP="00C322C7">
            <w:pPr>
              <w:spacing w:after="0" w:line="240" w:lineRule="auto"/>
              <w:jc w:val="both"/>
              <w:outlineLvl w:val="2"/>
              <w:rPr>
                <w:rFonts w:ascii="Times New Roman" w:eastAsiaTheme="minorEastAsia" w:hAnsi="Times New Roman" w:cs="Times New Roman"/>
                <w:bCs/>
                <w:kern w:val="0"/>
                <w:sz w:val="24"/>
                <w:szCs w:val="24"/>
                <w14:ligatures w14:val="none"/>
              </w:rPr>
            </w:pPr>
            <w:r w:rsidRPr="006E0CE2">
              <w:rPr>
                <w:rFonts w:ascii="Times New Roman" w:eastAsiaTheme="minorEastAsia" w:hAnsi="Times New Roman" w:cs="Times New Roman"/>
                <w:bCs/>
                <w:kern w:val="0"/>
                <w:sz w:val="24"/>
                <w:szCs w:val="24"/>
                <w14:ligatures w14:val="none"/>
              </w:rPr>
              <w:t>-1.52%</w:t>
            </w:r>
          </w:p>
        </w:tc>
      </w:tr>
    </w:tbl>
    <w:p w14:paraId="3A39797B" w14:textId="2C5936CE" w:rsidR="006E0CE2" w:rsidRPr="00112599" w:rsidRDefault="00BE3169" w:rsidP="00C322C7">
      <w:pPr>
        <w:spacing w:after="0" w:line="240" w:lineRule="auto"/>
        <w:jc w:val="both"/>
        <w:outlineLvl w:val="2"/>
        <w:rPr>
          <w:rFonts w:ascii="Times New Roman" w:eastAsiaTheme="minorEastAsia" w:hAnsi="Times New Roman" w:cs="Times New Roman"/>
          <w:bCs/>
          <w:kern w:val="0"/>
          <w:sz w:val="20"/>
          <w:szCs w:val="20"/>
          <w14:ligatures w14:val="none"/>
        </w:rPr>
      </w:pPr>
      <w:r w:rsidRPr="00112599">
        <w:rPr>
          <w:rFonts w:ascii="Times New Roman" w:eastAsiaTheme="minorEastAsia" w:hAnsi="Times New Roman" w:cs="Times New Roman"/>
          <w:bCs/>
          <w:kern w:val="0"/>
          <w:sz w:val="20"/>
          <w:szCs w:val="20"/>
          <w14:ligatures w14:val="none"/>
        </w:rPr>
        <w:t>Destaca la alineación con la teoría de Minsky.</w:t>
      </w:r>
      <w:r w:rsidR="00471228" w:rsidRPr="00112599">
        <w:rPr>
          <w:rFonts w:ascii="Times New Roman" w:eastAsiaTheme="minorEastAsia" w:hAnsi="Times New Roman" w:cs="Times New Roman"/>
          <w:bCs/>
          <w:kern w:val="0"/>
          <w:sz w:val="20"/>
          <w:szCs w:val="20"/>
          <w14:ligatures w14:val="none"/>
        </w:rPr>
        <w:t xml:space="preserve"> "</w:t>
      </w:r>
      <w:r w:rsidR="00125364" w:rsidRPr="00112599">
        <w:rPr>
          <w:rFonts w:ascii="Times New Roman" w:eastAsiaTheme="minorEastAsia" w:hAnsi="Times New Roman" w:cs="Times New Roman"/>
          <w:bCs/>
          <w:kern w:val="0"/>
          <w:sz w:val="20"/>
          <w:szCs w:val="20"/>
          <w14:ligatures w14:val="none"/>
        </w:rPr>
        <w:t>Minsky Premium</w:t>
      </w:r>
      <w:r w:rsidR="00471228" w:rsidRPr="00112599">
        <w:rPr>
          <w:rFonts w:ascii="Times New Roman" w:eastAsiaTheme="minorEastAsia" w:hAnsi="Times New Roman" w:cs="Times New Roman"/>
          <w:bCs/>
          <w:kern w:val="0"/>
          <w:sz w:val="20"/>
          <w:szCs w:val="20"/>
          <w14:ligatures w14:val="none"/>
        </w:rPr>
        <w:t>" positiv</w:t>
      </w:r>
      <w:r w:rsidR="00C50D6B" w:rsidRPr="00112599">
        <w:rPr>
          <w:rFonts w:ascii="Times New Roman" w:eastAsiaTheme="minorEastAsia" w:hAnsi="Times New Roman" w:cs="Times New Roman"/>
          <w:bCs/>
          <w:kern w:val="0"/>
          <w:sz w:val="20"/>
          <w:szCs w:val="20"/>
          <w14:ligatures w14:val="none"/>
        </w:rPr>
        <w:t>o</w:t>
      </w:r>
      <w:r w:rsidR="00471228" w:rsidRPr="00112599">
        <w:rPr>
          <w:rFonts w:ascii="Times New Roman" w:eastAsiaTheme="minorEastAsia" w:hAnsi="Times New Roman" w:cs="Times New Roman"/>
          <w:bCs/>
          <w:kern w:val="0"/>
          <w:sz w:val="20"/>
          <w:szCs w:val="20"/>
          <w14:ligatures w14:val="none"/>
        </w:rPr>
        <w:t xml:space="preserve"> en todos los activos de renta variable, indicando que el estado de fragilidad captura fases de aceleración de precios (</w:t>
      </w:r>
      <w:proofErr w:type="spellStart"/>
      <w:r w:rsidR="00471228" w:rsidRPr="00112599">
        <w:rPr>
          <w:rFonts w:ascii="Times New Roman" w:eastAsiaTheme="minorEastAsia" w:hAnsi="Times New Roman" w:cs="Times New Roman"/>
          <w:bCs/>
          <w:i/>
          <w:iCs/>
          <w:kern w:val="0"/>
          <w:sz w:val="20"/>
          <w:szCs w:val="20"/>
          <w14:ligatures w14:val="none"/>
        </w:rPr>
        <w:t>melt</w:t>
      </w:r>
      <w:proofErr w:type="spellEnd"/>
      <w:r w:rsidR="00471228" w:rsidRPr="00112599">
        <w:rPr>
          <w:rFonts w:ascii="Times New Roman" w:eastAsiaTheme="minorEastAsia" w:hAnsi="Times New Roman" w:cs="Times New Roman"/>
          <w:bCs/>
          <w:i/>
          <w:iCs/>
          <w:kern w:val="0"/>
          <w:sz w:val="20"/>
          <w:szCs w:val="20"/>
          <w14:ligatures w14:val="none"/>
        </w:rPr>
        <w:t>-up</w:t>
      </w:r>
      <w:r w:rsidR="00471228" w:rsidRPr="00112599">
        <w:rPr>
          <w:rFonts w:ascii="Times New Roman" w:eastAsiaTheme="minorEastAsia" w:hAnsi="Times New Roman" w:cs="Times New Roman"/>
          <w:bCs/>
          <w:kern w:val="0"/>
          <w:sz w:val="20"/>
          <w:szCs w:val="20"/>
          <w14:ligatures w14:val="none"/>
        </w:rPr>
        <w:t>). El Oro (GLD) muestra el comportamiento inverso, confirmando una rotación de capital hacia el riesgo.</w:t>
      </w:r>
    </w:p>
    <w:p w14:paraId="382B2F12" w14:textId="1B13295F" w:rsidR="00673B16" w:rsidRPr="00673B16" w:rsidRDefault="00673B16" w:rsidP="00C322C7">
      <w:pPr>
        <w:spacing w:after="0" w:line="240" w:lineRule="auto"/>
        <w:jc w:val="both"/>
        <w:rPr>
          <w:rFonts w:ascii="Times New Roman" w:eastAsia="Times New Roman" w:hAnsi="Times New Roman" w:cs="Times New Roman"/>
          <w:kern w:val="0"/>
          <w:sz w:val="24"/>
          <w:szCs w:val="24"/>
          <w14:ligatures w14:val="none"/>
        </w:rPr>
      </w:pPr>
    </w:p>
    <w:p w14:paraId="6BB98F1E" w14:textId="64DD70C5" w:rsidR="00673B16" w:rsidRPr="00673B16" w:rsidRDefault="00673B16" w:rsidP="00C322C7">
      <w:pPr>
        <w:spacing w:before="100" w:beforeAutospacing="1" w:after="100" w:afterAutospacing="1" w:line="240" w:lineRule="auto"/>
        <w:jc w:val="both"/>
        <w:outlineLvl w:val="2"/>
        <w:rPr>
          <w:rFonts w:ascii="Times New Roman" w:eastAsiaTheme="minorEastAsia" w:hAnsi="Times New Roman" w:cs="Times New Roman"/>
          <w:b/>
          <w:kern w:val="0"/>
          <w:sz w:val="27"/>
          <w:szCs w:val="27"/>
          <w14:ligatures w14:val="none"/>
        </w:rPr>
      </w:pPr>
      <w:r w:rsidRPr="00673B16">
        <w:rPr>
          <w:rFonts w:ascii="Times New Roman" w:eastAsia="Times New Roman" w:hAnsi="Times New Roman" w:cs="Times New Roman"/>
          <w:b/>
          <w:kern w:val="0"/>
          <w:sz w:val="27"/>
          <w:szCs w:val="27"/>
          <w14:ligatures w14:val="none"/>
        </w:rPr>
        <w:t>4.</w:t>
      </w:r>
      <w:r w:rsidR="00DC4428">
        <w:rPr>
          <w:rFonts w:ascii="Times New Roman" w:eastAsia="Times New Roman" w:hAnsi="Times New Roman" w:cs="Times New Roman"/>
          <w:b/>
          <w:kern w:val="0"/>
          <w:sz w:val="27"/>
          <w:szCs w:val="27"/>
          <w14:ligatures w14:val="none"/>
        </w:rPr>
        <w:t>6</w:t>
      </w:r>
      <w:r w:rsidRPr="00673B16">
        <w:rPr>
          <w:rFonts w:ascii="Times New Roman" w:eastAsia="Times New Roman" w:hAnsi="Times New Roman" w:cs="Times New Roman"/>
          <w:b/>
          <w:kern w:val="0"/>
          <w:sz w:val="27"/>
          <w:szCs w:val="27"/>
          <w14:ligatures w14:val="none"/>
        </w:rPr>
        <w:t xml:space="preserve"> </w:t>
      </w:r>
      <w:r w:rsidR="00080AA6">
        <w:rPr>
          <w:rFonts w:ascii="Times New Roman" w:eastAsia="Times New Roman" w:hAnsi="Times New Roman" w:cs="Times New Roman"/>
          <w:b/>
          <w:kern w:val="0"/>
          <w:sz w:val="27"/>
          <w:szCs w:val="27"/>
          <w14:ligatures w14:val="none"/>
        </w:rPr>
        <w:t>D</w:t>
      </w:r>
      <w:r w:rsidR="00080AA6" w:rsidRPr="00080AA6">
        <w:rPr>
          <w:rFonts w:ascii="Times New Roman" w:eastAsia="Times New Roman" w:hAnsi="Times New Roman" w:cs="Times New Roman"/>
          <w:b/>
          <w:kern w:val="0"/>
          <w:sz w:val="27"/>
          <w:szCs w:val="27"/>
          <w14:ligatures w14:val="none"/>
        </w:rPr>
        <w:t>istribución condicional de retornos y riesgo de cola</w:t>
      </w:r>
    </w:p>
    <w:p w14:paraId="2BA2105A" w14:textId="19028B17" w:rsidR="00481722" w:rsidRPr="00481722" w:rsidRDefault="00481722" w:rsidP="00C322C7">
      <w:pPr>
        <w:spacing w:after="0" w:line="240" w:lineRule="auto"/>
        <w:jc w:val="both"/>
        <w:rPr>
          <w:rFonts w:ascii="Times New Roman" w:eastAsia="Times New Roman" w:hAnsi="Times New Roman" w:cs="Times New Roman"/>
          <w:b/>
          <w:bCs/>
          <w:kern w:val="0"/>
          <w:sz w:val="24"/>
          <w:szCs w:val="24"/>
          <w14:ligatures w14:val="none"/>
        </w:rPr>
      </w:pPr>
      <w:r w:rsidRPr="00481722">
        <w:rPr>
          <w:rFonts w:ascii="Times New Roman" w:eastAsia="Times New Roman" w:hAnsi="Times New Roman" w:cs="Times New Roman"/>
          <w:b/>
          <w:bCs/>
          <w:kern w:val="0"/>
          <w:sz w:val="24"/>
          <w:szCs w:val="24"/>
          <w14:ligatures w14:val="none"/>
        </w:rPr>
        <w:t xml:space="preserve">Tabla 2. </w:t>
      </w:r>
      <w:r w:rsidRPr="00481722">
        <w:rPr>
          <w:rFonts w:ascii="Times New Roman" w:eastAsia="Times New Roman" w:hAnsi="Times New Roman" w:cs="Times New Roman"/>
          <w:kern w:val="0"/>
          <w:sz w:val="24"/>
          <w:szCs w:val="24"/>
          <w14:ligatures w14:val="none"/>
        </w:rPr>
        <w:t>Estadísticas Descriptivas y Métricas de Riesgo de Cola (VaR/</w:t>
      </w:r>
      <w:proofErr w:type="spellStart"/>
      <w:r w:rsidRPr="00481722">
        <w:rPr>
          <w:rFonts w:ascii="Times New Roman" w:eastAsia="Times New Roman" w:hAnsi="Times New Roman" w:cs="Times New Roman"/>
          <w:kern w:val="0"/>
          <w:sz w:val="24"/>
          <w:szCs w:val="24"/>
          <w14:ligatures w14:val="none"/>
        </w:rPr>
        <w:t>CVaR</w:t>
      </w:r>
      <w:proofErr w:type="spellEnd"/>
      <w:r w:rsidRPr="00481722">
        <w:rPr>
          <w:rFonts w:ascii="Times New Roman" w:eastAsia="Times New Roman" w:hAnsi="Times New Roman" w:cs="Times New Roman"/>
          <w:kern w:val="0"/>
          <w:sz w:val="24"/>
          <w:szCs w:val="24"/>
          <w14:ligatures w14:val="none"/>
        </w:rPr>
        <w:t xml:space="preserve"> 5%) diferenciadas por Régimen Estructural.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997"/>
        <w:gridCol w:w="611"/>
        <w:gridCol w:w="1100"/>
        <w:gridCol w:w="1064"/>
        <w:gridCol w:w="1577"/>
        <w:gridCol w:w="1137"/>
        <w:gridCol w:w="1325"/>
      </w:tblGrid>
      <w:tr w:rsidR="00481722" w:rsidRPr="00481722" w14:paraId="7F90C6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A08F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roofErr w:type="spellStart"/>
            <w:r w:rsidRPr="00481722">
              <w:rPr>
                <w:rFonts w:ascii="Times New Roman" w:eastAsia="Times New Roman" w:hAnsi="Times New Roman" w:cs="Times New Roman"/>
                <w:b/>
                <w:bCs/>
                <w:kern w:val="0"/>
                <w:sz w:val="24"/>
                <w:szCs w:val="24"/>
                <w14:ligatures w14:val="none"/>
              </w:rPr>
              <w:t>Ticker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15BA8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Régimen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190A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roofErr w:type="spellStart"/>
            <w:r w:rsidRPr="00481722">
              <w:rPr>
                <w:rFonts w:ascii="Times New Roman" w:eastAsia="Times New Roman" w:hAnsi="Times New Roman" w:cs="Times New Roman"/>
                <w:b/>
                <w:bCs/>
                <w:kern w:val="0"/>
                <w:sz w:val="24"/>
                <w:szCs w:val="24"/>
                <w14:ligatures w14:val="none"/>
              </w:rPr>
              <w:t>Nobs</w:t>
            </w:r>
            <w:proofErr w:type="spellEnd"/>
            <w:r w:rsidRPr="00481722">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6442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Media (μ)</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294C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roofErr w:type="spellStart"/>
            <w:r w:rsidRPr="00481722">
              <w:rPr>
                <w:rFonts w:ascii="Times New Roman" w:eastAsia="Times New Roman" w:hAnsi="Times New Roman" w:cs="Times New Roman"/>
                <w:b/>
                <w:bCs/>
                <w:kern w:val="0"/>
                <w:sz w:val="24"/>
                <w:szCs w:val="24"/>
                <w14:ligatures w14:val="none"/>
              </w:rPr>
              <w:t>Skewness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7301CA"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roofErr w:type="spellStart"/>
            <w:r w:rsidRPr="00481722">
              <w:rPr>
                <w:rFonts w:ascii="Times New Roman" w:eastAsia="Times New Roman" w:hAnsi="Times New Roman" w:cs="Times New Roman"/>
                <w:b/>
                <w:bCs/>
                <w:kern w:val="0"/>
                <w:sz w:val="24"/>
                <w:szCs w:val="24"/>
                <w14:ligatures w14:val="none"/>
              </w:rPr>
              <w:t>Kurtosis</w:t>
            </w:r>
            <w:proofErr w:type="spellEnd"/>
            <w:r w:rsidRPr="00481722">
              <w:rPr>
                <w:rFonts w:ascii="Times New Roman" w:eastAsia="Times New Roman" w:hAnsi="Times New Roman" w:cs="Times New Roman"/>
                <w:b/>
                <w:bCs/>
                <w:kern w:val="0"/>
                <w:sz w:val="24"/>
                <w:szCs w:val="24"/>
                <w14:ligatures w14:val="none"/>
              </w:rPr>
              <w:t xml:space="preserve"> (</w:t>
            </w:r>
            <w:proofErr w:type="spellStart"/>
            <w:r w:rsidRPr="00481722">
              <w:rPr>
                <w:rFonts w:ascii="Times New Roman" w:eastAsia="Times New Roman" w:hAnsi="Times New Roman" w:cs="Times New Roman"/>
                <w:b/>
                <w:bCs/>
                <w:kern w:val="0"/>
                <w:sz w:val="24"/>
                <w:szCs w:val="24"/>
                <w14:ligatures w14:val="none"/>
              </w:rPr>
              <w:t>Exc</w:t>
            </w:r>
            <w:proofErr w:type="spellEnd"/>
            <w:r w:rsidRPr="00481722">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89E9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VaR (5%)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9CD2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roofErr w:type="spellStart"/>
            <w:r w:rsidRPr="00481722">
              <w:rPr>
                <w:rFonts w:ascii="Times New Roman" w:eastAsia="Times New Roman" w:hAnsi="Times New Roman" w:cs="Times New Roman"/>
                <w:b/>
                <w:bCs/>
                <w:kern w:val="0"/>
                <w:sz w:val="24"/>
                <w:szCs w:val="24"/>
                <w14:ligatures w14:val="none"/>
              </w:rPr>
              <w:t>CVaR</w:t>
            </w:r>
            <w:proofErr w:type="spellEnd"/>
            <w:r w:rsidRPr="00481722">
              <w:rPr>
                <w:rFonts w:ascii="Times New Roman" w:eastAsia="Times New Roman" w:hAnsi="Times New Roman" w:cs="Times New Roman"/>
                <w:b/>
                <w:bCs/>
                <w:kern w:val="0"/>
                <w:sz w:val="24"/>
                <w:szCs w:val="24"/>
                <w14:ligatures w14:val="none"/>
              </w:rPr>
              <w:t xml:space="preserve"> (5%)</w:t>
            </w:r>
          </w:p>
        </w:tc>
      </w:tr>
      <w:tr w:rsidR="00481722" w:rsidRPr="00481722" w14:paraId="7AECFE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0FD19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76F1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D5684"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CD04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+0.43%</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F3B3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-1.65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E82E4"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10.73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0589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-4.51%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38B1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-8.14%</w:t>
            </w:r>
          </w:p>
        </w:tc>
      </w:tr>
      <w:tr w:rsidR="00481722" w:rsidRPr="00481722" w14:paraId="1D56F0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FDCF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2DAB4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FB242"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6590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+1.78%</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3481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0E082"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0.97</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1D2B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-5.41%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E6BB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-8.70%</w:t>
            </w:r>
          </w:p>
        </w:tc>
      </w:tr>
      <w:tr w:rsidR="00481722" w:rsidRPr="00481722" w14:paraId="3F5707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60871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EEM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C6EE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7681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006F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8848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-0.96</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020F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8.92</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E139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-6.22%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1D8C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-10.45%</w:t>
            </w:r>
          </w:p>
        </w:tc>
      </w:tr>
      <w:tr w:rsidR="00481722" w:rsidRPr="00481722" w14:paraId="3C451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CBF565"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391D1A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3A7DD"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BA0BA"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1D87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9047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0.66</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E64B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-10.63%</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B7005"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-14.01%</w:t>
            </w:r>
          </w:p>
        </w:tc>
      </w:tr>
      <w:tr w:rsidR="00481722" w:rsidRPr="00481722" w14:paraId="717200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7F16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EFA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5D17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2A204"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E6C1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572EA"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-1.31</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65CA5"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8.14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CCD0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-5.60%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364E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-9.63%</w:t>
            </w:r>
          </w:p>
        </w:tc>
      </w:tr>
      <w:tr w:rsidR="00481722" w:rsidRPr="00481722" w14:paraId="57963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A613D"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91232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F29C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356A5"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+1.46%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FC21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0.34</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6F25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3.57</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C77C2"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-5.40%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B1A2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-8.31%</w:t>
            </w:r>
          </w:p>
        </w:tc>
      </w:tr>
      <w:tr w:rsidR="00481722" w:rsidRPr="00481722" w14:paraId="0C2CE8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C36BD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GLD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DE43D"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9C1A9"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4163</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777D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+0.48%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E42B5"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2096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1.69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F5A4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6656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-6.77%</w:t>
            </w:r>
          </w:p>
        </w:tc>
      </w:tr>
      <w:tr w:rsidR="00481722" w:rsidRPr="00481722" w14:paraId="6A6136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3262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23C267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DBF0A"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192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6A18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E6E3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-2.32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5F43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11.93</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7A8F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-5.70%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9FFA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-12.03%</w:t>
            </w:r>
          </w:p>
        </w:tc>
      </w:tr>
      <w:tr w:rsidR="00481722" w:rsidRPr="00481722" w14:paraId="6385B4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C8875"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IWM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CE0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B3D4D"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4177</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BA8B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+0.38%</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3291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-1.41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D8B8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7.71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E072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-6.84%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5C9A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-11.40%</w:t>
            </w:r>
          </w:p>
        </w:tc>
      </w:tr>
      <w:tr w:rsidR="00481722" w:rsidRPr="00481722" w14:paraId="57ECD9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05239"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F0F093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202F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178</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7773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+2.28%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67F5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0AD6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1.79</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8750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-7.07%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E3AA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-11.55%</w:t>
            </w:r>
          </w:p>
        </w:tc>
      </w:tr>
      <w:tr w:rsidR="00481722" w:rsidRPr="00481722" w14:paraId="431F27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60221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lastRenderedPageBreak/>
              <w:t>QQQ</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8C77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8E46A"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4154</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F9B9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+0.68%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0A49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-0.94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7A35A"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3.78</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293C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-6.13%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B27B4"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-9.16%</w:t>
            </w:r>
          </w:p>
        </w:tc>
      </w:tr>
      <w:tr w:rsidR="00481722" w:rsidRPr="00481722" w14:paraId="7D5CE0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6081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E1CE2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F4A12"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9777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+1.66%</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8214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-0.81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0E0CD"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D140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-8.67%</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63E9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-12.54%</w:t>
            </w:r>
          </w:p>
        </w:tc>
      </w:tr>
      <w:tr w:rsidR="00481722" w:rsidRPr="00481722" w14:paraId="3F72C2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ABC2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1A02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9CC9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4155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B71C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9023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5C114"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9.17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D0DB4"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3B2E5"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-8.63%</w:t>
            </w:r>
          </w:p>
        </w:tc>
      </w:tr>
      <w:tr w:rsidR="00481722" w:rsidRPr="00481722" w14:paraId="50170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A85A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306234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3F279"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9CEB9"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C3C9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E2FB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2.29</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99A2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-6.95%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AE099"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-11.39%</w:t>
            </w:r>
          </w:p>
        </w:tc>
      </w:tr>
      <w:tr w:rsidR="00481722" w:rsidRPr="00481722" w14:paraId="06ECB5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50999"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XLE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DEED3"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FEFFD"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4153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6A6D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C199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-1.52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F981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12.29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B88F2"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-8.02%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181C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-14.07%</w:t>
            </w:r>
          </w:p>
        </w:tc>
      </w:tr>
      <w:tr w:rsidR="00481722" w:rsidRPr="00481722" w14:paraId="0505AC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012234"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8A05A0"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691B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202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0AAA4"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+2.75%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F1FE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7E84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82785"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-9.48%</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0E6D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-11.76%</w:t>
            </w:r>
          </w:p>
        </w:tc>
      </w:tr>
      <w:tr w:rsidR="00481722" w:rsidRPr="00481722" w14:paraId="3701F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4293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XLF</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DDA2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5F1D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4186</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B9462"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82DD2"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2B04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13.35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250B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-6.53%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04989"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-12.59%</w:t>
            </w:r>
          </w:p>
        </w:tc>
      </w:tr>
      <w:tr w:rsidR="00481722" w:rsidRPr="00481722" w14:paraId="101BE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D663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87574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BE59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169</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4489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+1.27%</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1CE8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CECA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0AEA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9BFB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-11.72%</w:t>
            </w:r>
          </w:p>
        </w:tc>
      </w:tr>
      <w:tr w:rsidR="00481722" w:rsidRPr="00481722" w14:paraId="3D7DC8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80FEF"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XLK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80FE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5EC3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4150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43D7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+0.67%</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6FA9D"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-0.83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92098"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3.31</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42C9A"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-6.21%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FF16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-9.26%</w:t>
            </w:r>
          </w:p>
        </w:tc>
      </w:tr>
      <w:tr w:rsidR="00481722" w:rsidRPr="00481722" w14:paraId="46716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1B18A"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384C936"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7DA6E"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3A88B"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+2.23%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5BCA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-0.75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2480C"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1.58</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2F337"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-7.32%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94C51" w14:textId="77777777" w:rsidR="00481722" w:rsidRPr="00481722" w:rsidRDefault="00481722"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b/>
                <w:bCs/>
                <w:kern w:val="0"/>
                <w:sz w:val="24"/>
                <w:szCs w:val="24"/>
                <w14:ligatures w14:val="none"/>
              </w:rPr>
              <w:t>-11.05%</w:t>
            </w:r>
          </w:p>
        </w:tc>
      </w:tr>
    </w:tbl>
    <w:p w14:paraId="1297045E" w14:textId="2B5C367F" w:rsidR="00673B16" w:rsidRDefault="007E611A" w:rsidP="00C322C7">
      <w:pPr>
        <w:spacing w:after="0" w:line="240" w:lineRule="auto"/>
        <w:jc w:val="both"/>
        <w:rPr>
          <w:rFonts w:ascii="Times New Roman" w:eastAsia="Times New Roman" w:hAnsi="Times New Roman" w:cs="Times New Roman"/>
          <w:kern w:val="0"/>
          <w:sz w:val="24"/>
          <w:szCs w:val="24"/>
          <w14:ligatures w14:val="none"/>
        </w:rPr>
      </w:pPr>
      <w:r w:rsidRPr="00481722">
        <w:rPr>
          <w:rFonts w:ascii="Times New Roman" w:eastAsia="Times New Roman" w:hAnsi="Times New Roman" w:cs="Times New Roman"/>
          <w:kern w:val="0"/>
          <w:sz w:val="24"/>
          <w:szCs w:val="24"/>
          <w14:ligatures w14:val="none"/>
        </w:rPr>
        <w:t>A pesar de los mayores retornos medios en el estado Frágil, el riesgo de cola (</w:t>
      </w:r>
      <w:proofErr w:type="spellStart"/>
      <w:r w:rsidRPr="00481722">
        <w:rPr>
          <w:rFonts w:ascii="Times New Roman" w:eastAsia="Times New Roman" w:hAnsi="Times New Roman" w:cs="Times New Roman"/>
          <w:kern w:val="0"/>
          <w:sz w:val="24"/>
          <w:szCs w:val="24"/>
          <w14:ligatures w14:val="none"/>
        </w:rPr>
        <w:t>CVaR</w:t>
      </w:r>
      <w:proofErr w:type="spellEnd"/>
      <w:r w:rsidRPr="00481722">
        <w:rPr>
          <w:rFonts w:ascii="Times New Roman" w:eastAsia="Times New Roman" w:hAnsi="Times New Roman" w:cs="Times New Roman"/>
          <w:kern w:val="0"/>
          <w:sz w:val="24"/>
          <w:szCs w:val="24"/>
          <w14:ligatures w14:val="none"/>
        </w:rPr>
        <w:t>) aumenta significativamente, confirmando la asimetría de la distribución (ganancias rápidas con riesgo de ruina latente).</w:t>
      </w:r>
    </w:p>
    <w:p w14:paraId="16240414" w14:textId="77777777" w:rsidR="005317C8" w:rsidRPr="00673B16" w:rsidRDefault="005317C8" w:rsidP="00C322C7">
      <w:pPr>
        <w:spacing w:after="0" w:line="240" w:lineRule="auto"/>
        <w:jc w:val="both"/>
        <w:rPr>
          <w:rFonts w:ascii="Times New Roman" w:eastAsia="Times New Roman" w:hAnsi="Times New Roman" w:cs="Times New Roman"/>
          <w:kern w:val="0"/>
          <w:sz w:val="24"/>
          <w:szCs w:val="24"/>
          <w14:ligatures w14:val="none"/>
        </w:rPr>
      </w:pPr>
    </w:p>
    <w:p w14:paraId="37E42EC0" w14:textId="77777777" w:rsidR="00F65D1D" w:rsidRPr="00F65D1D" w:rsidRDefault="00673B16" w:rsidP="00C322C7">
      <w:pPr>
        <w:spacing w:after="0" w:line="240" w:lineRule="atLeast"/>
        <w:jc w:val="both"/>
        <w:outlineLvl w:val="1"/>
        <w:rPr>
          <w:rFonts w:ascii="Times New Roman" w:eastAsia="Times New Roman" w:hAnsi="Times New Roman" w:cs="Times New Roman"/>
          <w:b/>
          <w:kern w:val="0"/>
          <w:sz w:val="28"/>
          <w:szCs w:val="28"/>
          <w14:ligatures w14:val="none"/>
        </w:rPr>
      </w:pPr>
      <w:r w:rsidRPr="00F65D1D">
        <w:rPr>
          <w:rFonts w:ascii="Times New Roman" w:eastAsia="Times New Roman" w:hAnsi="Times New Roman" w:cs="Times New Roman"/>
          <w:b/>
          <w:kern w:val="0"/>
          <w:sz w:val="28"/>
          <w:szCs w:val="28"/>
          <w14:ligatures w14:val="none"/>
        </w:rPr>
        <w:t>5. Discusión</w:t>
      </w:r>
    </w:p>
    <w:p w14:paraId="1B0B8B8D" w14:textId="48E3E8EA" w:rsidR="00FA1300" w:rsidRDefault="00FA1300" w:rsidP="00C322C7">
      <w:pPr>
        <w:spacing w:after="0" w:line="240" w:lineRule="atLeast"/>
        <w:jc w:val="both"/>
        <w:outlineLvl w:val="1"/>
        <w:rPr>
          <w:rFonts w:ascii="Times New Roman" w:eastAsiaTheme="minorEastAsia" w:hAnsi="Times New Roman" w:cs="Times New Roman"/>
          <w:kern w:val="0"/>
          <w:sz w:val="24"/>
          <w:szCs w:val="24"/>
          <w14:ligatures w14:val="none"/>
        </w:rPr>
      </w:pPr>
      <w:r w:rsidRPr="00FA1300">
        <w:rPr>
          <w:rFonts w:ascii="Times New Roman" w:eastAsia="Times New Roman" w:hAnsi="Times New Roman" w:cs="Times New Roman"/>
          <w:bCs/>
          <w:kern w:val="0"/>
          <w:sz w:val="24"/>
          <w:szCs w:val="24"/>
          <w14:ligatures w14:val="none"/>
        </w:rPr>
        <w:t xml:space="preserve">Este trabajo propone y valida una reinterpretación estructural del riesgo sistémico en mercados financieros. En contraste con los enfoques tradicionales, que asocian el riesgo principalmente a la magnitud de la volatilidad, </w:t>
      </w:r>
      <w:r w:rsidR="00AD68F3">
        <w:rPr>
          <w:rFonts w:ascii="Times New Roman" w:eastAsia="Times New Roman" w:hAnsi="Times New Roman" w:cs="Times New Roman"/>
          <w:bCs/>
          <w:kern w:val="0"/>
          <w:sz w:val="24"/>
          <w:szCs w:val="24"/>
          <w14:ligatures w14:val="none"/>
        </w:rPr>
        <w:t>los</w:t>
      </w:r>
      <w:r w:rsidRPr="00FA1300">
        <w:rPr>
          <w:rFonts w:ascii="Times New Roman" w:eastAsia="Times New Roman" w:hAnsi="Times New Roman" w:cs="Times New Roman"/>
          <w:bCs/>
          <w:kern w:val="0"/>
          <w:sz w:val="24"/>
          <w:szCs w:val="24"/>
          <w14:ligatures w14:val="none"/>
        </w:rPr>
        <w:t xml:space="preserve"> resultados</w:t>
      </w:r>
      <w:r w:rsidR="00AD68F3">
        <w:rPr>
          <w:rFonts w:ascii="Times New Roman" w:eastAsia="Times New Roman" w:hAnsi="Times New Roman" w:cs="Times New Roman"/>
          <w:bCs/>
          <w:kern w:val="0"/>
          <w:sz w:val="24"/>
          <w:szCs w:val="24"/>
          <w14:ligatures w14:val="none"/>
        </w:rPr>
        <w:t xml:space="preserve"> que se presentan</w:t>
      </w:r>
      <w:r w:rsidRPr="00FA1300">
        <w:rPr>
          <w:rFonts w:ascii="Times New Roman" w:eastAsia="Times New Roman" w:hAnsi="Times New Roman" w:cs="Times New Roman"/>
          <w:bCs/>
          <w:kern w:val="0"/>
          <w:sz w:val="24"/>
          <w:szCs w:val="24"/>
          <w14:ligatures w14:val="none"/>
        </w:rPr>
        <w:t xml:space="preserve"> muestran que la fragilidad emerge como una condición geométrica y relacional, definida por la coincidencia entre alta actividad</w:t>
      </w:r>
      <w:r w:rsidRPr="00FA1300">
        <w:rPr>
          <w:rFonts w:ascii="Times New Roman" w:eastAsiaTheme="minorEastAsia" w:hAnsi="Times New Roman" w:cs="Times New Roman"/>
          <w:bCs/>
          <w:kern w:val="0"/>
          <w:sz w:val="24"/>
          <w:szCs w:val="24"/>
          <w14:ligatures w14:val="none"/>
        </w:rPr>
        <w:t xml:space="preserve"> </w:t>
      </w:r>
      <w:r w:rsidRPr="00FA1300">
        <w:rPr>
          <w:rFonts w:ascii="Times New Roman" w:eastAsiaTheme="minorEastAsia" w:hAnsi="Times New Roman" w:cs="Times New Roman"/>
          <w:kern w:val="0"/>
          <w:sz w:val="24"/>
          <w:szCs w:val="24"/>
          <w14:ligatures w14:val="none"/>
        </w:rPr>
        <w:t>del sistema y un colapso de su diversidad estructural.</w:t>
      </w:r>
    </w:p>
    <w:p w14:paraId="4FE73870" w14:textId="77777777" w:rsidR="005317C8" w:rsidRPr="00FA1300" w:rsidRDefault="005317C8" w:rsidP="00C322C7">
      <w:pPr>
        <w:spacing w:after="0" w:line="240" w:lineRule="atLeast"/>
        <w:jc w:val="both"/>
        <w:outlineLvl w:val="1"/>
        <w:rPr>
          <w:rFonts w:ascii="Times New Roman" w:eastAsiaTheme="minorEastAsia" w:hAnsi="Times New Roman" w:cs="Times New Roman"/>
          <w:b/>
          <w:kern w:val="0"/>
          <w:sz w:val="28"/>
          <w:szCs w:val="28"/>
          <w14:ligatures w14:val="none"/>
        </w:rPr>
      </w:pPr>
    </w:p>
    <w:p w14:paraId="5660057A" w14:textId="1C0D0B76" w:rsidR="00FA1300" w:rsidRPr="00FA1300" w:rsidRDefault="00FA1300" w:rsidP="00C322C7">
      <w:pPr>
        <w:spacing w:after="0" w:line="240" w:lineRule="auto"/>
        <w:jc w:val="both"/>
        <w:rPr>
          <w:rFonts w:ascii="Times New Roman" w:eastAsiaTheme="minorEastAsia" w:hAnsi="Times New Roman" w:cs="Times New Roman"/>
          <w:kern w:val="0"/>
          <w:sz w:val="24"/>
          <w:szCs w:val="24"/>
          <w14:ligatures w14:val="none"/>
        </w:rPr>
      </w:pPr>
      <w:r w:rsidRPr="00FA1300">
        <w:rPr>
          <w:rFonts w:ascii="Times New Roman" w:eastAsiaTheme="minorEastAsia" w:hAnsi="Times New Roman" w:cs="Times New Roman"/>
          <w:kern w:val="0"/>
          <w:sz w:val="24"/>
          <w:szCs w:val="24"/>
          <w14:ligatures w14:val="none"/>
        </w:rPr>
        <w:t xml:space="preserve">La evidencia empírica es consistente y multidimensional. En primer lugar, el análisis del espacio conjunto </w:t>
      </w:r>
      <w:r w:rsidR="00C60038">
        <w:rPr>
          <w:rFonts w:ascii="Times New Roman" w:eastAsiaTheme="minorEastAsia" w:hAnsi="Times New Roman" w:cs="Times New Roman"/>
          <w:kern w:val="0"/>
          <w:sz w:val="24"/>
          <w:szCs w:val="24"/>
          <w14:ligatures w14:val="none"/>
        </w:rPr>
        <w:t>(Fig. 3)</w:t>
      </w:r>
      <w:r w:rsidR="00936F0C">
        <w:rPr>
          <w:rFonts w:ascii="Times New Roman" w:eastAsiaTheme="minorEastAsia" w:hAnsi="Times New Roman" w:cs="Times New Roman"/>
          <w:kern w:val="0"/>
          <w:sz w:val="24"/>
          <w:szCs w:val="24"/>
          <w14:ligatures w14:val="none"/>
        </w:rPr>
        <w:t xml:space="preserve"> </w:t>
      </w:r>
      <w:r w:rsidRPr="00FA1300">
        <w:rPr>
          <w:rFonts w:ascii="Times New Roman" w:eastAsiaTheme="minorEastAsia" w:hAnsi="Times New Roman" w:cs="Times New Roman"/>
          <w:kern w:val="0"/>
          <w:sz w:val="24"/>
          <w:szCs w:val="24"/>
          <w14:ligatures w14:val="none"/>
        </w:rPr>
        <w:t xml:space="preserve">revela una </w:t>
      </w:r>
      <w:r w:rsidR="00B73F12">
        <w:rPr>
          <w:rFonts w:ascii="Times New Roman" w:eastAsiaTheme="minorEastAsia" w:hAnsi="Times New Roman" w:cs="Times New Roman"/>
          <w:kern w:val="0"/>
          <w:sz w:val="24"/>
          <w:szCs w:val="24"/>
          <w14:ligatures w14:val="none"/>
        </w:rPr>
        <w:t>disposición</w:t>
      </w:r>
      <w:r w:rsidRPr="00FA1300">
        <w:rPr>
          <w:rFonts w:ascii="Times New Roman" w:eastAsiaTheme="minorEastAsia" w:hAnsi="Times New Roman" w:cs="Times New Roman"/>
          <w:kern w:val="0"/>
          <w:sz w:val="24"/>
          <w:szCs w:val="24"/>
          <w14:ligatures w14:val="none"/>
        </w:rPr>
        <w:t xml:space="preserve"> no aleatoria: los estados normales ocupan una variedad continua y extensa, mientras que los estados frágiles colapsan en un vértice compacto. Esta geometría sugiere que la fragilidad no se manifiesta como un fenómeno gradual, sino como una </w:t>
      </w:r>
      <w:r w:rsidRPr="001B0409">
        <w:rPr>
          <w:rFonts w:ascii="Times New Roman" w:eastAsiaTheme="minorEastAsia" w:hAnsi="Times New Roman" w:cs="Times New Roman"/>
          <w:kern w:val="0"/>
          <w:sz w:val="24"/>
          <w:szCs w:val="24"/>
          <w14:ligatures w14:val="none"/>
        </w:rPr>
        <w:t>transición discreta,</w:t>
      </w:r>
      <w:r w:rsidRPr="00FA1300">
        <w:rPr>
          <w:rFonts w:ascii="Times New Roman" w:eastAsiaTheme="minorEastAsia" w:hAnsi="Times New Roman" w:cs="Times New Roman"/>
          <w:kern w:val="0"/>
          <w:sz w:val="24"/>
          <w:szCs w:val="24"/>
          <w14:ligatures w14:val="none"/>
        </w:rPr>
        <w:t xml:space="preserve"> asociada a la pérdida de grados de libertad del sistema. En ausencia de alta actividad o de sincronización estructural, el régimen frágil simplemente no existe.</w:t>
      </w:r>
    </w:p>
    <w:p w14:paraId="157EC4E5" w14:textId="77777777" w:rsidR="00915814" w:rsidRDefault="00FA1300" w:rsidP="00C322C7">
      <w:pPr>
        <w:spacing w:after="0" w:line="240" w:lineRule="auto"/>
        <w:jc w:val="both"/>
        <w:rPr>
          <w:rFonts w:ascii="Times New Roman" w:eastAsiaTheme="minorEastAsia" w:hAnsi="Times New Roman" w:cs="Times New Roman"/>
          <w:kern w:val="0"/>
          <w:sz w:val="24"/>
          <w:szCs w:val="24"/>
          <w14:ligatures w14:val="none"/>
        </w:rPr>
      </w:pPr>
      <w:r w:rsidRPr="00FA1300">
        <w:rPr>
          <w:rFonts w:ascii="Times New Roman" w:eastAsiaTheme="minorEastAsia" w:hAnsi="Times New Roman" w:cs="Times New Roman"/>
          <w:kern w:val="0"/>
          <w:sz w:val="24"/>
          <w:szCs w:val="24"/>
          <w14:ligatures w14:val="none"/>
        </w:rPr>
        <w:t xml:space="preserve">En segundo lugar, el análisis de retornos futuros condicionados al régimen resuelve una paradoja central de la literatura financiera. El régimen frágil no se caracteriza por retornos negativos inmediatos. Por el contrario, exhibe retornos </w:t>
      </w:r>
      <w:r w:rsidR="00F51DFF">
        <w:rPr>
          <w:rFonts w:ascii="Times New Roman" w:eastAsiaTheme="minorEastAsia" w:hAnsi="Times New Roman" w:cs="Times New Roman"/>
          <w:kern w:val="0"/>
          <w:sz w:val="24"/>
          <w:szCs w:val="24"/>
          <w14:ligatures w14:val="none"/>
        </w:rPr>
        <w:t>promedios</w:t>
      </w:r>
      <w:r w:rsidRPr="00FA1300">
        <w:rPr>
          <w:rFonts w:ascii="Times New Roman" w:eastAsiaTheme="minorEastAsia" w:hAnsi="Times New Roman" w:cs="Times New Roman"/>
          <w:kern w:val="0"/>
          <w:sz w:val="24"/>
          <w:szCs w:val="24"/>
          <w14:ligatures w14:val="none"/>
        </w:rPr>
        <w:t xml:space="preserve"> significativamente mayores en la mayoría de los activos de riesgo,</w:t>
      </w:r>
      <w:r w:rsidR="00202A3F">
        <w:rPr>
          <w:rFonts w:ascii="Times New Roman" w:eastAsiaTheme="minorEastAsia" w:hAnsi="Times New Roman" w:cs="Times New Roman"/>
          <w:kern w:val="0"/>
          <w:sz w:val="24"/>
          <w:szCs w:val="24"/>
          <w14:ligatures w14:val="none"/>
        </w:rPr>
        <w:t xml:space="preserve"> fenómeno coloquialmente conocido como </w:t>
      </w:r>
      <w:r w:rsidR="00BF737C">
        <w:rPr>
          <w:rFonts w:ascii="Times New Roman" w:eastAsiaTheme="minorEastAsia" w:hAnsi="Times New Roman" w:cs="Times New Roman"/>
          <w:kern w:val="0"/>
          <w:sz w:val="24"/>
          <w:szCs w:val="24"/>
          <w14:ligatures w14:val="none"/>
        </w:rPr>
        <w:t>“</w:t>
      </w:r>
      <w:proofErr w:type="spellStart"/>
      <w:r w:rsidR="00BF737C">
        <w:rPr>
          <w:rFonts w:ascii="Times New Roman" w:eastAsiaTheme="minorEastAsia" w:hAnsi="Times New Roman" w:cs="Times New Roman"/>
          <w:kern w:val="0"/>
          <w:sz w:val="24"/>
          <w:szCs w:val="24"/>
          <w14:ligatures w14:val="none"/>
        </w:rPr>
        <w:t>Melt</w:t>
      </w:r>
      <w:proofErr w:type="spellEnd"/>
      <w:r w:rsidR="00BF737C">
        <w:rPr>
          <w:rFonts w:ascii="Times New Roman" w:eastAsiaTheme="minorEastAsia" w:hAnsi="Times New Roman" w:cs="Times New Roman"/>
          <w:kern w:val="0"/>
          <w:sz w:val="24"/>
          <w:szCs w:val="24"/>
          <w14:ligatures w14:val="none"/>
        </w:rPr>
        <w:t xml:space="preserve"> up” y que confirma la hipótesis de</w:t>
      </w:r>
      <w:r w:rsidR="00915814">
        <w:rPr>
          <w:rFonts w:ascii="Times New Roman" w:eastAsiaTheme="minorEastAsia" w:hAnsi="Times New Roman" w:cs="Times New Roman"/>
          <w:kern w:val="0"/>
          <w:sz w:val="24"/>
          <w:szCs w:val="24"/>
          <w14:ligatures w14:val="none"/>
        </w:rPr>
        <w:t>l Minsky Premium</w:t>
      </w:r>
      <w:r w:rsidRPr="00FA1300">
        <w:rPr>
          <w:rFonts w:ascii="Times New Roman" w:eastAsiaTheme="minorEastAsia" w:hAnsi="Times New Roman" w:cs="Times New Roman"/>
          <w:kern w:val="0"/>
          <w:sz w:val="24"/>
          <w:szCs w:val="24"/>
          <w14:ligatures w14:val="none"/>
        </w:rPr>
        <w:t xml:space="preserve">. </w:t>
      </w:r>
    </w:p>
    <w:p w14:paraId="3CBF0CDC" w14:textId="59C92AE0" w:rsidR="00FA1300" w:rsidRPr="00FA1300" w:rsidRDefault="00FA1300" w:rsidP="00C322C7">
      <w:pPr>
        <w:spacing w:after="0" w:line="240" w:lineRule="auto"/>
        <w:jc w:val="both"/>
        <w:rPr>
          <w:rFonts w:ascii="Times New Roman" w:eastAsiaTheme="minorEastAsia" w:hAnsi="Times New Roman" w:cs="Times New Roman"/>
          <w:kern w:val="0"/>
          <w:sz w:val="24"/>
          <w:szCs w:val="24"/>
          <w14:ligatures w14:val="none"/>
        </w:rPr>
      </w:pPr>
      <w:r w:rsidRPr="00FA1300">
        <w:rPr>
          <w:rFonts w:ascii="Times New Roman" w:eastAsiaTheme="minorEastAsia" w:hAnsi="Times New Roman" w:cs="Times New Roman"/>
          <w:kern w:val="0"/>
          <w:sz w:val="24"/>
          <w:szCs w:val="24"/>
          <w14:ligatures w14:val="none"/>
        </w:rPr>
        <w:t>Este resultado explica por qué los periodos previos a crisis severas suelen coincidir con máximos históricos y con una percepción generalizada de estabilidad: la fragilidad se acumula precisamente durante fases de rendimiento elevado y comportamiento eufórico.</w:t>
      </w:r>
    </w:p>
    <w:p w14:paraId="085D3136" w14:textId="783CAC93" w:rsidR="00FA1300" w:rsidRPr="00FA1300" w:rsidRDefault="00FA1300" w:rsidP="00C322C7">
      <w:pPr>
        <w:spacing w:after="0" w:line="240" w:lineRule="auto"/>
        <w:jc w:val="both"/>
        <w:rPr>
          <w:rFonts w:ascii="Times New Roman" w:eastAsiaTheme="minorEastAsia" w:hAnsi="Times New Roman" w:cs="Times New Roman"/>
          <w:kern w:val="0"/>
          <w:sz w:val="24"/>
          <w:szCs w:val="24"/>
          <w14:ligatures w14:val="none"/>
        </w:rPr>
      </w:pPr>
      <w:r w:rsidRPr="00FA1300">
        <w:rPr>
          <w:rFonts w:ascii="Times New Roman" w:eastAsiaTheme="minorEastAsia" w:hAnsi="Times New Roman" w:cs="Times New Roman"/>
          <w:kern w:val="0"/>
          <w:sz w:val="24"/>
          <w:szCs w:val="24"/>
          <w14:ligatures w14:val="none"/>
        </w:rPr>
        <w:t xml:space="preserve">Sin embargo, una inspección de la distribución completa de retornos revela que esta prosperidad es intrínsecamente inestable. En los principales índices sistémicos, el régimen frágil concentra el riesgo en la cola izquierda de la distribución, con deterioros sustanciales en métricas de riesgo extremo como el </w:t>
      </w:r>
      <w:proofErr w:type="spellStart"/>
      <w:r w:rsidRPr="00FA1300">
        <w:rPr>
          <w:rFonts w:ascii="Times New Roman" w:eastAsiaTheme="minorEastAsia" w:hAnsi="Times New Roman" w:cs="Times New Roman"/>
          <w:kern w:val="0"/>
          <w:sz w:val="24"/>
          <w:szCs w:val="24"/>
          <w14:ligatures w14:val="none"/>
        </w:rPr>
        <w:t>CVaR</w:t>
      </w:r>
      <w:proofErr w:type="spellEnd"/>
      <w:r w:rsidRPr="00FA1300">
        <w:rPr>
          <w:rFonts w:ascii="Times New Roman" w:eastAsiaTheme="minorEastAsia" w:hAnsi="Times New Roman" w:cs="Times New Roman"/>
          <w:kern w:val="0"/>
          <w:sz w:val="24"/>
          <w:szCs w:val="24"/>
          <w14:ligatures w14:val="none"/>
        </w:rPr>
        <w:t xml:space="preserve">, aun cuando la media permanezca elevada. En otros activos, el riesgo no se amplifica de forma uniforme, sino que se </w:t>
      </w:r>
      <w:r w:rsidRPr="00FA1300">
        <w:rPr>
          <w:rFonts w:ascii="Times New Roman" w:eastAsiaTheme="minorEastAsia" w:hAnsi="Times New Roman" w:cs="Times New Roman"/>
          <w:b/>
          <w:bCs/>
          <w:kern w:val="0"/>
          <w:sz w:val="24"/>
          <w:szCs w:val="24"/>
          <w14:ligatures w14:val="none"/>
        </w:rPr>
        <w:t>redistribuye</w:t>
      </w:r>
      <w:r w:rsidRPr="00FA1300">
        <w:rPr>
          <w:rFonts w:ascii="Times New Roman" w:eastAsiaTheme="minorEastAsia" w:hAnsi="Times New Roman" w:cs="Times New Roman"/>
          <w:kern w:val="0"/>
          <w:sz w:val="24"/>
          <w:szCs w:val="24"/>
          <w14:ligatures w14:val="none"/>
        </w:rPr>
        <w:t xml:space="preserve"> entre clases y sectores, evidenciando un proceso de rotación sistémica del riesgo. El </w:t>
      </w:r>
      <w:r w:rsidRPr="00FA1300">
        <w:rPr>
          <w:rFonts w:ascii="Times New Roman" w:eastAsiaTheme="minorEastAsia" w:hAnsi="Times New Roman" w:cs="Times New Roman"/>
          <w:kern w:val="0"/>
          <w:sz w:val="24"/>
          <w:szCs w:val="24"/>
          <w14:ligatures w14:val="none"/>
        </w:rPr>
        <w:lastRenderedPageBreak/>
        <w:t xml:space="preserve">comportamiento del oro, con retornos negativos, asimetría extrema y elevada curtosis en el régimen frágil, actúa como </w:t>
      </w:r>
      <w:r w:rsidR="000207C5">
        <w:rPr>
          <w:rFonts w:ascii="Times New Roman" w:eastAsiaTheme="minorEastAsia" w:hAnsi="Times New Roman" w:cs="Times New Roman"/>
          <w:kern w:val="0"/>
          <w:sz w:val="24"/>
          <w:szCs w:val="24"/>
          <w14:ligatures w14:val="none"/>
        </w:rPr>
        <w:t>representación</w:t>
      </w:r>
      <w:r w:rsidRPr="00FA1300">
        <w:rPr>
          <w:rFonts w:ascii="Times New Roman" w:eastAsiaTheme="minorEastAsia" w:hAnsi="Times New Roman" w:cs="Times New Roman"/>
          <w:kern w:val="0"/>
          <w:sz w:val="24"/>
          <w:szCs w:val="24"/>
          <w14:ligatures w14:val="none"/>
        </w:rPr>
        <w:t xml:space="preserve"> de</w:t>
      </w:r>
      <w:r w:rsidR="000207C5">
        <w:rPr>
          <w:rFonts w:ascii="Times New Roman" w:eastAsiaTheme="minorEastAsia" w:hAnsi="Times New Roman" w:cs="Times New Roman"/>
          <w:kern w:val="0"/>
          <w:sz w:val="24"/>
          <w:szCs w:val="24"/>
          <w14:ligatures w14:val="none"/>
        </w:rPr>
        <w:t>l</w:t>
      </w:r>
      <w:r w:rsidRPr="00FA1300">
        <w:rPr>
          <w:rFonts w:ascii="Times New Roman" w:eastAsiaTheme="minorEastAsia" w:hAnsi="Times New Roman" w:cs="Times New Roman"/>
          <w:kern w:val="0"/>
          <w:sz w:val="24"/>
          <w:szCs w:val="24"/>
          <w14:ligatures w14:val="none"/>
        </w:rPr>
        <w:t xml:space="preserve"> abandono de activos defensivos durante fases de sincronización extrema.</w:t>
      </w:r>
    </w:p>
    <w:p w14:paraId="7A359D8F" w14:textId="4CB1C53F" w:rsidR="00FA1300" w:rsidRPr="00FA1300" w:rsidRDefault="00FA1300" w:rsidP="00C322C7">
      <w:pPr>
        <w:spacing w:after="0" w:line="240" w:lineRule="auto"/>
        <w:jc w:val="both"/>
        <w:rPr>
          <w:rFonts w:ascii="Times New Roman" w:eastAsiaTheme="minorEastAsia" w:hAnsi="Times New Roman" w:cs="Times New Roman"/>
          <w:kern w:val="0"/>
          <w:sz w:val="24"/>
          <w:szCs w:val="24"/>
          <w14:ligatures w14:val="none"/>
        </w:rPr>
      </w:pPr>
      <w:r w:rsidRPr="00FA1300">
        <w:rPr>
          <w:rFonts w:ascii="Times New Roman" w:eastAsiaTheme="minorEastAsia" w:hAnsi="Times New Roman" w:cs="Times New Roman"/>
          <w:kern w:val="0"/>
          <w:sz w:val="24"/>
          <w:szCs w:val="24"/>
          <w14:ligatures w14:val="none"/>
        </w:rPr>
        <w:t xml:space="preserve">Finalmente, el análisis del </w:t>
      </w:r>
      <w:r w:rsidRPr="00FA1300">
        <w:rPr>
          <w:rFonts w:ascii="Times New Roman" w:eastAsiaTheme="minorEastAsia" w:hAnsi="Times New Roman" w:cs="Times New Roman"/>
          <w:i/>
          <w:iCs/>
          <w:kern w:val="0"/>
          <w:sz w:val="24"/>
          <w:szCs w:val="24"/>
          <w14:ligatures w14:val="none"/>
        </w:rPr>
        <w:t>lead time</w:t>
      </w:r>
      <w:r w:rsidRPr="00FA1300">
        <w:rPr>
          <w:rFonts w:ascii="Times New Roman" w:eastAsiaTheme="minorEastAsia" w:hAnsi="Times New Roman" w:cs="Times New Roman"/>
          <w:kern w:val="0"/>
          <w:sz w:val="24"/>
          <w:szCs w:val="24"/>
          <w14:ligatures w14:val="none"/>
        </w:rPr>
        <w:t xml:space="preserve"> introduce una dimensión operativa fundamental. CARIA-SR no solo distingue regímenes con alta precisión, sino que lo hace </w:t>
      </w:r>
      <w:r w:rsidRPr="00FA1300">
        <w:rPr>
          <w:rFonts w:ascii="Times New Roman" w:eastAsiaTheme="minorEastAsia" w:hAnsi="Times New Roman" w:cs="Times New Roman"/>
          <w:b/>
          <w:bCs/>
          <w:kern w:val="0"/>
          <w:sz w:val="24"/>
          <w:szCs w:val="24"/>
          <w14:ligatures w14:val="none"/>
        </w:rPr>
        <w:t>sistemáticamente antes</w:t>
      </w:r>
      <w:r w:rsidRPr="00FA1300">
        <w:rPr>
          <w:rFonts w:ascii="Times New Roman" w:eastAsiaTheme="minorEastAsia" w:hAnsi="Times New Roman" w:cs="Times New Roman"/>
          <w:kern w:val="0"/>
          <w:sz w:val="24"/>
          <w:szCs w:val="24"/>
          <w14:ligatures w14:val="none"/>
        </w:rPr>
        <w:t xml:space="preserve"> que los modelos basados en volatilidad, como HAR-RV. La ganancia temporal —</w:t>
      </w:r>
      <w:r w:rsidR="00E9627A">
        <w:rPr>
          <w:rFonts w:ascii="Times New Roman" w:eastAsiaTheme="minorEastAsia" w:hAnsi="Times New Roman" w:cs="Times New Roman"/>
          <w:kern w:val="0"/>
          <w:sz w:val="24"/>
          <w:szCs w:val="24"/>
          <w14:ligatures w14:val="none"/>
        </w:rPr>
        <w:t>rango de</w:t>
      </w:r>
      <w:r w:rsidRPr="00FA1300">
        <w:rPr>
          <w:rFonts w:ascii="Times New Roman" w:eastAsiaTheme="minorEastAsia" w:hAnsi="Times New Roman" w:cs="Times New Roman"/>
          <w:kern w:val="0"/>
          <w:sz w:val="24"/>
          <w:szCs w:val="24"/>
          <w14:ligatures w14:val="none"/>
        </w:rPr>
        <w:t xml:space="preserve"> semanas a meses— demuestra que la fragilidad estructural es detectable en etapas tempranas del ciclo, cuando la volatilidad aún permanece contenida y los retornos esperados son positivos. Esto explica por qué los modelos autorregresivos fallan de forma recurrente en anticipar crisis: reaccionan cuando la inestabilidad ya se ha manifestado en precios, no cuando se está gestando en la estructura.</w:t>
      </w:r>
    </w:p>
    <w:p w14:paraId="74200C67" w14:textId="77777777" w:rsidR="00643701" w:rsidRDefault="00643701" w:rsidP="00C322C7">
      <w:pPr>
        <w:spacing w:after="0" w:line="240" w:lineRule="auto"/>
        <w:jc w:val="both"/>
        <w:rPr>
          <w:rFonts w:ascii="Times New Roman" w:eastAsiaTheme="minorEastAsia" w:hAnsi="Times New Roman" w:cs="Times New Roman"/>
          <w:kern w:val="0"/>
          <w:sz w:val="24"/>
          <w:szCs w:val="24"/>
          <w14:ligatures w14:val="none"/>
        </w:rPr>
      </w:pPr>
    </w:p>
    <w:p w14:paraId="627F9118" w14:textId="0D323DAF" w:rsidR="00673B16" w:rsidRPr="00643701" w:rsidRDefault="00FA1300" w:rsidP="00C322C7">
      <w:pPr>
        <w:spacing w:after="0" w:line="240" w:lineRule="auto"/>
        <w:jc w:val="both"/>
        <w:rPr>
          <w:rFonts w:ascii="Times New Roman" w:eastAsiaTheme="minorEastAsia" w:hAnsi="Times New Roman" w:cs="Times New Roman"/>
          <w:kern w:val="0"/>
          <w:sz w:val="24"/>
          <w:szCs w:val="24"/>
          <w14:ligatures w14:val="none"/>
        </w:rPr>
      </w:pPr>
      <w:r w:rsidRPr="00FA1300">
        <w:rPr>
          <w:rFonts w:ascii="Times New Roman" w:eastAsiaTheme="minorEastAsia" w:hAnsi="Times New Roman" w:cs="Times New Roman"/>
          <w:kern w:val="0"/>
          <w:sz w:val="24"/>
          <w:szCs w:val="24"/>
          <w14:ligatures w14:val="none"/>
        </w:rPr>
        <w:t>En conjunto, estos resultados indican que la fragilidad sistémica no es invisible ni impredecible. Lo que la oculta es el uso de métricas que confunden dispersión con riesgo y estabilidad con orden excesivo.</w:t>
      </w:r>
    </w:p>
    <w:p w14:paraId="0B4DC0D6" w14:textId="1238E17E" w:rsidR="00673B16" w:rsidRPr="00673B16" w:rsidRDefault="00673B16" w:rsidP="00C322C7">
      <w:pPr>
        <w:spacing w:after="0" w:line="240" w:lineRule="auto"/>
        <w:jc w:val="both"/>
        <w:rPr>
          <w:rFonts w:ascii="Times New Roman" w:eastAsia="Times New Roman" w:hAnsi="Times New Roman" w:cs="Times New Roman"/>
          <w:kern w:val="0"/>
          <w:sz w:val="24"/>
          <w:szCs w:val="24"/>
          <w14:ligatures w14:val="none"/>
        </w:rPr>
      </w:pPr>
    </w:p>
    <w:p w14:paraId="4480F5D0" w14:textId="77777777" w:rsidR="00B40090" w:rsidRPr="00F65D1D" w:rsidRDefault="0005165F" w:rsidP="00C322C7">
      <w:pPr>
        <w:spacing w:after="0" w:line="240" w:lineRule="atLeast"/>
        <w:jc w:val="both"/>
        <w:outlineLvl w:val="1"/>
        <w:rPr>
          <w:rFonts w:ascii="Times New Roman" w:eastAsia="Times New Roman" w:hAnsi="Times New Roman" w:cs="Times New Roman"/>
          <w:b/>
          <w:kern w:val="0"/>
          <w:sz w:val="28"/>
          <w:szCs w:val="28"/>
          <w14:ligatures w14:val="none"/>
        </w:rPr>
      </w:pPr>
      <w:r w:rsidRPr="00F65D1D">
        <w:rPr>
          <w:rFonts w:ascii="Times New Roman" w:eastAsia="Times New Roman" w:hAnsi="Times New Roman" w:cs="Times New Roman"/>
          <w:b/>
          <w:kern w:val="0"/>
          <w:sz w:val="28"/>
          <w:szCs w:val="28"/>
          <w14:ligatures w14:val="none"/>
        </w:rPr>
        <w:t>6</w:t>
      </w:r>
      <w:r w:rsidR="00673B16" w:rsidRPr="00F65D1D">
        <w:rPr>
          <w:rFonts w:ascii="Times New Roman" w:eastAsia="Times New Roman" w:hAnsi="Times New Roman" w:cs="Times New Roman"/>
          <w:b/>
          <w:kern w:val="0"/>
          <w:sz w:val="28"/>
          <w:szCs w:val="28"/>
          <w14:ligatures w14:val="none"/>
        </w:rPr>
        <w:t>. Conclusión</w:t>
      </w:r>
    </w:p>
    <w:p w14:paraId="0E31514A" w14:textId="4A520BF8" w:rsidR="008A08A3" w:rsidRPr="008A08A3" w:rsidRDefault="008A08A3" w:rsidP="00C322C7">
      <w:pPr>
        <w:spacing w:after="0" w:line="240" w:lineRule="atLeast"/>
        <w:jc w:val="both"/>
        <w:outlineLvl w:val="1"/>
        <w:rPr>
          <w:rFonts w:ascii="Times New Roman" w:eastAsia="Times New Roman" w:hAnsi="Times New Roman" w:cs="Times New Roman"/>
          <w:b/>
          <w:kern w:val="0"/>
          <w:sz w:val="36"/>
          <w:szCs w:val="36"/>
          <w14:ligatures w14:val="none"/>
        </w:rPr>
      </w:pPr>
      <w:r w:rsidRPr="008A08A3">
        <w:rPr>
          <w:rFonts w:ascii="Times New Roman" w:eastAsiaTheme="minorEastAsia" w:hAnsi="Times New Roman" w:cs="Times New Roman"/>
          <w:bCs/>
          <w:kern w:val="0"/>
          <w:sz w:val="24"/>
          <w:szCs w:val="24"/>
          <w14:ligatures w14:val="none"/>
        </w:rPr>
        <w:t>E</w:t>
      </w:r>
      <w:r w:rsidR="00840A76">
        <w:rPr>
          <w:rFonts w:ascii="Times New Roman" w:eastAsiaTheme="minorEastAsia" w:hAnsi="Times New Roman" w:cs="Times New Roman"/>
          <w:bCs/>
          <w:kern w:val="0"/>
          <w:sz w:val="24"/>
          <w:szCs w:val="24"/>
          <w14:ligatures w14:val="none"/>
        </w:rPr>
        <w:t xml:space="preserve">ste trabajo demuestra </w:t>
      </w:r>
      <w:r w:rsidRPr="008A08A3">
        <w:rPr>
          <w:rFonts w:ascii="Times New Roman" w:eastAsiaTheme="minorEastAsia" w:hAnsi="Times New Roman" w:cs="Times New Roman"/>
          <w:bCs/>
          <w:kern w:val="0"/>
          <w:sz w:val="24"/>
          <w:szCs w:val="24"/>
          <w14:ligatures w14:val="none"/>
        </w:rPr>
        <w:t xml:space="preserve">que la fragilidad sistémica en los mercados financieros es un régimen dinámico identificable, caracterizado por la coincidencia entre alta actividad del sistema y una sincronización estructural extrema. Al redefinir el riesgo como una pérdida de diversidad estructural, en lugar de un aumento de la </w:t>
      </w:r>
      <w:proofErr w:type="gramStart"/>
      <w:r w:rsidRPr="008A08A3">
        <w:rPr>
          <w:rFonts w:ascii="Times New Roman" w:eastAsiaTheme="minorEastAsia" w:hAnsi="Times New Roman" w:cs="Times New Roman"/>
          <w:bCs/>
          <w:kern w:val="0"/>
          <w:sz w:val="24"/>
          <w:szCs w:val="24"/>
          <w14:ligatures w14:val="none"/>
        </w:rPr>
        <w:t>varianza,  CARIA</w:t>
      </w:r>
      <w:proofErr w:type="gramEnd"/>
      <w:r w:rsidRPr="008A08A3">
        <w:rPr>
          <w:rFonts w:ascii="Times New Roman" w:eastAsiaTheme="minorEastAsia" w:hAnsi="Times New Roman" w:cs="Times New Roman"/>
          <w:bCs/>
          <w:kern w:val="0"/>
          <w:sz w:val="24"/>
          <w:szCs w:val="24"/>
          <w14:ligatures w14:val="none"/>
        </w:rPr>
        <w:t>-SR resuelve la paradoja empírica de la baja volatilidad previa a las crisis y explica la coexistencia de retornos elevados con vulnerabilidad extrema.</w:t>
      </w:r>
    </w:p>
    <w:p w14:paraId="15083078" w14:textId="28A47554" w:rsidR="008A08A3" w:rsidRPr="008A08A3" w:rsidRDefault="00BF1DC2" w:rsidP="00C322C7">
      <w:pPr>
        <w:spacing w:before="100" w:beforeAutospacing="1" w:after="100" w:afterAutospacing="1" w:line="240" w:lineRule="auto"/>
        <w:jc w:val="both"/>
        <w:outlineLvl w:val="1"/>
        <w:rPr>
          <w:rFonts w:ascii="Times New Roman" w:eastAsiaTheme="minorEastAsia" w:hAnsi="Times New Roman" w:cs="Times New Roman"/>
          <w:bCs/>
          <w:kern w:val="0"/>
          <w:sz w:val="24"/>
          <w:szCs w:val="24"/>
          <w14:ligatures w14:val="none"/>
        </w:rPr>
      </w:pPr>
      <w:r>
        <w:rPr>
          <w:rFonts w:ascii="Times New Roman" w:eastAsiaTheme="minorEastAsia" w:hAnsi="Times New Roman" w:cs="Times New Roman"/>
          <w:bCs/>
          <w:kern w:val="0"/>
          <w:sz w:val="24"/>
          <w:szCs w:val="24"/>
          <w14:ligatures w14:val="none"/>
        </w:rPr>
        <w:t>Los</w:t>
      </w:r>
      <w:r w:rsidR="008A08A3" w:rsidRPr="008A08A3">
        <w:rPr>
          <w:rFonts w:ascii="Times New Roman" w:eastAsiaTheme="minorEastAsia" w:hAnsi="Times New Roman" w:cs="Times New Roman"/>
          <w:bCs/>
          <w:kern w:val="0"/>
          <w:sz w:val="24"/>
          <w:szCs w:val="24"/>
          <w14:ligatures w14:val="none"/>
        </w:rPr>
        <w:t xml:space="preserve"> periodos más peligrosos para el sistema no son aquellos dominados por el caos, sino aquellos marcados por el orden rígido y la alineación masiva de comportamientos. En este sentido, la crisis no representa el inicio del régimen frágil, sino su resolución. La corrección no es la causa de la fragilidad, sino su desenlace inevitable.</w:t>
      </w:r>
    </w:p>
    <w:p w14:paraId="763821FD" w14:textId="77777777" w:rsidR="008A08A3" w:rsidRPr="008A08A3" w:rsidRDefault="008A08A3" w:rsidP="00C322C7">
      <w:pPr>
        <w:spacing w:before="100" w:beforeAutospacing="1" w:after="100" w:afterAutospacing="1" w:line="240" w:lineRule="auto"/>
        <w:jc w:val="both"/>
        <w:outlineLvl w:val="1"/>
        <w:rPr>
          <w:rFonts w:ascii="Times New Roman" w:eastAsiaTheme="minorEastAsia" w:hAnsi="Times New Roman" w:cs="Times New Roman"/>
          <w:bCs/>
          <w:kern w:val="0"/>
          <w:sz w:val="24"/>
          <w:szCs w:val="24"/>
          <w14:ligatures w14:val="none"/>
        </w:rPr>
      </w:pPr>
      <w:r w:rsidRPr="008A08A3">
        <w:rPr>
          <w:rFonts w:ascii="Times New Roman" w:eastAsiaTheme="minorEastAsia" w:hAnsi="Times New Roman" w:cs="Times New Roman"/>
          <w:bCs/>
          <w:kern w:val="0"/>
          <w:sz w:val="24"/>
          <w:szCs w:val="24"/>
          <w14:ligatures w14:val="none"/>
        </w:rPr>
        <w:t>Desde una perspectiva práctica, la principal contribución de este enfoque no radica únicamente en su capacidad discriminatoria, sino en su ventaja temporal. La detección temprana de estados estructuralmente frágiles amplía de forma sustancial la ventana de decisión para la gestión de riesgos, permitiendo ajustes graduales de exposición antes de que la inestabilidad se materialice en eventos extremos.</w:t>
      </w:r>
    </w:p>
    <w:p w14:paraId="627CE22A" w14:textId="77777777" w:rsidR="008A08A3" w:rsidRPr="008A08A3" w:rsidRDefault="008A08A3" w:rsidP="00C322C7">
      <w:pPr>
        <w:spacing w:before="100" w:beforeAutospacing="1" w:after="100" w:afterAutospacing="1" w:line="240" w:lineRule="auto"/>
        <w:jc w:val="both"/>
        <w:outlineLvl w:val="1"/>
        <w:rPr>
          <w:rFonts w:ascii="Times New Roman" w:eastAsiaTheme="minorEastAsia" w:hAnsi="Times New Roman" w:cs="Times New Roman"/>
          <w:bCs/>
          <w:kern w:val="0"/>
          <w:sz w:val="24"/>
          <w:szCs w:val="24"/>
          <w14:ligatures w14:val="none"/>
        </w:rPr>
      </w:pPr>
      <w:r w:rsidRPr="008A08A3">
        <w:rPr>
          <w:rFonts w:ascii="Times New Roman" w:eastAsiaTheme="minorEastAsia" w:hAnsi="Times New Roman" w:cs="Times New Roman"/>
          <w:bCs/>
          <w:kern w:val="0"/>
          <w:sz w:val="24"/>
          <w:szCs w:val="24"/>
          <w14:ligatures w14:val="none"/>
        </w:rPr>
        <w:t>Más allá de su aplicación inmediata, este marco sugiere una dirección más amplia para el estudio del riesgo en sistemas complejos adaptativos. La estabilidad no debe entenderse como ausencia de fluctuaciones, sino como preservación de diversidad. Cuando esa diversidad colapsa, incluso los sistemas que aparentan fortaleza se vuelven vulnerables.</w:t>
      </w:r>
    </w:p>
    <w:p w14:paraId="6BFD5DD1" w14:textId="77777777" w:rsidR="008A08A3" w:rsidRPr="008A08A3" w:rsidRDefault="008A08A3" w:rsidP="00C322C7">
      <w:pPr>
        <w:spacing w:before="100" w:beforeAutospacing="1" w:after="100" w:afterAutospacing="1" w:line="240" w:lineRule="auto"/>
        <w:jc w:val="both"/>
        <w:outlineLvl w:val="1"/>
        <w:rPr>
          <w:rFonts w:ascii="Times New Roman" w:eastAsiaTheme="minorEastAsia" w:hAnsi="Times New Roman" w:cs="Times New Roman"/>
          <w:bCs/>
          <w:kern w:val="0"/>
          <w:sz w:val="24"/>
          <w:szCs w:val="24"/>
          <w14:ligatures w14:val="none"/>
        </w:rPr>
      </w:pPr>
      <w:r w:rsidRPr="008A08A3">
        <w:rPr>
          <w:rFonts w:ascii="Times New Roman" w:eastAsiaTheme="minorEastAsia" w:hAnsi="Times New Roman" w:cs="Times New Roman"/>
          <w:bCs/>
          <w:kern w:val="0"/>
          <w:sz w:val="24"/>
          <w:szCs w:val="24"/>
          <w14:ligatures w14:val="none"/>
        </w:rPr>
        <w:t>En última instancia, este trabajo propone un cambio de paradigma:</w:t>
      </w:r>
      <w:r w:rsidRPr="008A08A3">
        <w:rPr>
          <w:rFonts w:ascii="Times New Roman" w:eastAsiaTheme="minorEastAsia" w:hAnsi="Times New Roman" w:cs="Times New Roman"/>
          <w:bCs/>
          <w:kern w:val="0"/>
          <w:sz w:val="24"/>
          <w:szCs w:val="24"/>
          <w14:ligatures w14:val="none"/>
        </w:rPr>
        <w:br/>
        <w:t>el riesgo sistémico no es exceso de movimiento, sino exceso de coincidencia.</w:t>
      </w:r>
    </w:p>
    <w:p w14:paraId="0827F0B5" w14:textId="77777777" w:rsidR="008A08A3" w:rsidRPr="00673B16" w:rsidRDefault="008A08A3" w:rsidP="00C322C7">
      <w:pPr>
        <w:spacing w:before="100" w:beforeAutospacing="1" w:after="100" w:afterAutospacing="1" w:line="240" w:lineRule="auto"/>
        <w:jc w:val="both"/>
        <w:outlineLvl w:val="1"/>
        <w:rPr>
          <w:rFonts w:ascii="Times New Roman" w:eastAsiaTheme="minorEastAsia" w:hAnsi="Times New Roman" w:cs="Times New Roman"/>
          <w:b/>
          <w:kern w:val="0"/>
          <w:sz w:val="36"/>
          <w:szCs w:val="36"/>
          <w14:ligatures w14:val="none"/>
        </w:rPr>
      </w:pPr>
    </w:p>
    <w:p w14:paraId="280ED3BF" w14:textId="77777777" w:rsidR="00673B16" w:rsidRPr="00673B16" w:rsidRDefault="00673B16" w:rsidP="00C322C7">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p>
    <w:p w14:paraId="372253A5" w14:textId="032B3F0C" w:rsidR="00C758FD" w:rsidRPr="00D26C20" w:rsidRDefault="00C758FD" w:rsidP="00C322C7">
      <w:pPr>
        <w:spacing w:after="0"/>
        <w:jc w:val="both"/>
        <w:rPr>
          <w:rFonts w:ascii="Calibri" w:hAnsi="Calibri" w:cs="Calibri"/>
        </w:rPr>
      </w:pPr>
    </w:p>
    <w:sectPr w:rsidR="00C758FD" w:rsidRPr="00D26C20">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28703" w14:textId="77777777" w:rsidR="00D50540" w:rsidRDefault="00D50540" w:rsidP="002F6B1F">
      <w:pPr>
        <w:spacing w:after="0" w:line="240" w:lineRule="auto"/>
      </w:pPr>
      <w:r>
        <w:separator/>
      </w:r>
    </w:p>
  </w:endnote>
  <w:endnote w:type="continuationSeparator" w:id="0">
    <w:p w14:paraId="2E508F60" w14:textId="77777777" w:rsidR="00D50540" w:rsidRDefault="00D50540" w:rsidP="002F6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7CE2" w14:textId="77777777" w:rsidR="002F6B1F" w:rsidRDefault="002F6B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0564" w14:textId="77777777" w:rsidR="002F6B1F" w:rsidRDefault="002F6B1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5AAA" w14:textId="77777777" w:rsidR="002F6B1F" w:rsidRDefault="002F6B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62DAA" w14:textId="77777777" w:rsidR="00D50540" w:rsidRDefault="00D50540" w:rsidP="002F6B1F">
      <w:pPr>
        <w:spacing w:after="0" w:line="240" w:lineRule="auto"/>
      </w:pPr>
      <w:r>
        <w:separator/>
      </w:r>
    </w:p>
  </w:footnote>
  <w:footnote w:type="continuationSeparator" w:id="0">
    <w:p w14:paraId="282D4CD8" w14:textId="77777777" w:rsidR="00D50540" w:rsidRDefault="00D50540" w:rsidP="002F6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591D" w14:textId="77777777" w:rsidR="002F6B1F" w:rsidRDefault="002F6B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C33A" w14:textId="77777777" w:rsidR="002F6B1F" w:rsidRDefault="002F6B1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D670" w14:textId="77777777" w:rsidR="002F6B1F" w:rsidRDefault="002F6B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6E5"/>
    <w:multiLevelType w:val="multilevel"/>
    <w:tmpl w:val="D298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B56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A0554"/>
    <w:multiLevelType w:val="hybridMultilevel"/>
    <w:tmpl w:val="784C825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A532614"/>
    <w:multiLevelType w:val="multilevel"/>
    <w:tmpl w:val="01C2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823C1"/>
    <w:multiLevelType w:val="multilevel"/>
    <w:tmpl w:val="9D1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366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B547C"/>
    <w:multiLevelType w:val="hybridMultilevel"/>
    <w:tmpl w:val="F6581D56"/>
    <w:lvl w:ilvl="0" w:tplc="1BC26908">
      <w:start w:val="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2F622A9"/>
    <w:multiLevelType w:val="multilevel"/>
    <w:tmpl w:val="CDD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150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416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C6D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233F32"/>
    <w:multiLevelType w:val="multilevel"/>
    <w:tmpl w:val="5148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961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690F0D"/>
    <w:multiLevelType w:val="hybridMultilevel"/>
    <w:tmpl w:val="24CC22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A1D7D8E"/>
    <w:multiLevelType w:val="multilevel"/>
    <w:tmpl w:val="E6A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D1381"/>
    <w:multiLevelType w:val="multilevel"/>
    <w:tmpl w:val="DBA275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90180244">
    <w:abstractNumId w:val="6"/>
  </w:num>
  <w:num w:numId="2" w16cid:durableId="1423800797">
    <w:abstractNumId w:val="3"/>
  </w:num>
  <w:num w:numId="3" w16cid:durableId="635791801">
    <w:abstractNumId w:val="4"/>
  </w:num>
  <w:num w:numId="4" w16cid:durableId="1756318817">
    <w:abstractNumId w:val="13"/>
  </w:num>
  <w:num w:numId="5" w16cid:durableId="1746148841">
    <w:abstractNumId w:val="11"/>
  </w:num>
  <w:num w:numId="6" w16cid:durableId="1443459667">
    <w:abstractNumId w:val="14"/>
  </w:num>
  <w:num w:numId="7" w16cid:durableId="1978682820">
    <w:abstractNumId w:val="7"/>
  </w:num>
  <w:num w:numId="8" w16cid:durableId="1607544760">
    <w:abstractNumId w:val="0"/>
  </w:num>
  <w:num w:numId="9" w16cid:durableId="152719071">
    <w:abstractNumId w:val="8"/>
  </w:num>
  <w:num w:numId="10" w16cid:durableId="617419200">
    <w:abstractNumId w:val="1"/>
  </w:num>
  <w:num w:numId="11" w16cid:durableId="789935854">
    <w:abstractNumId w:val="5"/>
  </w:num>
  <w:num w:numId="12" w16cid:durableId="1583368478">
    <w:abstractNumId w:val="10"/>
  </w:num>
  <w:num w:numId="13" w16cid:durableId="1638103307">
    <w:abstractNumId w:val="9"/>
  </w:num>
  <w:num w:numId="14" w16cid:durableId="1765493123">
    <w:abstractNumId w:val="12"/>
  </w:num>
  <w:num w:numId="15" w16cid:durableId="1504857811">
    <w:abstractNumId w:val="15"/>
  </w:num>
  <w:num w:numId="16" w16cid:durableId="926187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20"/>
    <w:rsid w:val="00002AF4"/>
    <w:rsid w:val="000072FE"/>
    <w:rsid w:val="00010D8A"/>
    <w:rsid w:val="00013223"/>
    <w:rsid w:val="000177CC"/>
    <w:rsid w:val="000207C5"/>
    <w:rsid w:val="00022E82"/>
    <w:rsid w:val="000378BF"/>
    <w:rsid w:val="0005165F"/>
    <w:rsid w:val="00057FC5"/>
    <w:rsid w:val="000655BE"/>
    <w:rsid w:val="00065E4D"/>
    <w:rsid w:val="00065F1E"/>
    <w:rsid w:val="00080AA6"/>
    <w:rsid w:val="00081081"/>
    <w:rsid w:val="0009652F"/>
    <w:rsid w:val="000A3E65"/>
    <w:rsid w:val="000B0F95"/>
    <w:rsid w:val="000C1EF9"/>
    <w:rsid w:val="000C66F5"/>
    <w:rsid w:val="000E104C"/>
    <w:rsid w:val="000E55B2"/>
    <w:rsid w:val="000E760E"/>
    <w:rsid w:val="000E7F64"/>
    <w:rsid w:val="000F0D16"/>
    <w:rsid w:val="000F0FCC"/>
    <w:rsid w:val="000F1164"/>
    <w:rsid w:val="000F724F"/>
    <w:rsid w:val="000F7908"/>
    <w:rsid w:val="00100907"/>
    <w:rsid w:val="00100A7A"/>
    <w:rsid w:val="001053D0"/>
    <w:rsid w:val="00106F31"/>
    <w:rsid w:val="00112599"/>
    <w:rsid w:val="001127D2"/>
    <w:rsid w:val="0012323D"/>
    <w:rsid w:val="001239B3"/>
    <w:rsid w:val="00125364"/>
    <w:rsid w:val="0013603F"/>
    <w:rsid w:val="001368CA"/>
    <w:rsid w:val="00140043"/>
    <w:rsid w:val="00143159"/>
    <w:rsid w:val="00143A8B"/>
    <w:rsid w:val="00144FE7"/>
    <w:rsid w:val="00145158"/>
    <w:rsid w:val="00145B8C"/>
    <w:rsid w:val="001476B7"/>
    <w:rsid w:val="00150602"/>
    <w:rsid w:val="00152D1B"/>
    <w:rsid w:val="001555AC"/>
    <w:rsid w:val="00157217"/>
    <w:rsid w:val="00157D01"/>
    <w:rsid w:val="00157EEE"/>
    <w:rsid w:val="00170718"/>
    <w:rsid w:val="00174D67"/>
    <w:rsid w:val="00174E50"/>
    <w:rsid w:val="001820FC"/>
    <w:rsid w:val="001831A3"/>
    <w:rsid w:val="00187132"/>
    <w:rsid w:val="00190227"/>
    <w:rsid w:val="001966D5"/>
    <w:rsid w:val="00197183"/>
    <w:rsid w:val="00197791"/>
    <w:rsid w:val="001A4448"/>
    <w:rsid w:val="001B0409"/>
    <w:rsid w:val="001B57E1"/>
    <w:rsid w:val="001B6DBB"/>
    <w:rsid w:val="001F1560"/>
    <w:rsid w:val="001F57C1"/>
    <w:rsid w:val="001F5D7B"/>
    <w:rsid w:val="00202A3F"/>
    <w:rsid w:val="002046A5"/>
    <w:rsid w:val="0020477E"/>
    <w:rsid w:val="0020604C"/>
    <w:rsid w:val="00216913"/>
    <w:rsid w:val="00220351"/>
    <w:rsid w:val="00221D43"/>
    <w:rsid w:val="00236D7F"/>
    <w:rsid w:val="002410B0"/>
    <w:rsid w:val="00246B07"/>
    <w:rsid w:val="00247D6D"/>
    <w:rsid w:val="00261691"/>
    <w:rsid w:val="00267BCB"/>
    <w:rsid w:val="00270595"/>
    <w:rsid w:val="00272767"/>
    <w:rsid w:val="0028042E"/>
    <w:rsid w:val="00283A64"/>
    <w:rsid w:val="00285023"/>
    <w:rsid w:val="002936CB"/>
    <w:rsid w:val="00293D9D"/>
    <w:rsid w:val="002947F8"/>
    <w:rsid w:val="002A25CD"/>
    <w:rsid w:val="002A2929"/>
    <w:rsid w:val="002A481B"/>
    <w:rsid w:val="002B301F"/>
    <w:rsid w:val="002B45AD"/>
    <w:rsid w:val="002B76A0"/>
    <w:rsid w:val="002C1720"/>
    <w:rsid w:val="002C1E3E"/>
    <w:rsid w:val="002C2690"/>
    <w:rsid w:val="002C46E4"/>
    <w:rsid w:val="002D0B24"/>
    <w:rsid w:val="002D1970"/>
    <w:rsid w:val="002D3E74"/>
    <w:rsid w:val="002D428A"/>
    <w:rsid w:val="002E02D8"/>
    <w:rsid w:val="002F0F4A"/>
    <w:rsid w:val="002F17EF"/>
    <w:rsid w:val="002F23FA"/>
    <w:rsid w:val="002F522B"/>
    <w:rsid w:val="002F5641"/>
    <w:rsid w:val="002F6B1F"/>
    <w:rsid w:val="002F6D44"/>
    <w:rsid w:val="00307CAD"/>
    <w:rsid w:val="00311763"/>
    <w:rsid w:val="0031383C"/>
    <w:rsid w:val="003238A4"/>
    <w:rsid w:val="00325988"/>
    <w:rsid w:val="0032716D"/>
    <w:rsid w:val="00330520"/>
    <w:rsid w:val="0033168A"/>
    <w:rsid w:val="00334DD7"/>
    <w:rsid w:val="0033543F"/>
    <w:rsid w:val="00342CB8"/>
    <w:rsid w:val="003447E9"/>
    <w:rsid w:val="0034768E"/>
    <w:rsid w:val="00350067"/>
    <w:rsid w:val="0035339A"/>
    <w:rsid w:val="00362D60"/>
    <w:rsid w:val="003642E9"/>
    <w:rsid w:val="00372956"/>
    <w:rsid w:val="00376648"/>
    <w:rsid w:val="003824AB"/>
    <w:rsid w:val="003938B2"/>
    <w:rsid w:val="003B6479"/>
    <w:rsid w:val="003C22EF"/>
    <w:rsid w:val="003C4601"/>
    <w:rsid w:val="003C675E"/>
    <w:rsid w:val="003C7EA6"/>
    <w:rsid w:val="003E2894"/>
    <w:rsid w:val="003E6678"/>
    <w:rsid w:val="003F06F1"/>
    <w:rsid w:val="003F6EBD"/>
    <w:rsid w:val="0040624A"/>
    <w:rsid w:val="00431A9F"/>
    <w:rsid w:val="00431EE2"/>
    <w:rsid w:val="00434D08"/>
    <w:rsid w:val="00443587"/>
    <w:rsid w:val="00445369"/>
    <w:rsid w:val="00450BD5"/>
    <w:rsid w:val="00450D7F"/>
    <w:rsid w:val="00453DD4"/>
    <w:rsid w:val="00454C80"/>
    <w:rsid w:val="00467C7B"/>
    <w:rsid w:val="00471228"/>
    <w:rsid w:val="00473AA1"/>
    <w:rsid w:val="00481722"/>
    <w:rsid w:val="00484DD3"/>
    <w:rsid w:val="00497AEB"/>
    <w:rsid w:val="004A6CF6"/>
    <w:rsid w:val="004B00C0"/>
    <w:rsid w:val="004B1948"/>
    <w:rsid w:val="004B3E97"/>
    <w:rsid w:val="004B6D46"/>
    <w:rsid w:val="004C517A"/>
    <w:rsid w:val="004D5731"/>
    <w:rsid w:val="004D75BD"/>
    <w:rsid w:val="004D7A2F"/>
    <w:rsid w:val="004E3A71"/>
    <w:rsid w:val="004E3B80"/>
    <w:rsid w:val="004E4F3A"/>
    <w:rsid w:val="004F68DF"/>
    <w:rsid w:val="0050013C"/>
    <w:rsid w:val="005010FF"/>
    <w:rsid w:val="00501B66"/>
    <w:rsid w:val="005153D7"/>
    <w:rsid w:val="00520CB9"/>
    <w:rsid w:val="00523CEA"/>
    <w:rsid w:val="0052611A"/>
    <w:rsid w:val="00530ED0"/>
    <w:rsid w:val="005317C8"/>
    <w:rsid w:val="0053617C"/>
    <w:rsid w:val="005413E2"/>
    <w:rsid w:val="00544F15"/>
    <w:rsid w:val="00547A05"/>
    <w:rsid w:val="00550C33"/>
    <w:rsid w:val="00550D8D"/>
    <w:rsid w:val="00557269"/>
    <w:rsid w:val="005604F0"/>
    <w:rsid w:val="005631BB"/>
    <w:rsid w:val="005659A8"/>
    <w:rsid w:val="005767AE"/>
    <w:rsid w:val="00582A76"/>
    <w:rsid w:val="005838C4"/>
    <w:rsid w:val="00585C76"/>
    <w:rsid w:val="00587295"/>
    <w:rsid w:val="00594FDD"/>
    <w:rsid w:val="005978A3"/>
    <w:rsid w:val="005A0087"/>
    <w:rsid w:val="005A1310"/>
    <w:rsid w:val="005A3A4F"/>
    <w:rsid w:val="005B210E"/>
    <w:rsid w:val="005B56E2"/>
    <w:rsid w:val="005C1674"/>
    <w:rsid w:val="005D3FCC"/>
    <w:rsid w:val="005D443E"/>
    <w:rsid w:val="005E156A"/>
    <w:rsid w:val="005E1E0D"/>
    <w:rsid w:val="005F1E2B"/>
    <w:rsid w:val="005F54C0"/>
    <w:rsid w:val="005F6E9C"/>
    <w:rsid w:val="00603BFA"/>
    <w:rsid w:val="00615A66"/>
    <w:rsid w:val="00617738"/>
    <w:rsid w:val="00622F1C"/>
    <w:rsid w:val="00622FEB"/>
    <w:rsid w:val="0062696E"/>
    <w:rsid w:val="0062763B"/>
    <w:rsid w:val="00634EE8"/>
    <w:rsid w:val="006353FC"/>
    <w:rsid w:val="00643701"/>
    <w:rsid w:val="006462AB"/>
    <w:rsid w:val="006538CC"/>
    <w:rsid w:val="00662A99"/>
    <w:rsid w:val="00666563"/>
    <w:rsid w:val="006717B8"/>
    <w:rsid w:val="00672556"/>
    <w:rsid w:val="00673B16"/>
    <w:rsid w:val="00677269"/>
    <w:rsid w:val="00677BF8"/>
    <w:rsid w:val="00683311"/>
    <w:rsid w:val="0068622F"/>
    <w:rsid w:val="006914DC"/>
    <w:rsid w:val="006A0571"/>
    <w:rsid w:val="006A0B2E"/>
    <w:rsid w:val="006A277D"/>
    <w:rsid w:val="006A47B7"/>
    <w:rsid w:val="006A5B43"/>
    <w:rsid w:val="006B1159"/>
    <w:rsid w:val="006B424C"/>
    <w:rsid w:val="006B49A2"/>
    <w:rsid w:val="006B4D2E"/>
    <w:rsid w:val="006B6913"/>
    <w:rsid w:val="006B73DF"/>
    <w:rsid w:val="006B78FD"/>
    <w:rsid w:val="006C3908"/>
    <w:rsid w:val="006D1343"/>
    <w:rsid w:val="006D53BC"/>
    <w:rsid w:val="006E0928"/>
    <w:rsid w:val="006E0CE2"/>
    <w:rsid w:val="006E7EAB"/>
    <w:rsid w:val="006F07B5"/>
    <w:rsid w:val="006F58BC"/>
    <w:rsid w:val="007106D8"/>
    <w:rsid w:val="00710C5F"/>
    <w:rsid w:val="0071103F"/>
    <w:rsid w:val="00711705"/>
    <w:rsid w:val="007276B0"/>
    <w:rsid w:val="007553B5"/>
    <w:rsid w:val="00757912"/>
    <w:rsid w:val="00757D8B"/>
    <w:rsid w:val="00766AA6"/>
    <w:rsid w:val="00774F1A"/>
    <w:rsid w:val="00775C2C"/>
    <w:rsid w:val="00780CE0"/>
    <w:rsid w:val="007811B3"/>
    <w:rsid w:val="0078124C"/>
    <w:rsid w:val="007839DA"/>
    <w:rsid w:val="007911A9"/>
    <w:rsid w:val="00792B0E"/>
    <w:rsid w:val="00792E55"/>
    <w:rsid w:val="007951E1"/>
    <w:rsid w:val="0079568C"/>
    <w:rsid w:val="00797A35"/>
    <w:rsid w:val="007B2978"/>
    <w:rsid w:val="007C6C6D"/>
    <w:rsid w:val="007D4C3B"/>
    <w:rsid w:val="007E0988"/>
    <w:rsid w:val="007E2836"/>
    <w:rsid w:val="007E2C36"/>
    <w:rsid w:val="007E3AB1"/>
    <w:rsid w:val="007E3D90"/>
    <w:rsid w:val="007E4885"/>
    <w:rsid w:val="007E5AA8"/>
    <w:rsid w:val="007E611A"/>
    <w:rsid w:val="007F2535"/>
    <w:rsid w:val="007F7E8D"/>
    <w:rsid w:val="0082212D"/>
    <w:rsid w:val="00827FB7"/>
    <w:rsid w:val="00840A76"/>
    <w:rsid w:val="00845F65"/>
    <w:rsid w:val="00847061"/>
    <w:rsid w:val="008550A7"/>
    <w:rsid w:val="0085731F"/>
    <w:rsid w:val="00857731"/>
    <w:rsid w:val="008638B0"/>
    <w:rsid w:val="008647F1"/>
    <w:rsid w:val="0087705E"/>
    <w:rsid w:val="008774BB"/>
    <w:rsid w:val="008811C3"/>
    <w:rsid w:val="0088503E"/>
    <w:rsid w:val="008900B6"/>
    <w:rsid w:val="008975A7"/>
    <w:rsid w:val="00897940"/>
    <w:rsid w:val="008A08A3"/>
    <w:rsid w:val="008A78E2"/>
    <w:rsid w:val="008B7B60"/>
    <w:rsid w:val="008C6C2E"/>
    <w:rsid w:val="008D3529"/>
    <w:rsid w:val="008E2AED"/>
    <w:rsid w:val="008E4032"/>
    <w:rsid w:val="008F1037"/>
    <w:rsid w:val="008F1674"/>
    <w:rsid w:val="00900124"/>
    <w:rsid w:val="009076CF"/>
    <w:rsid w:val="00907CC0"/>
    <w:rsid w:val="00910D46"/>
    <w:rsid w:val="00915814"/>
    <w:rsid w:val="00916D59"/>
    <w:rsid w:val="00917716"/>
    <w:rsid w:val="00921AAF"/>
    <w:rsid w:val="0092292B"/>
    <w:rsid w:val="00924F0B"/>
    <w:rsid w:val="00926591"/>
    <w:rsid w:val="00935F7B"/>
    <w:rsid w:val="00936F0C"/>
    <w:rsid w:val="00942A7C"/>
    <w:rsid w:val="009432BA"/>
    <w:rsid w:val="00943930"/>
    <w:rsid w:val="00945BC8"/>
    <w:rsid w:val="0094663C"/>
    <w:rsid w:val="00960A67"/>
    <w:rsid w:val="0096144D"/>
    <w:rsid w:val="00966227"/>
    <w:rsid w:val="00973006"/>
    <w:rsid w:val="00980CC0"/>
    <w:rsid w:val="0098631B"/>
    <w:rsid w:val="00986525"/>
    <w:rsid w:val="0099518C"/>
    <w:rsid w:val="009A1970"/>
    <w:rsid w:val="009A1B75"/>
    <w:rsid w:val="009A29DA"/>
    <w:rsid w:val="009B15FE"/>
    <w:rsid w:val="009B69F7"/>
    <w:rsid w:val="009B6C6E"/>
    <w:rsid w:val="009B765C"/>
    <w:rsid w:val="009C1ACF"/>
    <w:rsid w:val="009C1B2B"/>
    <w:rsid w:val="009E1B38"/>
    <w:rsid w:val="009E23DA"/>
    <w:rsid w:val="009E36A6"/>
    <w:rsid w:val="009E3ADD"/>
    <w:rsid w:val="009E6F20"/>
    <w:rsid w:val="009F3422"/>
    <w:rsid w:val="009F7C22"/>
    <w:rsid w:val="00A024B0"/>
    <w:rsid w:val="00A0371E"/>
    <w:rsid w:val="00A05679"/>
    <w:rsid w:val="00A06ED9"/>
    <w:rsid w:val="00A06EFD"/>
    <w:rsid w:val="00A10325"/>
    <w:rsid w:val="00A30B97"/>
    <w:rsid w:val="00A3394D"/>
    <w:rsid w:val="00A33BFA"/>
    <w:rsid w:val="00A35403"/>
    <w:rsid w:val="00A43125"/>
    <w:rsid w:val="00A53F6D"/>
    <w:rsid w:val="00A56446"/>
    <w:rsid w:val="00A63535"/>
    <w:rsid w:val="00A66D71"/>
    <w:rsid w:val="00A700B9"/>
    <w:rsid w:val="00A71265"/>
    <w:rsid w:val="00A81BF6"/>
    <w:rsid w:val="00A861E7"/>
    <w:rsid w:val="00A90E42"/>
    <w:rsid w:val="00AB0FCF"/>
    <w:rsid w:val="00AB2EE2"/>
    <w:rsid w:val="00AB6A3F"/>
    <w:rsid w:val="00AD0760"/>
    <w:rsid w:val="00AD1D73"/>
    <w:rsid w:val="00AD68F3"/>
    <w:rsid w:val="00AE10F1"/>
    <w:rsid w:val="00AE1802"/>
    <w:rsid w:val="00AE7647"/>
    <w:rsid w:val="00AF4383"/>
    <w:rsid w:val="00B00341"/>
    <w:rsid w:val="00B006BC"/>
    <w:rsid w:val="00B06ADF"/>
    <w:rsid w:val="00B1425F"/>
    <w:rsid w:val="00B2095D"/>
    <w:rsid w:val="00B22EA8"/>
    <w:rsid w:val="00B310D7"/>
    <w:rsid w:val="00B312ED"/>
    <w:rsid w:val="00B32F3F"/>
    <w:rsid w:val="00B35523"/>
    <w:rsid w:val="00B40090"/>
    <w:rsid w:val="00B44357"/>
    <w:rsid w:val="00B444BC"/>
    <w:rsid w:val="00B46259"/>
    <w:rsid w:val="00B54DFE"/>
    <w:rsid w:val="00B608A2"/>
    <w:rsid w:val="00B62D12"/>
    <w:rsid w:val="00B64E71"/>
    <w:rsid w:val="00B67DCA"/>
    <w:rsid w:val="00B720FD"/>
    <w:rsid w:val="00B73F12"/>
    <w:rsid w:val="00B75025"/>
    <w:rsid w:val="00B7657D"/>
    <w:rsid w:val="00B81C91"/>
    <w:rsid w:val="00B81E4C"/>
    <w:rsid w:val="00B8500C"/>
    <w:rsid w:val="00B9335E"/>
    <w:rsid w:val="00B94FE1"/>
    <w:rsid w:val="00BA106B"/>
    <w:rsid w:val="00BA5035"/>
    <w:rsid w:val="00BA6AA0"/>
    <w:rsid w:val="00BB155C"/>
    <w:rsid w:val="00BB2AC2"/>
    <w:rsid w:val="00BB47FF"/>
    <w:rsid w:val="00BC1F39"/>
    <w:rsid w:val="00BC26F0"/>
    <w:rsid w:val="00BD179A"/>
    <w:rsid w:val="00BD4651"/>
    <w:rsid w:val="00BD5489"/>
    <w:rsid w:val="00BD5547"/>
    <w:rsid w:val="00BD77FF"/>
    <w:rsid w:val="00BE3169"/>
    <w:rsid w:val="00BE4B5D"/>
    <w:rsid w:val="00BF08D6"/>
    <w:rsid w:val="00BF1433"/>
    <w:rsid w:val="00BF1DC2"/>
    <w:rsid w:val="00BF737C"/>
    <w:rsid w:val="00C03594"/>
    <w:rsid w:val="00C0564D"/>
    <w:rsid w:val="00C20AEA"/>
    <w:rsid w:val="00C322C7"/>
    <w:rsid w:val="00C440EB"/>
    <w:rsid w:val="00C45D01"/>
    <w:rsid w:val="00C50D6B"/>
    <w:rsid w:val="00C538C0"/>
    <w:rsid w:val="00C5573A"/>
    <w:rsid w:val="00C56574"/>
    <w:rsid w:val="00C60038"/>
    <w:rsid w:val="00C63959"/>
    <w:rsid w:val="00C70F20"/>
    <w:rsid w:val="00C722C1"/>
    <w:rsid w:val="00C73236"/>
    <w:rsid w:val="00C758FD"/>
    <w:rsid w:val="00C815A8"/>
    <w:rsid w:val="00C93F45"/>
    <w:rsid w:val="00CA162B"/>
    <w:rsid w:val="00CA2A4F"/>
    <w:rsid w:val="00CA7C97"/>
    <w:rsid w:val="00CB5679"/>
    <w:rsid w:val="00CC57A8"/>
    <w:rsid w:val="00CC60D0"/>
    <w:rsid w:val="00CD0BC6"/>
    <w:rsid w:val="00CD4681"/>
    <w:rsid w:val="00CF42EA"/>
    <w:rsid w:val="00CF622D"/>
    <w:rsid w:val="00D063DE"/>
    <w:rsid w:val="00D151C3"/>
    <w:rsid w:val="00D16A22"/>
    <w:rsid w:val="00D203CF"/>
    <w:rsid w:val="00D221F1"/>
    <w:rsid w:val="00D26905"/>
    <w:rsid w:val="00D26C20"/>
    <w:rsid w:val="00D30FAB"/>
    <w:rsid w:val="00D31E92"/>
    <w:rsid w:val="00D34F81"/>
    <w:rsid w:val="00D35B5D"/>
    <w:rsid w:val="00D37302"/>
    <w:rsid w:val="00D4147D"/>
    <w:rsid w:val="00D43E81"/>
    <w:rsid w:val="00D50540"/>
    <w:rsid w:val="00D54CA1"/>
    <w:rsid w:val="00D62EF7"/>
    <w:rsid w:val="00D63682"/>
    <w:rsid w:val="00D64881"/>
    <w:rsid w:val="00D809B8"/>
    <w:rsid w:val="00D826F9"/>
    <w:rsid w:val="00D976BB"/>
    <w:rsid w:val="00DA075D"/>
    <w:rsid w:val="00DA3045"/>
    <w:rsid w:val="00DA7262"/>
    <w:rsid w:val="00DB0131"/>
    <w:rsid w:val="00DB5EEB"/>
    <w:rsid w:val="00DB6D25"/>
    <w:rsid w:val="00DB785F"/>
    <w:rsid w:val="00DC245D"/>
    <w:rsid w:val="00DC4428"/>
    <w:rsid w:val="00DD01F2"/>
    <w:rsid w:val="00DD3250"/>
    <w:rsid w:val="00DD6B40"/>
    <w:rsid w:val="00DE611F"/>
    <w:rsid w:val="00DF0178"/>
    <w:rsid w:val="00E12F97"/>
    <w:rsid w:val="00E15D0A"/>
    <w:rsid w:val="00E15D11"/>
    <w:rsid w:val="00E17F46"/>
    <w:rsid w:val="00E22BD2"/>
    <w:rsid w:val="00E24E53"/>
    <w:rsid w:val="00E315A7"/>
    <w:rsid w:val="00E3365A"/>
    <w:rsid w:val="00E34943"/>
    <w:rsid w:val="00E35557"/>
    <w:rsid w:val="00E37AF0"/>
    <w:rsid w:val="00E40D39"/>
    <w:rsid w:val="00E43143"/>
    <w:rsid w:val="00E477E7"/>
    <w:rsid w:val="00E517FF"/>
    <w:rsid w:val="00E519FD"/>
    <w:rsid w:val="00E536E8"/>
    <w:rsid w:val="00E55394"/>
    <w:rsid w:val="00E561DB"/>
    <w:rsid w:val="00E64C7F"/>
    <w:rsid w:val="00E7266B"/>
    <w:rsid w:val="00E94A01"/>
    <w:rsid w:val="00E958FE"/>
    <w:rsid w:val="00E9627A"/>
    <w:rsid w:val="00EA2A98"/>
    <w:rsid w:val="00EA564E"/>
    <w:rsid w:val="00EA7EA9"/>
    <w:rsid w:val="00EA7F89"/>
    <w:rsid w:val="00EB4F9C"/>
    <w:rsid w:val="00EC2A0F"/>
    <w:rsid w:val="00F12FDD"/>
    <w:rsid w:val="00F16958"/>
    <w:rsid w:val="00F32EF8"/>
    <w:rsid w:val="00F33E18"/>
    <w:rsid w:val="00F35F21"/>
    <w:rsid w:val="00F40860"/>
    <w:rsid w:val="00F44A78"/>
    <w:rsid w:val="00F51DFF"/>
    <w:rsid w:val="00F562BA"/>
    <w:rsid w:val="00F615A1"/>
    <w:rsid w:val="00F65D1D"/>
    <w:rsid w:val="00F72875"/>
    <w:rsid w:val="00F83CF8"/>
    <w:rsid w:val="00F85B2A"/>
    <w:rsid w:val="00F86FF4"/>
    <w:rsid w:val="00F91E15"/>
    <w:rsid w:val="00F9223A"/>
    <w:rsid w:val="00F927D0"/>
    <w:rsid w:val="00FA1300"/>
    <w:rsid w:val="00FA1BAA"/>
    <w:rsid w:val="00FA5ADC"/>
    <w:rsid w:val="00FA77A0"/>
    <w:rsid w:val="00FA7C02"/>
    <w:rsid w:val="00FB04E5"/>
    <w:rsid w:val="00FB1961"/>
    <w:rsid w:val="00FB766A"/>
    <w:rsid w:val="00FB773E"/>
    <w:rsid w:val="00FC40A9"/>
    <w:rsid w:val="00FC4D96"/>
    <w:rsid w:val="00FD2471"/>
    <w:rsid w:val="00FD7843"/>
    <w:rsid w:val="00FE44B1"/>
    <w:rsid w:val="00FF3670"/>
    <w:rsid w:val="00FF3811"/>
    <w:rsid w:val="00FF4BEA"/>
    <w:rsid w:val="00FF6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B0BA0"/>
  <w15:chartTrackingRefBased/>
  <w15:docId w15:val="{BDF2C46E-1186-48C7-B497-0CEE7216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6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26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26C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6C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6C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6C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6C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6C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6C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6C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6C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6C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6C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6C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6C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6C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6C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6C20"/>
    <w:rPr>
      <w:rFonts w:eastAsiaTheme="majorEastAsia" w:cstheme="majorBidi"/>
      <w:color w:val="272727" w:themeColor="text1" w:themeTint="D8"/>
    </w:rPr>
  </w:style>
  <w:style w:type="paragraph" w:styleId="Ttulo">
    <w:name w:val="Title"/>
    <w:basedOn w:val="Normal"/>
    <w:next w:val="Normal"/>
    <w:link w:val="TtuloCar"/>
    <w:uiPriority w:val="10"/>
    <w:qFormat/>
    <w:rsid w:val="00D26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C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6C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C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6C20"/>
    <w:pPr>
      <w:spacing w:before="160"/>
      <w:jc w:val="center"/>
    </w:pPr>
    <w:rPr>
      <w:i/>
      <w:iCs/>
      <w:color w:val="404040" w:themeColor="text1" w:themeTint="BF"/>
    </w:rPr>
  </w:style>
  <w:style w:type="character" w:customStyle="1" w:styleId="CitaCar">
    <w:name w:val="Cita Car"/>
    <w:basedOn w:val="Fuentedeprrafopredeter"/>
    <w:link w:val="Cita"/>
    <w:uiPriority w:val="29"/>
    <w:rsid w:val="00D26C20"/>
    <w:rPr>
      <w:i/>
      <w:iCs/>
      <w:color w:val="404040" w:themeColor="text1" w:themeTint="BF"/>
    </w:rPr>
  </w:style>
  <w:style w:type="paragraph" w:styleId="Prrafodelista">
    <w:name w:val="List Paragraph"/>
    <w:basedOn w:val="Normal"/>
    <w:uiPriority w:val="34"/>
    <w:qFormat/>
    <w:rsid w:val="00D26C20"/>
    <w:pPr>
      <w:ind w:left="720"/>
      <w:contextualSpacing/>
    </w:pPr>
  </w:style>
  <w:style w:type="character" w:styleId="nfasisintenso">
    <w:name w:val="Intense Emphasis"/>
    <w:basedOn w:val="Fuentedeprrafopredeter"/>
    <w:uiPriority w:val="21"/>
    <w:qFormat/>
    <w:rsid w:val="00D26C20"/>
    <w:rPr>
      <w:i/>
      <w:iCs/>
      <w:color w:val="0F4761" w:themeColor="accent1" w:themeShade="BF"/>
    </w:rPr>
  </w:style>
  <w:style w:type="paragraph" w:styleId="Citadestacada">
    <w:name w:val="Intense Quote"/>
    <w:basedOn w:val="Normal"/>
    <w:next w:val="Normal"/>
    <w:link w:val="CitadestacadaCar"/>
    <w:uiPriority w:val="30"/>
    <w:qFormat/>
    <w:rsid w:val="00D26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C20"/>
    <w:rPr>
      <w:i/>
      <w:iCs/>
      <w:color w:val="0F4761" w:themeColor="accent1" w:themeShade="BF"/>
    </w:rPr>
  </w:style>
  <w:style w:type="character" w:styleId="Referenciaintensa">
    <w:name w:val="Intense Reference"/>
    <w:basedOn w:val="Fuentedeprrafopredeter"/>
    <w:uiPriority w:val="32"/>
    <w:qFormat/>
    <w:rsid w:val="00D26C20"/>
    <w:rPr>
      <w:b/>
      <w:bCs/>
      <w:smallCaps/>
      <w:color w:val="0F4761" w:themeColor="accent1" w:themeShade="BF"/>
      <w:spacing w:val="5"/>
    </w:rPr>
  </w:style>
  <w:style w:type="character" w:styleId="Textodelmarcadordeposicin">
    <w:name w:val="Placeholder Text"/>
    <w:basedOn w:val="Fuentedeprrafopredeter"/>
    <w:uiPriority w:val="99"/>
    <w:semiHidden/>
    <w:rsid w:val="00757912"/>
    <w:rPr>
      <w:color w:val="666666"/>
    </w:rPr>
  </w:style>
  <w:style w:type="paragraph" w:customStyle="1" w:styleId="p1">
    <w:name w:val="p1"/>
    <w:basedOn w:val="Normal"/>
    <w:rsid w:val="00FC4D96"/>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customStyle="1" w:styleId="s1">
    <w:name w:val="s1"/>
    <w:basedOn w:val="Fuentedeprrafopredeter"/>
    <w:rsid w:val="00FC4D96"/>
  </w:style>
  <w:style w:type="paragraph" w:customStyle="1" w:styleId="p2">
    <w:name w:val="p2"/>
    <w:basedOn w:val="Normal"/>
    <w:rsid w:val="00FC4D96"/>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customStyle="1" w:styleId="s2">
    <w:name w:val="s2"/>
    <w:basedOn w:val="Fuentedeprrafopredeter"/>
    <w:rsid w:val="00FC4D96"/>
  </w:style>
  <w:style w:type="paragraph" w:customStyle="1" w:styleId="p3">
    <w:name w:val="p3"/>
    <w:basedOn w:val="Normal"/>
    <w:rsid w:val="00FC4D96"/>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customStyle="1" w:styleId="s3">
    <w:name w:val="s3"/>
    <w:basedOn w:val="Fuentedeprrafopredeter"/>
    <w:rsid w:val="00FC4D96"/>
  </w:style>
  <w:style w:type="character" w:customStyle="1" w:styleId="s4">
    <w:name w:val="s4"/>
    <w:basedOn w:val="Fuentedeprrafopredeter"/>
    <w:rsid w:val="00FC4D96"/>
  </w:style>
  <w:style w:type="paragraph" w:styleId="NormalWeb">
    <w:name w:val="Normal (Web)"/>
    <w:basedOn w:val="Normal"/>
    <w:uiPriority w:val="99"/>
    <w:semiHidden/>
    <w:unhideWhenUsed/>
    <w:rsid w:val="00945BC8"/>
    <w:rPr>
      <w:rFonts w:ascii="Times New Roman" w:hAnsi="Times New Roman" w:cs="Times New Roman"/>
      <w:sz w:val="24"/>
      <w:szCs w:val="24"/>
    </w:rPr>
  </w:style>
  <w:style w:type="paragraph" w:styleId="Encabezado">
    <w:name w:val="header"/>
    <w:basedOn w:val="Normal"/>
    <w:link w:val="EncabezadoCar"/>
    <w:uiPriority w:val="99"/>
    <w:unhideWhenUsed/>
    <w:rsid w:val="002F6B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6B1F"/>
  </w:style>
  <w:style w:type="paragraph" w:styleId="Piedepgina">
    <w:name w:val="footer"/>
    <w:basedOn w:val="Normal"/>
    <w:link w:val="PiedepginaCar"/>
    <w:uiPriority w:val="99"/>
    <w:unhideWhenUsed/>
    <w:rsid w:val="002F6B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6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11</Pages>
  <Words>3251</Words>
  <Characters>19250</Characters>
  <Application>Microsoft Office Word</Application>
  <DocSecurity>0</DocSecurity>
  <Lines>296</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Basaure</dc:creator>
  <cp:keywords/>
  <dc:description/>
  <cp:lastModifiedBy>Tomás Basaure</cp:lastModifiedBy>
  <cp:revision>3</cp:revision>
  <dcterms:created xsi:type="dcterms:W3CDTF">2025-12-10T20:03:00Z</dcterms:created>
  <dcterms:modified xsi:type="dcterms:W3CDTF">2025-12-16T00:33:00Z</dcterms:modified>
</cp:coreProperties>
</file>