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DEC" w:rsidRDefault="00502E0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-28575</wp:posOffset>
                </wp:positionH>
                <wp:positionV relativeFrom="paragraph">
                  <wp:posOffset>0</wp:posOffset>
                </wp:positionV>
                <wp:extent cx="6943725" cy="3810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37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E09" w:rsidRDefault="009E4768" w:rsidP="00502E09">
                            <w:pPr>
                              <w:widowControl w:val="0"/>
                              <w:shd w:val="clear" w:color="auto" w:fill="92CDDC" w:themeFill="accent5" w:themeFillTint="99"/>
                              <w:spacing w:after="120" w:line="285" w:lineRule="auto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>Overview</w:t>
                            </w:r>
                            <w:r w:rsidR="00502E09" w:rsidRPr="00502E09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 xml:space="preserve">:  </w:t>
                            </w:r>
                            <w:bookmarkStart w:id="0" w:name="_GoBack"/>
                            <w:r w:rsidR="005413B0" w:rsidRPr="005413B0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>BP-01.01.01.04 EE-08</w:t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bookmarkEnd w:id="0"/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</w:p>
                          <w:p w:rsidR="00572DEC" w:rsidRPr="00502E09" w:rsidRDefault="00572DEC" w:rsidP="00502E09">
                            <w:pPr>
                              <w:widowControl w:val="0"/>
                              <w:shd w:val="clear" w:color="auto" w:fill="92CDDC" w:themeFill="accent5" w:themeFillTint="99"/>
                              <w:spacing w:after="120" w:line="285" w:lineRule="auto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</w:pPr>
                          </w:p>
                          <w:p w:rsidR="00502E09" w:rsidRPr="00502E09" w:rsidRDefault="00502E09" w:rsidP="00502E09">
                            <w:pPr>
                              <w:widowControl w:val="0"/>
                              <w:spacing w:after="120" w:line="285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kern w:val="28"/>
                                <w:sz w:val="20"/>
                                <w:szCs w:val="20"/>
                                <w14:cntxtAlts/>
                              </w:rPr>
                            </w:pPr>
                            <w:r w:rsidRPr="00502E09">
                              <w:rPr>
                                <w:rFonts w:ascii="Calibri" w:eastAsia="Times New Roman" w:hAnsi="Calibri" w:cs="Times New Roman"/>
                                <w:color w:val="000000"/>
                                <w:kern w:val="28"/>
                                <w:sz w:val="20"/>
                                <w:szCs w:val="20"/>
                                <w14:cntxtAlts/>
                              </w:rPr>
                              <w:t> </w:t>
                            </w:r>
                          </w:p>
                          <w:p w:rsidR="00502E09" w:rsidRDefault="00502E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25pt;margin-top:0;width:546.7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">
                <v:textbox>
                  <w:txbxContent>
                    <w:p w:rsidR="00502E09" w:rsidRDefault="009E4768" w:rsidP="00502E09">
                      <w:pPr>
                        <w:widowControl w:val="0"/>
                        <w:shd w:val="clear" w:color="auto" w:fill="92CDDC" w:themeFill="accent5" w:themeFillTint="99"/>
                        <w:spacing w:after="120" w:line="285" w:lineRule="auto"/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>Overview</w:t>
                      </w:r>
                      <w:r w:rsidR="00502E09" w:rsidRPr="00502E09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 xml:space="preserve">:  </w:t>
                      </w:r>
                      <w:bookmarkStart w:id="1" w:name="_GoBack"/>
                      <w:r w:rsidR="005413B0" w:rsidRPr="005413B0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>BP-01.01.01.04 EE-08</w:t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bookmarkEnd w:id="1"/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</w:p>
                    <w:p w:rsidR="00572DEC" w:rsidRPr="00502E09" w:rsidRDefault="00572DEC" w:rsidP="00502E09">
                      <w:pPr>
                        <w:widowControl w:val="0"/>
                        <w:shd w:val="clear" w:color="auto" w:fill="92CDDC" w:themeFill="accent5" w:themeFillTint="99"/>
                        <w:spacing w:after="120" w:line="285" w:lineRule="auto"/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</w:pPr>
                    </w:p>
                    <w:p w:rsidR="00502E09" w:rsidRPr="00502E09" w:rsidRDefault="00502E09" w:rsidP="00502E09">
                      <w:pPr>
                        <w:widowControl w:val="0"/>
                        <w:spacing w:after="120" w:line="285" w:lineRule="auto"/>
                        <w:rPr>
                          <w:rFonts w:ascii="Calibri" w:eastAsia="Times New Roman" w:hAnsi="Calibri" w:cs="Times New Roman"/>
                          <w:color w:val="000000"/>
                          <w:kern w:val="28"/>
                          <w:sz w:val="20"/>
                          <w:szCs w:val="20"/>
                          <w14:cntxtAlts/>
                        </w:rPr>
                      </w:pPr>
                      <w:r w:rsidRPr="00502E09">
                        <w:rPr>
                          <w:rFonts w:ascii="Calibri" w:eastAsia="Times New Roman" w:hAnsi="Calibri" w:cs="Times New Roman"/>
                          <w:color w:val="000000"/>
                          <w:kern w:val="28"/>
                          <w:sz w:val="20"/>
                          <w:szCs w:val="20"/>
                          <w14:cntxtAlts/>
                        </w:rPr>
                        <w:t> </w:t>
                      </w:r>
                    </w:p>
                    <w:p w:rsidR="00502E09" w:rsidRDefault="00502E09"/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74743" w:rsidRPr="005413B0" w:rsidRDefault="00502E09">
      <w:r w:rsidRPr="005413B0">
        <w:tab/>
      </w:r>
      <w:r w:rsidRPr="005413B0">
        <w:tab/>
      </w:r>
      <w:r w:rsidRPr="005413B0">
        <w:tab/>
      </w:r>
      <w:r w:rsidRPr="005413B0">
        <w:tab/>
      </w:r>
      <w:r w:rsidRPr="005413B0">
        <w:tab/>
      </w:r>
      <w:r w:rsidRPr="005413B0">
        <w:tab/>
      </w:r>
      <w:r w:rsidRPr="005413B0">
        <w:tab/>
      </w:r>
      <w:r w:rsidRPr="005413B0">
        <w:tab/>
      </w:r>
      <w:r w:rsidRPr="005413B0">
        <w:tab/>
      </w:r>
      <w:r w:rsidRPr="005413B0">
        <w:tab/>
      </w:r>
      <w:r w:rsidRPr="005413B0">
        <w:tab/>
      </w:r>
    </w:p>
    <w:p w:rsidR="003879BF" w:rsidRPr="005413B0" w:rsidRDefault="00502E09" w:rsidP="003879BF">
      <w:pPr>
        <w:widowControl w:val="0"/>
      </w:pPr>
      <w:r w:rsidRPr="005413B0">
        <w:rPr>
          <w:rFonts w:ascii="Calibri" w:eastAsia="Times New Roman" w:hAnsi="Calibri" w:cs="Times New Roman"/>
          <w:b/>
          <w:bCs/>
          <w:color w:val="000000"/>
          <w:kern w:val="28"/>
          <w14:cntxtAlts/>
        </w:rPr>
        <w:t xml:space="preserve">Description:   </w:t>
      </w:r>
      <w:r w:rsidR="005413B0" w:rsidRPr="005413B0">
        <w:rPr>
          <w:bCs/>
        </w:rPr>
        <w:t>This process verifies whether an individual is an Indian for purposes of cost-sharing reductions (CSR) and special enrollment periods.</w:t>
      </w:r>
    </w:p>
    <w:p w:rsidR="00572DEC" w:rsidRPr="005413B0" w:rsidRDefault="00572DEC" w:rsidP="00502E09">
      <w:pPr>
        <w:widowControl w:val="0"/>
        <w:spacing w:after="0" w:line="285" w:lineRule="auto"/>
        <w:rPr>
          <w:rFonts w:ascii="Calibri" w:eastAsia="Times New Roman" w:hAnsi="Calibri" w:cs="Times New Roman"/>
          <w:bCs/>
          <w:color w:val="000000"/>
          <w:kern w:val="28"/>
          <w14:cntxtAlts/>
        </w:rPr>
      </w:pPr>
      <w:r w:rsidRPr="005413B0">
        <w:rPr>
          <w:rFonts w:ascii="Calibri" w:eastAsia="Times New Roman" w:hAnsi="Calibri" w:cs="Times New Roman"/>
          <w:b/>
          <w:bCs/>
          <w:color w:val="000000"/>
          <w:kern w:val="28"/>
          <w14:cntxtAlts/>
        </w:rPr>
        <w:t xml:space="preserve">Association:    </w:t>
      </w:r>
      <w:r w:rsidR="00C27254" w:rsidRPr="005413B0">
        <w:rPr>
          <w:rFonts w:ascii="Calibri" w:eastAsia="Times New Roman" w:hAnsi="Calibri" w:cs="Times New Roman"/>
          <w:bCs/>
          <w:color w:val="000000"/>
          <w:kern w:val="28"/>
          <w14:cntxtAlts/>
        </w:rPr>
        <w:t>BP-01.01 Enrollment Process</w:t>
      </w:r>
      <w:r w:rsidRPr="005413B0">
        <w:rPr>
          <w:rFonts w:ascii="Calibri" w:eastAsia="Times New Roman" w:hAnsi="Calibri" w:cs="Times New Roman"/>
          <w:b/>
          <w:bCs/>
          <w:color w:val="000000"/>
          <w:kern w:val="28"/>
          <w14:cntxtAlts/>
        </w:rPr>
        <w:tab/>
      </w:r>
      <w:r w:rsidRPr="005413B0">
        <w:rPr>
          <w:rFonts w:ascii="Calibri" w:eastAsia="Times New Roman" w:hAnsi="Calibri" w:cs="Times New Roman"/>
          <w:b/>
          <w:bCs/>
          <w:color w:val="000000"/>
          <w:kern w:val="28"/>
          <w14:cntxtAlts/>
        </w:rPr>
        <w:tab/>
      </w:r>
      <w:r w:rsidRPr="005413B0">
        <w:rPr>
          <w:rFonts w:ascii="Calibri" w:eastAsia="Times New Roman" w:hAnsi="Calibri" w:cs="Times New Roman"/>
          <w:b/>
          <w:bCs/>
          <w:color w:val="000000"/>
          <w:kern w:val="28"/>
          <w14:cntxtAlts/>
        </w:rPr>
        <w:tab/>
      </w:r>
    </w:p>
    <w:p w:rsidR="009E4768" w:rsidRPr="005413B0" w:rsidRDefault="009E4768" w:rsidP="00502E09">
      <w:pPr>
        <w:widowControl w:val="0"/>
        <w:spacing w:after="120" w:line="285" w:lineRule="auto"/>
        <w:rPr>
          <w:rFonts w:ascii="Calibri" w:eastAsia="Times New Roman" w:hAnsi="Calibri" w:cs="Times New Roman"/>
          <w:b/>
          <w:bCs/>
          <w:color w:val="000000"/>
          <w:kern w:val="28"/>
          <w14:cntxtAlts/>
        </w:rPr>
      </w:pPr>
    </w:p>
    <w:p w:rsidR="00502E09" w:rsidRPr="005413B0" w:rsidRDefault="00502E09" w:rsidP="00502E09">
      <w:pPr>
        <w:widowControl w:val="0"/>
        <w:spacing w:after="120" w:line="285" w:lineRule="auto"/>
        <w:rPr>
          <w:rFonts w:ascii="Calibri" w:eastAsia="Times New Roman" w:hAnsi="Calibri" w:cs="Times New Roman"/>
          <w:color w:val="000000"/>
          <w:kern w:val="28"/>
          <w14:cntxtAlts/>
        </w:rPr>
      </w:pPr>
      <w:r w:rsidRPr="005413B0">
        <w:rPr>
          <w:rFonts w:ascii="Calibri" w:eastAsia="Times New Roman" w:hAnsi="Calibri" w:cs="Times New Roman"/>
          <w:b/>
          <w:bCs/>
          <w:color w:val="000000"/>
          <w:kern w:val="28"/>
          <w14:cntxtAlts/>
        </w:rPr>
        <w:t xml:space="preserve">Roles &amp; Responsibilities: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200"/>
        <w:gridCol w:w="1908"/>
      </w:tblGrid>
      <w:tr w:rsidR="00502E09" w:rsidRPr="005413B0" w:rsidTr="009E4768">
        <w:tc>
          <w:tcPr>
            <w:tcW w:w="1800" w:type="dxa"/>
            <w:shd w:val="clear" w:color="auto" w:fill="92CDDC" w:themeFill="accent5" w:themeFillTint="99"/>
          </w:tcPr>
          <w:p w:rsidR="00502E09" w:rsidRPr="005413B0" w:rsidRDefault="00502E09" w:rsidP="00502E09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14:cntxtAlts/>
              </w:rPr>
            </w:pPr>
            <w:r w:rsidRPr="005413B0"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14:cntxtAlts/>
              </w:rPr>
              <w:t>Actor</w:t>
            </w:r>
          </w:p>
        </w:tc>
        <w:tc>
          <w:tcPr>
            <w:tcW w:w="7200" w:type="dxa"/>
            <w:shd w:val="clear" w:color="auto" w:fill="92CDDC" w:themeFill="accent5" w:themeFillTint="99"/>
          </w:tcPr>
          <w:p w:rsidR="00502E09" w:rsidRPr="005413B0" w:rsidRDefault="00502E09" w:rsidP="00502E09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14:cntxtAlts/>
              </w:rPr>
            </w:pPr>
            <w:r w:rsidRPr="005413B0"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14:cntxtAlts/>
              </w:rPr>
              <w:t>Responsibility</w:t>
            </w:r>
          </w:p>
        </w:tc>
        <w:tc>
          <w:tcPr>
            <w:tcW w:w="1908" w:type="dxa"/>
            <w:shd w:val="clear" w:color="auto" w:fill="92CDDC" w:themeFill="accent5" w:themeFillTint="99"/>
          </w:tcPr>
          <w:p w:rsidR="00502E09" w:rsidRPr="005413B0" w:rsidRDefault="00502E09" w:rsidP="00502E09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14:cntxtAlts/>
              </w:rPr>
            </w:pPr>
            <w:r w:rsidRPr="005413B0"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14:cntxtAlts/>
              </w:rPr>
              <w:t>Handoff</w:t>
            </w:r>
          </w:p>
        </w:tc>
      </w:tr>
      <w:tr w:rsidR="00502E09" w:rsidRPr="005413B0" w:rsidTr="003879BF">
        <w:trPr>
          <w:trHeight w:val="332"/>
        </w:trPr>
        <w:tc>
          <w:tcPr>
            <w:tcW w:w="1800" w:type="dxa"/>
            <w:vAlign w:val="center"/>
          </w:tcPr>
          <w:p w:rsidR="00502E09" w:rsidRPr="005413B0" w:rsidRDefault="003879BF" w:rsidP="003879BF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Cs/>
                <w:color w:val="000000"/>
                <w:kern w:val="28"/>
                <w14:cntxtAlts/>
              </w:rPr>
            </w:pPr>
            <w:r w:rsidRPr="005413B0">
              <w:rPr>
                <w:rFonts w:ascii="Calibri" w:eastAsia="Times New Roman" w:hAnsi="Calibri" w:cs="Times New Roman"/>
                <w:bCs/>
                <w:color w:val="000000"/>
                <w:kern w:val="28"/>
                <w14:cntxtAlts/>
              </w:rPr>
              <w:t>Individual</w:t>
            </w:r>
          </w:p>
        </w:tc>
        <w:tc>
          <w:tcPr>
            <w:tcW w:w="7200" w:type="dxa"/>
            <w:vAlign w:val="center"/>
          </w:tcPr>
          <w:p w:rsidR="00502E09" w:rsidRPr="005413B0" w:rsidRDefault="005413B0" w:rsidP="003879BF">
            <w:pPr>
              <w:widowControl w:val="0"/>
            </w:pPr>
            <w:r w:rsidRPr="005413B0">
              <w:t>Provide documentation (proof of status)</w:t>
            </w:r>
          </w:p>
        </w:tc>
        <w:tc>
          <w:tcPr>
            <w:tcW w:w="1908" w:type="dxa"/>
            <w:vAlign w:val="center"/>
          </w:tcPr>
          <w:p w:rsidR="00502E09" w:rsidRPr="005413B0" w:rsidRDefault="005413B0" w:rsidP="005413B0">
            <w:pPr>
              <w:widowControl w:val="0"/>
              <w:spacing w:after="120" w:line="285" w:lineRule="auto"/>
              <w:rPr>
                <w:rFonts w:ascii="Calibri" w:eastAsia="Times New Roman" w:hAnsi="Calibri" w:cs="Times New Roman"/>
                <w:color w:val="000000"/>
                <w:kern w:val="28"/>
                <w14:cntxtAlts/>
              </w:rPr>
            </w:pPr>
            <w:r w:rsidRPr="005413B0">
              <w:rPr>
                <w:rFonts w:ascii="Calibri" w:eastAsia="Times New Roman" w:hAnsi="Calibri" w:cs="Times New Roman"/>
                <w:color w:val="000000"/>
                <w:kern w:val="28"/>
                <w14:cntxtAlts/>
              </w:rPr>
              <w:t>Documentation (Proof of Indian Status) Application Information (attestation)</w:t>
            </w:r>
          </w:p>
        </w:tc>
      </w:tr>
      <w:tr w:rsidR="00502E09" w:rsidRPr="005413B0" w:rsidTr="003879BF">
        <w:tc>
          <w:tcPr>
            <w:tcW w:w="1800" w:type="dxa"/>
            <w:vAlign w:val="center"/>
          </w:tcPr>
          <w:p w:rsidR="00502E09" w:rsidRPr="005413B0" w:rsidRDefault="003879BF" w:rsidP="003879BF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Cs/>
                <w:color w:val="000000"/>
                <w:kern w:val="28"/>
                <w14:cntxtAlts/>
              </w:rPr>
            </w:pPr>
            <w:r w:rsidRPr="005413B0">
              <w:rPr>
                <w:rFonts w:ascii="Calibri" w:eastAsia="Times New Roman" w:hAnsi="Calibri" w:cs="Times New Roman"/>
                <w:bCs/>
                <w:color w:val="000000"/>
                <w:kern w:val="28"/>
                <w14:cntxtAlts/>
              </w:rPr>
              <w:t>HBE</w:t>
            </w:r>
          </w:p>
        </w:tc>
        <w:tc>
          <w:tcPr>
            <w:tcW w:w="7200" w:type="dxa"/>
            <w:vAlign w:val="center"/>
          </w:tcPr>
          <w:p w:rsidR="00502E09" w:rsidRPr="005413B0" w:rsidRDefault="005413B0" w:rsidP="005413B0">
            <w:pPr>
              <w:widowControl w:val="0"/>
            </w:pPr>
            <w:r w:rsidRPr="005413B0">
              <w:t xml:space="preserve">Initiates Verification of Indian status, prepares communication to individual to verify Individual as an Indian, reviews </w:t>
            </w:r>
            <w:proofErr w:type="gramStart"/>
            <w:r w:rsidRPr="005413B0">
              <w:t>and  makes</w:t>
            </w:r>
            <w:proofErr w:type="gramEnd"/>
            <w:r w:rsidRPr="005413B0">
              <w:t xml:space="preserve"> determination of Individual Documentation to verify Indian Status, and updates account with Individual Indian Status.</w:t>
            </w:r>
          </w:p>
        </w:tc>
        <w:tc>
          <w:tcPr>
            <w:tcW w:w="1908" w:type="dxa"/>
            <w:vAlign w:val="center"/>
          </w:tcPr>
          <w:p w:rsidR="003879BF" w:rsidRPr="005413B0" w:rsidRDefault="005413B0" w:rsidP="005413B0">
            <w:pPr>
              <w:widowControl w:val="0"/>
            </w:pPr>
            <w:r w:rsidRPr="005413B0">
              <w:t>HBE Notice to Individual to Verify Individual is an Indian</w:t>
            </w:r>
          </w:p>
        </w:tc>
      </w:tr>
      <w:tr w:rsidR="00502E09" w:rsidRPr="005413B0" w:rsidTr="003879BF">
        <w:tc>
          <w:tcPr>
            <w:tcW w:w="1800" w:type="dxa"/>
            <w:vAlign w:val="center"/>
          </w:tcPr>
          <w:p w:rsidR="00502E09" w:rsidRPr="005413B0" w:rsidRDefault="005413B0" w:rsidP="003879BF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Cs/>
                <w:color w:val="000000"/>
                <w:kern w:val="28"/>
                <w14:cntxtAlts/>
              </w:rPr>
            </w:pPr>
            <w:r w:rsidRPr="005413B0">
              <w:rPr>
                <w:rFonts w:ascii="Calibri" w:eastAsia="Times New Roman" w:hAnsi="Calibri" w:cs="Times New Roman"/>
                <w:bCs/>
                <w:color w:val="000000"/>
                <w:kern w:val="28"/>
                <w14:cntxtAlts/>
              </w:rPr>
              <w:t>Other- TBD</w:t>
            </w:r>
          </w:p>
        </w:tc>
        <w:tc>
          <w:tcPr>
            <w:tcW w:w="7200" w:type="dxa"/>
            <w:vAlign w:val="center"/>
          </w:tcPr>
          <w:p w:rsidR="00502E09" w:rsidRPr="005413B0" w:rsidRDefault="005413B0" w:rsidP="003879BF">
            <w:pPr>
              <w:widowControl w:val="0"/>
              <w:spacing w:after="120" w:line="285" w:lineRule="auto"/>
              <w:rPr>
                <w:rFonts w:ascii="Calibri" w:eastAsia="Times New Roman" w:hAnsi="Calibri" w:cs="Times New Roman"/>
                <w:bCs/>
                <w:color w:val="000000"/>
                <w:kern w:val="28"/>
                <w14:cntxtAlts/>
              </w:rPr>
            </w:pPr>
            <w:r w:rsidRPr="005413B0">
              <w:rPr>
                <w:rFonts w:ascii="Calibri" w:eastAsia="Times New Roman" w:hAnsi="Calibri" w:cs="Times New Roman"/>
                <w:bCs/>
                <w:color w:val="000000"/>
                <w:kern w:val="28"/>
                <w14:cntxtAlts/>
              </w:rPr>
              <w:t>Verify Indian Status</w:t>
            </w:r>
          </w:p>
        </w:tc>
        <w:tc>
          <w:tcPr>
            <w:tcW w:w="1908" w:type="dxa"/>
            <w:vAlign w:val="center"/>
          </w:tcPr>
          <w:p w:rsidR="00502E09" w:rsidRPr="005413B0" w:rsidRDefault="005413B0" w:rsidP="003879BF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Cs/>
                <w:color w:val="000000"/>
                <w:kern w:val="28"/>
                <w14:cntxtAlts/>
              </w:rPr>
            </w:pPr>
            <w:r w:rsidRPr="005413B0">
              <w:rPr>
                <w:rFonts w:ascii="Calibri" w:eastAsia="Times New Roman" w:hAnsi="Calibri" w:cs="Times New Roman"/>
                <w:bCs/>
                <w:color w:val="000000"/>
                <w:kern w:val="28"/>
                <w14:cntxtAlts/>
              </w:rPr>
              <w:t>TBD- Verification of Status</w:t>
            </w:r>
          </w:p>
        </w:tc>
      </w:tr>
    </w:tbl>
    <w:p w:rsidR="009E4768" w:rsidRPr="005413B0" w:rsidRDefault="009E4768" w:rsidP="009E4768">
      <w:pPr>
        <w:widowControl w:val="0"/>
        <w:spacing w:after="120" w:line="285" w:lineRule="auto"/>
        <w:rPr>
          <w:rFonts w:ascii="Calibri" w:eastAsia="Times New Roman" w:hAnsi="Calibri" w:cs="Times New Roman"/>
          <w:b/>
          <w:bCs/>
          <w:color w:val="000000"/>
          <w:kern w:val="28"/>
          <w14:cntxtAlts/>
        </w:rPr>
      </w:pPr>
    </w:p>
    <w:p w:rsidR="009E4768" w:rsidRPr="005413B0" w:rsidRDefault="009E4768" w:rsidP="009E4768">
      <w:pPr>
        <w:widowControl w:val="0"/>
        <w:spacing w:after="120" w:line="285" w:lineRule="auto"/>
        <w:rPr>
          <w:rFonts w:ascii="Calibri" w:eastAsia="Times New Roman" w:hAnsi="Calibri" w:cs="Times New Roman"/>
          <w:b/>
          <w:bCs/>
          <w:color w:val="000000"/>
          <w:kern w:val="28"/>
          <w14:cntxtAlts/>
        </w:rPr>
      </w:pPr>
      <w:r w:rsidRPr="005413B0">
        <w:rPr>
          <w:rFonts w:ascii="Calibri" w:eastAsia="Times New Roman" w:hAnsi="Calibri" w:cs="Times New Roman"/>
          <w:b/>
          <w:bCs/>
          <w:color w:val="000000"/>
          <w:kern w:val="28"/>
          <w14:cntxtAlts/>
        </w:rPr>
        <w:t>Key Performance Indicators (KPI’s):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200"/>
        <w:gridCol w:w="1908"/>
      </w:tblGrid>
      <w:tr w:rsidR="009E4768" w:rsidRPr="005413B0" w:rsidTr="009E4768">
        <w:tc>
          <w:tcPr>
            <w:tcW w:w="1800" w:type="dxa"/>
            <w:shd w:val="clear" w:color="auto" w:fill="92CDDC" w:themeFill="accent5" w:themeFillTint="99"/>
          </w:tcPr>
          <w:p w:rsidR="009E4768" w:rsidRPr="005413B0" w:rsidRDefault="009E4768" w:rsidP="008C577B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14:cntxtAlts/>
              </w:rPr>
            </w:pPr>
            <w:r w:rsidRPr="005413B0"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14:cntxtAlts/>
              </w:rPr>
              <w:t>Indicator</w:t>
            </w:r>
          </w:p>
        </w:tc>
        <w:tc>
          <w:tcPr>
            <w:tcW w:w="7200" w:type="dxa"/>
            <w:shd w:val="clear" w:color="auto" w:fill="92CDDC" w:themeFill="accent5" w:themeFillTint="99"/>
          </w:tcPr>
          <w:p w:rsidR="009E4768" w:rsidRPr="005413B0" w:rsidRDefault="009E4768" w:rsidP="008C577B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14:cntxtAlts/>
              </w:rPr>
            </w:pPr>
            <w:r w:rsidRPr="005413B0"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14:cntxtAlts/>
              </w:rPr>
              <w:t>Purpose</w:t>
            </w:r>
          </w:p>
        </w:tc>
        <w:tc>
          <w:tcPr>
            <w:tcW w:w="1908" w:type="dxa"/>
            <w:shd w:val="clear" w:color="auto" w:fill="92CDDC" w:themeFill="accent5" w:themeFillTint="99"/>
          </w:tcPr>
          <w:p w:rsidR="009E4768" w:rsidRPr="005413B0" w:rsidRDefault="009E4768" w:rsidP="008C577B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14:cntxtAlts/>
              </w:rPr>
            </w:pPr>
            <w:r w:rsidRPr="005413B0"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14:cntxtAlts/>
              </w:rPr>
              <w:t>Measure</w:t>
            </w:r>
          </w:p>
        </w:tc>
      </w:tr>
      <w:tr w:rsidR="009E4768" w:rsidRPr="005413B0" w:rsidTr="003879BF">
        <w:trPr>
          <w:trHeight w:val="332"/>
        </w:trPr>
        <w:tc>
          <w:tcPr>
            <w:tcW w:w="1800" w:type="dxa"/>
            <w:vAlign w:val="center"/>
          </w:tcPr>
          <w:p w:rsidR="009E4768" w:rsidRPr="005413B0" w:rsidRDefault="005413B0" w:rsidP="003879BF">
            <w:r w:rsidRPr="005413B0">
              <w:t>Initiate Verification of Status- EE08.10</w:t>
            </w:r>
          </w:p>
        </w:tc>
        <w:tc>
          <w:tcPr>
            <w:tcW w:w="7200" w:type="dxa"/>
            <w:vAlign w:val="center"/>
          </w:tcPr>
          <w:p w:rsidR="005413B0" w:rsidRPr="005413B0" w:rsidRDefault="005413B0" w:rsidP="005413B0">
            <w:pPr>
              <w:widowControl w:val="0"/>
              <w:spacing w:line="223" w:lineRule="auto"/>
            </w:pPr>
            <w:r w:rsidRPr="005413B0">
              <w:t xml:space="preserve">To measure amount of time for HBE to initiate verification </w:t>
            </w:r>
          </w:p>
          <w:p w:rsidR="009E4768" w:rsidRPr="005413B0" w:rsidRDefault="009E4768" w:rsidP="005413B0">
            <w:pPr>
              <w:widowControl w:val="0"/>
            </w:pPr>
          </w:p>
        </w:tc>
        <w:tc>
          <w:tcPr>
            <w:tcW w:w="1908" w:type="dxa"/>
            <w:vAlign w:val="center"/>
          </w:tcPr>
          <w:p w:rsidR="009E4768" w:rsidRPr="005413B0" w:rsidRDefault="005413B0" w:rsidP="005413B0">
            <w:pPr>
              <w:widowControl w:val="0"/>
              <w:spacing w:after="120" w:line="223" w:lineRule="auto"/>
              <w:rPr>
                <w:rFonts w:ascii="Calibri" w:eastAsia="Times New Roman" w:hAnsi="Calibri" w:cs="Times New Roman"/>
                <w:color w:val="000000"/>
                <w:kern w:val="28"/>
                <w14:cntxtAlts/>
              </w:rPr>
            </w:pPr>
            <w:r w:rsidRPr="005413B0">
              <w:rPr>
                <w:rFonts w:ascii="Calibri" w:eastAsia="Times New Roman" w:hAnsi="Calibri" w:cs="Times New Roman"/>
                <w:color w:val="000000"/>
                <w:kern w:val="28"/>
                <w14:cntxtAlts/>
              </w:rPr>
              <w:t>Real-time or near real-time</w:t>
            </w:r>
          </w:p>
        </w:tc>
      </w:tr>
      <w:tr w:rsidR="009E4768" w:rsidRPr="005413B0" w:rsidTr="003879BF">
        <w:tc>
          <w:tcPr>
            <w:tcW w:w="1800" w:type="dxa"/>
            <w:vAlign w:val="center"/>
          </w:tcPr>
          <w:p w:rsidR="009E4768" w:rsidRPr="005413B0" w:rsidRDefault="005413B0" w:rsidP="005413B0">
            <w:pPr>
              <w:widowControl w:val="0"/>
              <w:spacing w:line="223" w:lineRule="auto"/>
            </w:pPr>
            <w:r w:rsidRPr="005413B0">
              <w:t>Update Status EE-08.90</w:t>
            </w:r>
          </w:p>
        </w:tc>
        <w:tc>
          <w:tcPr>
            <w:tcW w:w="7200" w:type="dxa"/>
            <w:vAlign w:val="center"/>
          </w:tcPr>
          <w:p w:rsidR="009E4768" w:rsidRPr="005413B0" w:rsidRDefault="005413B0" w:rsidP="005413B0">
            <w:pPr>
              <w:widowControl w:val="0"/>
              <w:spacing w:line="223" w:lineRule="auto"/>
            </w:pPr>
            <w:r w:rsidRPr="005413B0">
              <w:t>To measure amount of time for HBE to Update Indian Status</w:t>
            </w:r>
          </w:p>
        </w:tc>
        <w:tc>
          <w:tcPr>
            <w:tcW w:w="1908" w:type="dxa"/>
            <w:vAlign w:val="center"/>
          </w:tcPr>
          <w:p w:rsidR="003879BF" w:rsidRPr="005413B0" w:rsidRDefault="005413B0" w:rsidP="003879BF">
            <w:r w:rsidRPr="005413B0">
              <w:rPr>
                <w:rFonts w:ascii="Calibri" w:eastAsia="Times New Roman" w:hAnsi="Calibri" w:cs="Times New Roman"/>
                <w:color w:val="000000"/>
                <w:kern w:val="28"/>
                <w14:cntxtAlts/>
              </w:rPr>
              <w:t>Real-time or near real-time</w:t>
            </w:r>
            <w:r w:rsidRPr="005413B0">
              <w:t xml:space="preserve"> </w:t>
            </w:r>
          </w:p>
        </w:tc>
      </w:tr>
    </w:tbl>
    <w:p w:rsidR="009E4768" w:rsidRPr="005413B0" w:rsidRDefault="009E4768" w:rsidP="00502E09">
      <w:pPr>
        <w:widowControl w:val="0"/>
        <w:spacing w:after="0" w:line="285" w:lineRule="auto"/>
        <w:rPr>
          <w:rFonts w:ascii="Calibri" w:eastAsia="Times New Roman" w:hAnsi="Calibri" w:cs="Times New Roman"/>
          <w:b/>
          <w:bCs/>
          <w:color w:val="000000"/>
          <w:kern w:val="28"/>
          <w14:cntxtAlts/>
        </w:rPr>
      </w:pPr>
    </w:p>
    <w:p w:rsidR="00502E09" w:rsidRPr="005413B0" w:rsidRDefault="002B0827" w:rsidP="00502E09">
      <w:pPr>
        <w:widowControl w:val="0"/>
        <w:spacing w:after="0" w:line="285" w:lineRule="auto"/>
        <w:rPr>
          <w:rFonts w:ascii="Calibri" w:eastAsia="Times New Roman" w:hAnsi="Calibri" w:cs="Times New Roman"/>
          <w:b/>
          <w:bCs/>
          <w:color w:val="000000"/>
          <w:kern w:val="28"/>
          <w14:cntxtAlts/>
        </w:rPr>
      </w:pPr>
      <w:r w:rsidRPr="005413B0">
        <w:rPr>
          <w:rFonts w:ascii="Calibri" w:eastAsia="Times New Roman" w:hAnsi="Calibri" w:cs="Times New Roman"/>
          <w:b/>
          <w:bCs/>
          <w:color w:val="000000"/>
          <w:kern w:val="28"/>
          <w14:cntxtAlts/>
        </w:rPr>
        <w:t>Revision History:</w:t>
      </w:r>
    </w:p>
    <w:p w:rsidR="002B0827" w:rsidRPr="005413B0" w:rsidRDefault="002B0827" w:rsidP="00502E09">
      <w:pPr>
        <w:widowControl w:val="0"/>
        <w:spacing w:after="0" w:line="285" w:lineRule="auto"/>
        <w:rPr>
          <w:rFonts w:ascii="Calibri" w:eastAsia="Times New Roman" w:hAnsi="Calibri" w:cs="Times New Roman"/>
          <w:b/>
          <w:bCs/>
          <w:color w:val="000000"/>
          <w:kern w:val="28"/>
          <w14:cntxtAlts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200"/>
        <w:gridCol w:w="1908"/>
      </w:tblGrid>
      <w:tr w:rsidR="002B0827" w:rsidRPr="005413B0" w:rsidTr="00E948F2">
        <w:tc>
          <w:tcPr>
            <w:tcW w:w="1800" w:type="dxa"/>
            <w:shd w:val="clear" w:color="auto" w:fill="92CDDC" w:themeFill="accent5" w:themeFillTint="99"/>
          </w:tcPr>
          <w:p w:rsidR="002B0827" w:rsidRPr="005413B0" w:rsidRDefault="002B0827" w:rsidP="00E948F2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14:cntxtAlts/>
              </w:rPr>
            </w:pPr>
            <w:r w:rsidRPr="005413B0"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14:cntxtAlts/>
              </w:rPr>
              <w:t>Date</w:t>
            </w:r>
          </w:p>
        </w:tc>
        <w:tc>
          <w:tcPr>
            <w:tcW w:w="7200" w:type="dxa"/>
            <w:shd w:val="clear" w:color="auto" w:fill="92CDDC" w:themeFill="accent5" w:themeFillTint="99"/>
          </w:tcPr>
          <w:p w:rsidR="002B0827" w:rsidRPr="005413B0" w:rsidRDefault="002B0827" w:rsidP="00E948F2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14:cntxtAlts/>
              </w:rPr>
            </w:pPr>
            <w:r w:rsidRPr="005413B0"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14:cntxtAlts/>
              </w:rPr>
              <w:t>Action</w:t>
            </w:r>
          </w:p>
        </w:tc>
        <w:tc>
          <w:tcPr>
            <w:tcW w:w="1908" w:type="dxa"/>
            <w:shd w:val="clear" w:color="auto" w:fill="92CDDC" w:themeFill="accent5" w:themeFillTint="99"/>
          </w:tcPr>
          <w:p w:rsidR="002B0827" w:rsidRPr="005413B0" w:rsidRDefault="002B0827" w:rsidP="00E948F2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14:cntxtAlts/>
              </w:rPr>
            </w:pPr>
            <w:r w:rsidRPr="005413B0"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14:cntxtAlts/>
              </w:rPr>
              <w:t>Authorized By</w:t>
            </w:r>
          </w:p>
        </w:tc>
      </w:tr>
      <w:tr w:rsidR="002B0827" w:rsidRPr="005413B0" w:rsidTr="00E948F2">
        <w:trPr>
          <w:trHeight w:val="332"/>
        </w:trPr>
        <w:tc>
          <w:tcPr>
            <w:tcW w:w="1800" w:type="dxa"/>
          </w:tcPr>
          <w:p w:rsidR="002B0827" w:rsidRPr="005413B0" w:rsidRDefault="003879BF" w:rsidP="00E948F2">
            <w:r w:rsidRPr="005413B0">
              <w:t>2013-06-05</w:t>
            </w:r>
          </w:p>
        </w:tc>
        <w:tc>
          <w:tcPr>
            <w:tcW w:w="7200" w:type="dxa"/>
          </w:tcPr>
          <w:p w:rsidR="002B0827" w:rsidRPr="005413B0" w:rsidRDefault="002B0827" w:rsidP="00E948F2">
            <w:r w:rsidRPr="005413B0">
              <w:t>Original</w:t>
            </w:r>
          </w:p>
        </w:tc>
        <w:tc>
          <w:tcPr>
            <w:tcW w:w="1908" w:type="dxa"/>
          </w:tcPr>
          <w:p w:rsidR="002B0827" w:rsidRPr="005413B0" w:rsidRDefault="002B0827" w:rsidP="00E948F2">
            <w:r w:rsidRPr="005413B0">
              <w:t>Andrew Laing</w:t>
            </w:r>
          </w:p>
        </w:tc>
      </w:tr>
      <w:tr w:rsidR="002B0827" w:rsidRPr="005413B0" w:rsidTr="00E948F2">
        <w:tc>
          <w:tcPr>
            <w:tcW w:w="1800" w:type="dxa"/>
          </w:tcPr>
          <w:p w:rsidR="002B0827" w:rsidRPr="005413B0" w:rsidRDefault="002B0827" w:rsidP="00E948F2"/>
        </w:tc>
        <w:tc>
          <w:tcPr>
            <w:tcW w:w="7200" w:type="dxa"/>
          </w:tcPr>
          <w:p w:rsidR="002B0827" w:rsidRPr="005413B0" w:rsidRDefault="002B0827" w:rsidP="00E948F2"/>
        </w:tc>
        <w:tc>
          <w:tcPr>
            <w:tcW w:w="1908" w:type="dxa"/>
          </w:tcPr>
          <w:p w:rsidR="002B0827" w:rsidRPr="005413B0" w:rsidRDefault="002B0827" w:rsidP="00E948F2"/>
        </w:tc>
      </w:tr>
      <w:tr w:rsidR="002B0827" w:rsidTr="00E948F2">
        <w:tc>
          <w:tcPr>
            <w:tcW w:w="1800" w:type="dxa"/>
          </w:tcPr>
          <w:p w:rsidR="002B0827" w:rsidRDefault="002B0827" w:rsidP="00E948F2"/>
        </w:tc>
        <w:tc>
          <w:tcPr>
            <w:tcW w:w="7200" w:type="dxa"/>
          </w:tcPr>
          <w:p w:rsidR="002B0827" w:rsidRPr="00621685" w:rsidRDefault="002B0827" w:rsidP="00E948F2"/>
        </w:tc>
        <w:tc>
          <w:tcPr>
            <w:tcW w:w="1908" w:type="dxa"/>
          </w:tcPr>
          <w:p w:rsidR="002B0827" w:rsidRDefault="002B0827" w:rsidP="00E948F2"/>
        </w:tc>
      </w:tr>
    </w:tbl>
    <w:p w:rsidR="002B0827" w:rsidRDefault="002B0827" w:rsidP="00502E09">
      <w:pPr>
        <w:widowControl w:val="0"/>
        <w:spacing w:after="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</w:p>
    <w:p w:rsidR="00502E09" w:rsidRPr="00502E09" w:rsidRDefault="00502E09" w:rsidP="00502E09">
      <w:pPr>
        <w:widowControl w:val="0"/>
        <w:spacing w:after="120" w:line="285" w:lineRule="auto"/>
        <w:rPr>
          <w:rFonts w:ascii="Calibri" w:eastAsia="Times New Roman" w:hAnsi="Calibri" w:cs="Times New Roman"/>
          <w:color w:val="000000"/>
          <w:kern w:val="28"/>
          <w:sz w:val="20"/>
          <w:szCs w:val="20"/>
          <w14:cntxtAlts/>
        </w:rPr>
      </w:pPr>
      <w:r w:rsidRPr="00502E09">
        <w:rPr>
          <w:rFonts w:ascii="Calibri" w:eastAsia="Times New Roman" w:hAnsi="Calibri" w:cs="Times New Roman"/>
          <w:color w:val="000000"/>
          <w:kern w:val="28"/>
          <w:sz w:val="20"/>
          <w:szCs w:val="20"/>
          <w14:cntxtAlts/>
        </w:rPr>
        <w:t> </w:t>
      </w:r>
    </w:p>
    <w:p w:rsidR="00502E09" w:rsidRDefault="00502E09"/>
    <w:sectPr w:rsidR="00502E09" w:rsidSect="00572DEC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2E12" w:rsidRDefault="00A22E12" w:rsidP="00502E09">
      <w:pPr>
        <w:spacing w:after="0" w:line="240" w:lineRule="auto"/>
      </w:pPr>
      <w:r>
        <w:separator/>
      </w:r>
    </w:p>
  </w:endnote>
  <w:endnote w:type="continuationSeparator" w:id="0">
    <w:p w:rsidR="00A22E12" w:rsidRDefault="00A22E12" w:rsidP="00502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2E12" w:rsidRDefault="00A22E12" w:rsidP="00502E09">
      <w:pPr>
        <w:spacing w:after="0" w:line="240" w:lineRule="auto"/>
      </w:pPr>
      <w:r>
        <w:separator/>
      </w:r>
    </w:p>
  </w:footnote>
  <w:footnote w:type="continuationSeparator" w:id="0">
    <w:p w:rsidR="00A22E12" w:rsidRDefault="00A22E12" w:rsidP="00502E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E09"/>
    <w:rsid w:val="002B0827"/>
    <w:rsid w:val="00304F00"/>
    <w:rsid w:val="003879BF"/>
    <w:rsid w:val="00483298"/>
    <w:rsid w:val="00502E09"/>
    <w:rsid w:val="005413B0"/>
    <w:rsid w:val="00572DEC"/>
    <w:rsid w:val="005E6AFA"/>
    <w:rsid w:val="00720658"/>
    <w:rsid w:val="00964649"/>
    <w:rsid w:val="009E4768"/>
    <w:rsid w:val="00A22E12"/>
    <w:rsid w:val="00A36E46"/>
    <w:rsid w:val="00B10550"/>
    <w:rsid w:val="00C27254"/>
    <w:rsid w:val="00C34EEA"/>
    <w:rsid w:val="00DE7F7F"/>
    <w:rsid w:val="00FD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E09"/>
  </w:style>
  <w:style w:type="paragraph" w:styleId="Footer">
    <w:name w:val="footer"/>
    <w:basedOn w:val="Normal"/>
    <w:link w:val="Foot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E09"/>
  </w:style>
  <w:style w:type="paragraph" w:styleId="BalloonText">
    <w:name w:val="Balloon Text"/>
    <w:basedOn w:val="Normal"/>
    <w:link w:val="BalloonTextChar"/>
    <w:uiPriority w:val="99"/>
    <w:semiHidden/>
    <w:unhideWhenUsed/>
    <w:rsid w:val="00502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E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2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E09"/>
  </w:style>
  <w:style w:type="paragraph" w:styleId="Footer">
    <w:name w:val="footer"/>
    <w:basedOn w:val="Normal"/>
    <w:link w:val="Foot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E09"/>
  </w:style>
  <w:style w:type="paragraph" w:styleId="BalloonText">
    <w:name w:val="Balloon Text"/>
    <w:basedOn w:val="Normal"/>
    <w:link w:val="BalloonTextChar"/>
    <w:uiPriority w:val="99"/>
    <w:semiHidden/>
    <w:unhideWhenUsed/>
    <w:rsid w:val="00502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E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2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Agency Of Human Services - State Of VT</Company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Sharma, Vinita</dc:creator>
  <cp:lastModifiedBy>Sharma, Vinita</cp:lastModifiedBy>
  <cp:revision>2</cp:revision>
  <cp:lastPrinted>2013-06-04T14:32:00Z</cp:lastPrinted>
  <dcterms:created xsi:type="dcterms:W3CDTF">2013-06-05T20:33:00Z</dcterms:created>
  <dcterms:modified xsi:type="dcterms:W3CDTF">2013-06-05T20:33:00Z</dcterms:modified>
</cp:coreProperties>
</file>