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210047" w14:textId="3B71D109" w:rsidR="00251C2F" w:rsidRDefault="00517EC9" w:rsidP="00251C2F">
      <w:pPr>
        <w:pStyle w:val="BodyText"/>
        <w:sectPr w:rsidR="00251C2F" w:rsidSect="00BF02F3">
          <w:headerReference w:type="even" r:id="rId12"/>
          <w:footerReference w:type="even" r:id="rId13"/>
          <w:footerReference w:type="default" r:id="rId14"/>
          <w:pgSz w:w="12240" w:h="15840" w:code="1"/>
          <w:pgMar w:top="1440" w:right="1440" w:bottom="1440" w:left="1440" w:header="720" w:footer="504" w:gutter="0"/>
          <w:cols w:space="720"/>
          <w:docGrid w:linePitch="360"/>
        </w:sectPr>
      </w:pPr>
      <w:bookmarkStart w:id="0" w:name="_GoBack"/>
      <w:bookmarkEnd w:id="0"/>
      <w:r w:rsidRPr="000B37F2">
        <w:rPr>
          <w:noProof/>
        </w:rPr>
        <w:drawing>
          <wp:anchor distT="0" distB="0" distL="114300" distR="114300" simplePos="0" relativeHeight="251665408" behindDoc="0" locked="0" layoutInCell="1" allowOverlap="1" wp14:anchorId="2F2100CD" wp14:editId="0141D741">
            <wp:simplePos x="0" y="0"/>
            <wp:positionH relativeFrom="column">
              <wp:posOffset>4154805</wp:posOffset>
            </wp:positionH>
            <wp:positionV relativeFrom="paragraph">
              <wp:posOffset>-485140</wp:posOffset>
            </wp:positionV>
            <wp:extent cx="2156460" cy="2255520"/>
            <wp:effectExtent l="19050" t="19050" r="15240" b="11430"/>
            <wp:wrapNone/>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2012" t="1905" r="1444"/>
                    <a:stretch/>
                  </pic:blipFill>
                  <pic:spPr bwMode="auto">
                    <a:xfrm>
                      <a:off x="0" y="0"/>
                      <a:ext cx="2156460" cy="2255520"/>
                    </a:xfrm>
                    <a:prstGeom prst="rect">
                      <a:avLst/>
                    </a:prstGeom>
                    <a:solidFill>
                      <a:schemeClr val="bg1"/>
                    </a:solidFill>
                    <a:ln>
                      <a:solidFill>
                        <a:schemeClr val="accent1"/>
                      </a:solid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518E1">
        <w:rPr>
          <w:noProof/>
        </w:rPr>
        <w:drawing>
          <wp:anchor distT="0" distB="0" distL="114300" distR="114300" simplePos="0" relativeHeight="251658240" behindDoc="0" locked="0" layoutInCell="1" allowOverlap="1" wp14:anchorId="2F2100CF" wp14:editId="186D14E0">
            <wp:simplePos x="0" y="0"/>
            <wp:positionH relativeFrom="column">
              <wp:posOffset>-906780</wp:posOffset>
            </wp:positionH>
            <wp:positionV relativeFrom="paragraph">
              <wp:posOffset>-1057910</wp:posOffset>
            </wp:positionV>
            <wp:extent cx="7761605" cy="10049510"/>
            <wp:effectExtent l="0" t="0" r="0" b="8890"/>
            <wp:wrapNone/>
            <wp:docPr id="9" name="Picture 3" descr="Letter Blank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tter Blank E"/>
                    <pic:cNvPicPr>
                      <a:picLocks noChangeAspect="1" noChangeArrowheads="1"/>
                    </pic:cNvPicPr>
                  </pic:nvPicPr>
                  <pic:blipFill>
                    <a:blip r:embed="rId16" cstate="print"/>
                    <a:srcRect/>
                    <a:stretch>
                      <a:fillRect/>
                    </a:stretch>
                  </pic:blipFill>
                  <pic:spPr bwMode="auto">
                    <a:xfrm>
                      <a:off x="0" y="0"/>
                      <a:ext cx="7761605" cy="10049510"/>
                    </a:xfrm>
                    <a:prstGeom prst="rect">
                      <a:avLst/>
                    </a:prstGeom>
                    <a:noFill/>
                    <a:ln w="9525">
                      <a:noFill/>
                      <a:miter lim="800000"/>
                      <a:headEnd/>
                      <a:tailEnd/>
                    </a:ln>
                  </pic:spPr>
                </pic:pic>
              </a:graphicData>
            </a:graphic>
          </wp:anchor>
        </w:drawing>
      </w:r>
      <w:r w:rsidR="003A2F6F">
        <w:rPr>
          <w:noProof/>
        </w:rPr>
        <mc:AlternateContent>
          <mc:Choice Requires="wps">
            <w:drawing>
              <wp:anchor distT="0" distB="0" distL="114300" distR="114300" simplePos="0" relativeHeight="251661312" behindDoc="0" locked="0" layoutInCell="1" allowOverlap="1" wp14:anchorId="2F2100D3" wp14:editId="085DD946">
                <wp:simplePos x="0" y="0"/>
                <wp:positionH relativeFrom="column">
                  <wp:posOffset>1431925</wp:posOffset>
                </wp:positionH>
                <wp:positionV relativeFrom="paragraph">
                  <wp:posOffset>6116320</wp:posOffset>
                </wp:positionV>
                <wp:extent cx="2743200" cy="685800"/>
                <wp:effectExtent l="3175" t="127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D3AC50" w14:textId="4AC2FBFF" w:rsidR="00786B0E" w:rsidRPr="004518E1" w:rsidRDefault="00786B0E" w:rsidP="005D1215">
                            <w:pPr>
                              <w:pStyle w:val="Header"/>
                              <w:spacing w:before="80"/>
                              <w:jc w:val="center"/>
                              <w:rPr>
                                <w:rFonts w:ascii="Calibri" w:hAnsi="Calibri" w:cs="Calibri"/>
                                <w:b/>
                                <w:sz w:val="32"/>
                                <w:szCs w:val="32"/>
                              </w:rPr>
                            </w:pPr>
                            <w:r w:rsidRPr="004518E1">
                              <w:rPr>
                                <w:rFonts w:ascii="Calibri" w:hAnsi="Calibri" w:cs="Calibri"/>
                                <w:b/>
                                <w:sz w:val="32"/>
                                <w:szCs w:val="32"/>
                              </w:rPr>
                              <w:t xml:space="preserve">Version </w:t>
                            </w:r>
                            <w:r>
                              <w:rPr>
                                <w:rFonts w:ascii="Calibri" w:hAnsi="Calibri" w:cs="Calibri"/>
                                <w:b/>
                                <w:sz w:val="32"/>
                                <w:szCs w:val="32"/>
                              </w:rPr>
                              <w:t>3.0</w:t>
                            </w:r>
                          </w:p>
                          <w:p w14:paraId="2F210113" w14:textId="490CEE61" w:rsidR="00786B0E" w:rsidRPr="0005485D" w:rsidRDefault="00786B0E" w:rsidP="005D1215">
                            <w:pPr>
                              <w:pStyle w:val="Header"/>
                              <w:spacing w:before="80"/>
                              <w:jc w:val="center"/>
                              <w:rPr>
                                <w:rFonts w:ascii="Calibri" w:hAnsi="Calibri" w:cs="Calibri"/>
                                <w:b/>
                                <w:sz w:val="28"/>
                                <w:szCs w:val="28"/>
                              </w:rPr>
                            </w:pPr>
                            <w:r>
                              <w:rPr>
                                <w:rFonts w:ascii="Calibri" w:hAnsi="Calibri" w:cs="Calibri"/>
                                <w:b/>
                                <w:sz w:val="28"/>
                                <w:szCs w:val="28"/>
                              </w:rPr>
                              <w:t>April 29, 2013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112.75pt;margin-top:481.6pt;width:3in;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" filled="f" stroked="f">
                <v:textbox>
                  <w:txbxContent>
                    <w:p w14:paraId="3BD3AC50" w14:textId="4AC2FBFF" w:rsidR="00786B0E" w:rsidRPr="004518E1" w:rsidRDefault="00786B0E" w:rsidP="005D1215">
                      <w:pPr>
                        <w:pStyle w:val="Header"/>
                        <w:spacing w:before="80"/>
                        <w:jc w:val="center"/>
                        <w:rPr>
                          <w:rFonts w:ascii="Calibri" w:hAnsi="Calibri" w:cs="Calibri"/>
                          <w:b/>
                          <w:sz w:val="32"/>
                          <w:szCs w:val="32"/>
                        </w:rPr>
                      </w:pPr>
                      <w:r w:rsidRPr="004518E1">
                        <w:rPr>
                          <w:rFonts w:ascii="Calibri" w:hAnsi="Calibri" w:cs="Calibri"/>
                          <w:b/>
                          <w:sz w:val="32"/>
                          <w:szCs w:val="32"/>
                        </w:rPr>
                        <w:t xml:space="preserve">Version </w:t>
                      </w:r>
                      <w:r>
                        <w:rPr>
                          <w:rFonts w:ascii="Calibri" w:hAnsi="Calibri" w:cs="Calibri"/>
                          <w:b/>
                          <w:sz w:val="32"/>
                          <w:szCs w:val="32"/>
                        </w:rPr>
                        <w:t>3.0</w:t>
                      </w:r>
                    </w:p>
                    <w:p w14:paraId="2F210113" w14:textId="490CEE61" w:rsidR="00786B0E" w:rsidRPr="0005485D" w:rsidRDefault="00786B0E" w:rsidP="005D1215">
                      <w:pPr>
                        <w:pStyle w:val="Header"/>
                        <w:spacing w:before="80"/>
                        <w:jc w:val="center"/>
                        <w:rPr>
                          <w:rFonts w:ascii="Calibri" w:hAnsi="Calibri" w:cs="Calibri"/>
                          <w:b/>
                          <w:sz w:val="28"/>
                          <w:szCs w:val="28"/>
                        </w:rPr>
                      </w:pPr>
                      <w:r>
                        <w:rPr>
                          <w:rFonts w:ascii="Calibri" w:hAnsi="Calibri" w:cs="Calibri"/>
                          <w:b/>
                          <w:sz w:val="28"/>
                          <w:szCs w:val="28"/>
                        </w:rPr>
                        <w:t>April 29, 2013</w:t>
                      </w:r>
                    </w:p>
                  </w:txbxContent>
                </v:textbox>
              </v:shape>
            </w:pict>
          </mc:Fallback>
        </mc:AlternateContent>
      </w:r>
      <w:r w:rsidR="006706AF">
        <w:rPr>
          <w:noProof/>
        </w:rPr>
        <w:drawing>
          <wp:anchor distT="0" distB="0" distL="114300" distR="114300" simplePos="0" relativeHeight="251660288" behindDoc="0" locked="0" layoutInCell="1" allowOverlap="1" wp14:anchorId="2F2100D4" wp14:editId="2F2100D5">
            <wp:simplePos x="0" y="0"/>
            <wp:positionH relativeFrom="column">
              <wp:posOffset>-343260</wp:posOffset>
            </wp:positionH>
            <wp:positionV relativeFrom="paragraph">
              <wp:posOffset>-267419</wp:posOffset>
            </wp:positionV>
            <wp:extent cx="3120965" cy="1457864"/>
            <wp:effectExtent l="19050" t="0" r="0" b="0"/>
            <wp:wrapNone/>
            <wp:docPr id="16" name="Picture 14" descr="1vhc-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vhc-logo.png"/>
                    <pic:cNvPicPr/>
                  </pic:nvPicPr>
                  <pic:blipFill>
                    <a:blip r:embed="rId17" cstate="print"/>
                    <a:srcRect r="60831"/>
                    <a:stretch>
                      <a:fillRect/>
                    </a:stretch>
                  </pic:blipFill>
                  <pic:spPr>
                    <a:xfrm>
                      <a:off x="0" y="0"/>
                      <a:ext cx="3120965" cy="1457864"/>
                    </a:xfrm>
                    <a:prstGeom prst="rect">
                      <a:avLst/>
                    </a:prstGeom>
                  </pic:spPr>
                </pic:pic>
              </a:graphicData>
            </a:graphic>
          </wp:anchor>
        </w:drawing>
      </w:r>
      <w:r w:rsidR="006706AF">
        <w:rPr>
          <w:noProof/>
        </w:rPr>
        <w:drawing>
          <wp:inline distT="0" distB="0" distL="0" distR="0" wp14:anchorId="2F2100D6" wp14:editId="2F2100D7">
            <wp:extent cx="2320290" cy="931545"/>
            <wp:effectExtent l="19050" t="0" r="3810" b="0"/>
            <wp:docPr id="12" name="Picture 1" descr="C:\Documents and Settings\corina.gasner\Desktop\VT HIX\1vhc-logo-picandVH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corina.gasner\Desktop\VT HIX\1vhc-logo-picandVHC.png"/>
                    <pic:cNvPicPr>
                      <a:picLocks noChangeAspect="1" noChangeArrowheads="1"/>
                    </pic:cNvPicPr>
                  </pic:nvPicPr>
                  <pic:blipFill>
                    <a:blip r:embed="rId18" cstate="print"/>
                    <a:srcRect/>
                    <a:stretch>
                      <a:fillRect/>
                    </a:stretch>
                  </pic:blipFill>
                  <pic:spPr bwMode="auto">
                    <a:xfrm>
                      <a:off x="0" y="0"/>
                      <a:ext cx="2320290" cy="931545"/>
                    </a:xfrm>
                    <a:prstGeom prst="rect">
                      <a:avLst/>
                    </a:prstGeom>
                    <a:noFill/>
                    <a:ln w="9525">
                      <a:noFill/>
                      <a:miter lim="800000"/>
                      <a:headEnd/>
                      <a:tailEnd/>
                    </a:ln>
                  </pic:spPr>
                </pic:pic>
              </a:graphicData>
            </a:graphic>
          </wp:inline>
        </w:drawing>
      </w:r>
      <w:r w:rsidR="003A2F6F">
        <w:rPr>
          <w:noProof/>
        </w:rPr>
        <mc:AlternateContent>
          <mc:Choice Requires="wps">
            <w:drawing>
              <wp:anchor distT="0" distB="0" distL="114300" distR="114300" simplePos="0" relativeHeight="251659264" behindDoc="0" locked="0" layoutInCell="1" allowOverlap="1" wp14:anchorId="2F2100D8" wp14:editId="5CE3B055">
                <wp:simplePos x="0" y="0"/>
                <wp:positionH relativeFrom="column">
                  <wp:posOffset>106045</wp:posOffset>
                </wp:positionH>
                <wp:positionV relativeFrom="paragraph">
                  <wp:posOffset>3062605</wp:posOffset>
                </wp:positionV>
                <wp:extent cx="5731510" cy="2253615"/>
                <wp:effectExtent l="1270" t="0" r="127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253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Calibri" w:hAnsi="Calibri" w:cs="Calibri"/>
                                <w:b/>
                                <w:bCs/>
                                <w:sz w:val="56"/>
                                <w:szCs w:val="56"/>
                              </w:rPr>
                              <w:alias w:val="Title"/>
                              <w:id w:val="27247719"/>
                              <w:dataBinding w:prefixMappings="xmlns:ns0='http://purl.org/dc/elements/1.1/' xmlns:ns1='http://schemas.openxmlformats.org/package/2006/metadata/core-properties' " w:xpath="/ns1:coreProperties[1]/ns0:title[1]" w:storeItemID="{6C3C8BC8-F283-45AE-878A-BAB7291924A1}"/>
                              <w:text/>
                            </w:sdtPr>
                            <w:sdtEndPr/>
                            <w:sdtContent>
                              <w:p w14:paraId="2F210114" w14:textId="3DDEAFAB" w:rsidR="00786B0E" w:rsidRDefault="00786B0E" w:rsidP="006706AF">
                                <w:pPr>
                                  <w:jc w:val="center"/>
                                  <w:rPr>
                                    <w:rFonts w:ascii="Calibri" w:hAnsi="Calibri" w:cs="Calibri"/>
                                    <w:b/>
                                    <w:bCs/>
                                    <w:sz w:val="56"/>
                                    <w:szCs w:val="56"/>
                                  </w:rPr>
                                </w:pPr>
                                <w:r>
                                  <w:rPr>
                                    <w:rFonts w:ascii="Calibri" w:hAnsi="Calibri" w:cs="Calibri"/>
                                    <w:b/>
                                    <w:bCs/>
                                    <w:sz w:val="56"/>
                                    <w:szCs w:val="56"/>
                                  </w:rPr>
                                  <w:t>Carrier Enrollment Interface Control Document</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margin-left:8.35pt;margin-top:241.15pt;width:451.3pt;height:177.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oT0twIAAME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" filled="f" stroked="f">
                <v:textbox>
                  <w:txbxContent>
                    <w:sdt>
                      <w:sdtPr>
                        <w:rPr>
                          <w:rFonts w:ascii="Calibri" w:hAnsi="Calibri" w:cs="Calibri"/>
                          <w:b/>
                          <w:bCs/>
                          <w:sz w:val="56"/>
                          <w:szCs w:val="56"/>
                        </w:rPr>
                        <w:alias w:val="Title"/>
                        <w:id w:val="27247719"/>
                        <w:dataBinding w:prefixMappings="xmlns:ns0='http://purl.org/dc/elements/1.1/' xmlns:ns1='http://schemas.openxmlformats.org/package/2006/metadata/core-properties' " w:xpath="/ns1:coreProperties[1]/ns0:title[1]" w:storeItemID="{6C3C8BC8-F283-45AE-878A-BAB7291924A1}"/>
                        <w:text/>
                      </w:sdtPr>
                      <w:sdtContent>
                        <w:p w14:paraId="2F210114" w14:textId="3DDEAFAB" w:rsidR="00786B0E" w:rsidRDefault="00786B0E" w:rsidP="006706AF">
                          <w:pPr>
                            <w:jc w:val="center"/>
                            <w:rPr>
                              <w:rFonts w:ascii="Calibri" w:hAnsi="Calibri" w:cs="Calibri"/>
                              <w:b/>
                              <w:bCs/>
                              <w:sz w:val="56"/>
                              <w:szCs w:val="56"/>
                            </w:rPr>
                          </w:pPr>
                          <w:r>
                            <w:rPr>
                              <w:rFonts w:ascii="Calibri" w:hAnsi="Calibri" w:cs="Calibri"/>
                              <w:b/>
                              <w:bCs/>
                              <w:sz w:val="56"/>
                              <w:szCs w:val="56"/>
                            </w:rPr>
                            <w:t>Carrier Enrollment Interface Control Document</w:t>
                          </w:r>
                        </w:p>
                      </w:sdtContent>
                    </w:sdt>
                  </w:txbxContent>
                </v:textbox>
              </v:shape>
            </w:pict>
          </mc:Fallback>
        </mc:AlternateContent>
      </w:r>
      <w:r w:rsidR="000B37F2" w:rsidRPr="000B37F2">
        <w:t xml:space="preserve"> </w:t>
      </w:r>
      <w:r w:rsidR="005D1215">
        <w:t>v</w:t>
      </w:r>
    </w:p>
    <w:p w14:paraId="2F210048" w14:textId="77777777" w:rsidR="0036301C" w:rsidRDefault="0036301C" w:rsidP="0036301C">
      <w:pPr>
        <w:pStyle w:val="TOCHeading"/>
      </w:pPr>
      <w:r>
        <w:lastRenderedPageBreak/>
        <w:t>Table of Contents</w:t>
      </w:r>
    </w:p>
    <w:p w14:paraId="4B44EF24" w14:textId="77777777" w:rsidR="001C3F7D" w:rsidRDefault="00C53ADB">
      <w:pPr>
        <w:pStyle w:val="TOC1"/>
        <w:rPr>
          <w:rFonts w:asciiTheme="minorHAnsi" w:eastAsiaTheme="minorEastAsia" w:hAnsiTheme="minorHAnsi" w:cstheme="minorBidi"/>
          <w:szCs w:val="22"/>
        </w:rPr>
      </w:pPr>
      <w:r>
        <w:fldChar w:fldCharType="begin"/>
      </w:r>
      <w:r w:rsidR="00EB630C">
        <w:instrText xml:space="preserve"> TOC \o "2-4" \h \z \t "Heading 1,1,Appendix Title,1" </w:instrText>
      </w:r>
      <w:r>
        <w:fldChar w:fldCharType="separate"/>
      </w:r>
      <w:hyperlink w:anchor="_Toc355025996" w:history="1">
        <w:r w:rsidR="001C3F7D" w:rsidRPr="003B32CB">
          <w:rPr>
            <w:rStyle w:val="Hyperlink"/>
          </w:rPr>
          <w:t>1</w:t>
        </w:r>
        <w:r w:rsidR="001C3F7D">
          <w:rPr>
            <w:rFonts w:asciiTheme="minorHAnsi" w:eastAsiaTheme="minorEastAsia" w:hAnsiTheme="minorHAnsi" w:cstheme="minorBidi"/>
            <w:szCs w:val="22"/>
          </w:rPr>
          <w:tab/>
        </w:r>
        <w:r w:rsidR="001C3F7D" w:rsidRPr="003B32CB">
          <w:rPr>
            <w:rStyle w:val="Hyperlink"/>
          </w:rPr>
          <w:t>Introduction</w:t>
        </w:r>
        <w:r w:rsidR="001C3F7D">
          <w:rPr>
            <w:webHidden/>
          </w:rPr>
          <w:tab/>
        </w:r>
        <w:r w:rsidR="001C3F7D">
          <w:rPr>
            <w:webHidden/>
          </w:rPr>
          <w:fldChar w:fldCharType="begin"/>
        </w:r>
        <w:r w:rsidR="001C3F7D">
          <w:rPr>
            <w:webHidden/>
          </w:rPr>
          <w:instrText xml:space="preserve"> PAGEREF _Toc355025996 \h </w:instrText>
        </w:r>
        <w:r w:rsidR="001C3F7D">
          <w:rPr>
            <w:webHidden/>
          </w:rPr>
        </w:r>
        <w:r w:rsidR="001C3F7D">
          <w:rPr>
            <w:webHidden/>
          </w:rPr>
          <w:fldChar w:fldCharType="separate"/>
        </w:r>
        <w:r w:rsidR="00887C06">
          <w:rPr>
            <w:webHidden/>
          </w:rPr>
          <w:t>1</w:t>
        </w:r>
        <w:r w:rsidR="001C3F7D">
          <w:rPr>
            <w:webHidden/>
          </w:rPr>
          <w:fldChar w:fldCharType="end"/>
        </w:r>
      </w:hyperlink>
    </w:p>
    <w:p w14:paraId="2E97137E" w14:textId="77777777" w:rsidR="001C3F7D" w:rsidRDefault="00887C06">
      <w:pPr>
        <w:pStyle w:val="TOC1"/>
        <w:rPr>
          <w:rFonts w:asciiTheme="minorHAnsi" w:eastAsiaTheme="minorEastAsia" w:hAnsiTheme="minorHAnsi" w:cstheme="minorBidi"/>
          <w:szCs w:val="22"/>
        </w:rPr>
      </w:pPr>
      <w:hyperlink w:anchor="_Toc355025997" w:history="1">
        <w:r w:rsidR="001C3F7D" w:rsidRPr="003B32CB">
          <w:rPr>
            <w:rStyle w:val="Hyperlink"/>
          </w:rPr>
          <w:t>2</w:t>
        </w:r>
        <w:r w:rsidR="001C3F7D">
          <w:rPr>
            <w:rFonts w:asciiTheme="minorHAnsi" w:eastAsiaTheme="minorEastAsia" w:hAnsiTheme="minorHAnsi" w:cstheme="minorBidi"/>
            <w:szCs w:val="22"/>
          </w:rPr>
          <w:tab/>
        </w:r>
        <w:r w:rsidR="001C3F7D" w:rsidRPr="003B32CB">
          <w:rPr>
            <w:rStyle w:val="Hyperlink"/>
          </w:rPr>
          <w:t>Service Overview</w:t>
        </w:r>
        <w:r w:rsidR="001C3F7D">
          <w:rPr>
            <w:webHidden/>
          </w:rPr>
          <w:tab/>
        </w:r>
        <w:r w:rsidR="001C3F7D">
          <w:rPr>
            <w:webHidden/>
          </w:rPr>
          <w:fldChar w:fldCharType="begin"/>
        </w:r>
        <w:r w:rsidR="001C3F7D">
          <w:rPr>
            <w:webHidden/>
          </w:rPr>
          <w:instrText xml:space="preserve"> PAGEREF _Toc355025997 \h </w:instrText>
        </w:r>
        <w:r w:rsidR="001C3F7D">
          <w:rPr>
            <w:webHidden/>
          </w:rPr>
        </w:r>
        <w:r w:rsidR="001C3F7D">
          <w:rPr>
            <w:webHidden/>
          </w:rPr>
          <w:fldChar w:fldCharType="separate"/>
        </w:r>
        <w:r>
          <w:rPr>
            <w:webHidden/>
          </w:rPr>
          <w:t>1</w:t>
        </w:r>
        <w:r w:rsidR="001C3F7D">
          <w:rPr>
            <w:webHidden/>
          </w:rPr>
          <w:fldChar w:fldCharType="end"/>
        </w:r>
      </w:hyperlink>
    </w:p>
    <w:p w14:paraId="74D39353" w14:textId="77777777" w:rsidR="001C3F7D" w:rsidRDefault="00887C06">
      <w:pPr>
        <w:pStyle w:val="TOC2"/>
        <w:rPr>
          <w:rFonts w:asciiTheme="minorHAnsi" w:eastAsiaTheme="minorEastAsia" w:hAnsiTheme="minorHAnsi" w:cstheme="minorBidi"/>
          <w:szCs w:val="22"/>
          <w:lang w:val="en-US"/>
        </w:rPr>
      </w:pPr>
      <w:hyperlink w:anchor="_Toc355025998" w:history="1">
        <w:r w:rsidR="001C3F7D" w:rsidRPr="003B32CB">
          <w:rPr>
            <w:rStyle w:val="Hyperlink"/>
          </w:rPr>
          <w:t>2.1</w:t>
        </w:r>
        <w:r w:rsidR="001C3F7D">
          <w:rPr>
            <w:rFonts w:asciiTheme="minorHAnsi" w:eastAsiaTheme="minorEastAsia" w:hAnsiTheme="minorHAnsi" w:cstheme="minorBidi"/>
            <w:szCs w:val="22"/>
            <w:lang w:val="en-US"/>
          </w:rPr>
          <w:tab/>
        </w:r>
        <w:r w:rsidR="001C3F7D" w:rsidRPr="003B32CB">
          <w:rPr>
            <w:rStyle w:val="Hyperlink"/>
          </w:rPr>
          <w:t>Purpose</w:t>
        </w:r>
        <w:r w:rsidR="001C3F7D">
          <w:rPr>
            <w:webHidden/>
          </w:rPr>
          <w:tab/>
        </w:r>
        <w:r w:rsidR="001C3F7D">
          <w:rPr>
            <w:webHidden/>
          </w:rPr>
          <w:fldChar w:fldCharType="begin"/>
        </w:r>
        <w:r w:rsidR="001C3F7D">
          <w:rPr>
            <w:webHidden/>
          </w:rPr>
          <w:instrText xml:space="preserve"> PAGEREF _Toc355025998 \h </w:instrText>
        </w:r>
        <w:r w:rsidR="001C3F7D">
          <w:rPr>
            <w:webHidden/>
          </w:rPr>
        </w:r>
        <w:r w:rsidR="001C3F7D">
          <w:rPr>
            <w:webHidden/>
          </w:rPr>
          <w:fldChar w:fldCharType="separate"/>
        </w:r>
        <w:r>
          <w:rPr>
            <w:webHidden/>
          </w:rPr>
          <w:t>2</w:t>
        </w:r>
        <w:r w:rsidR="001C3F7D">
          <w:rPr>
            <w:webHidden/>
          </w:rPr>
          <w:fldChar w:fldCharType="end"/>
        </w:r>
      </w:hyperlink>
    </w:p>
    <w:p w14:paraId="73C7CD16" w14:textId="77777777" w:rsidR="001C3F7D" w:rsidRDefault="00887C06">
      <w:pPr>
        <w:pStyle w:val="TOC2"/>
        <w:rPr>
          <w:rFonts w:asciiTheme="minorHAnsi" w:eastAsiaTheme="minorEastAsia" w:hAnsiTheme="minorHAnsi" w:cstheme="minorBidi"/>
          <w:szCs w:val="22"/>
          <w:lang w:val="en-US"/>
        </w:rPr>
      </w:pPr>
      <w:hyperlink w:anchor="_Toc355025999" w:history="1">
        <w:r w:rsidR="001C3F7D" w:rsidRPr="003B32CB">
          <w:rPr>
            <w:rStyle w:val="Hyperlink"/>
          </w:rPr>
          <w:t>2.2</w:t>
        </w:r>
        <w:r w:rsidR="001C3F7D">
          <w:rPr>
            <w:rFonts w:asciiTheme="minorHAnsi" w:eastAsiaTheme="minorEastAsia" w:hAnsiTheme="minorHAnsi" w:cstheme="minorBidi"/>
            <w:szCs w:val="22"/>
            <w:lang w:val="en-US"/>
          </w:rPr>
          <w:tab/>
        </w:r>
        <w:r w:rsidR="001C3F7D" w:rsidRPr="003B32CB">
          <w:rPr>
            <w:rStyle w:val="Hyperlink"/>
          </w:rPr>
          <w:t>Functionality</w:t>
        </w:r>
        <w:r w:rsidR="001C3F7D">
          <w:rPr>
            <w:webHidden/>
          </w:rPr>
          <w:tab/>
        </w:r>
        <w:r w:rsidR="001C3F7D">
          <w:rPr>
            <w:webHidden/>
          </w:rPr>
          <w:fldChar w:fldCharType="begin"/>
        </w:r>
        <w:r w:rsidR="001C3F7D">
          <w:rPr>
            <w:webHidden/>
          </w:rPr>
          <w:instrText xml:space="preserve"> PAGEREF _Toc355025999 \h </w:instrText>
        </w:r>
        <w:r w:rsidR="001C3F7D">
          <w:rPr>
            <w:webHidden/>
          </w:rPr>
        </w:r>
        <w:r w:rsidR="001C3F7D">
          <w:rPr>
            <w:webHidden/>
          </w:rPr>
          <w:fldChar w:fldCharType="separate"/>
        </w:r>
        <w:r>
          <w:rPr>
            <w:webHidden/>
          </w:rPr>
          <w:t>2</w:t>
        </w:r>
        <w:r w:rsidR="001C3F7D">
          <w:rPr>
            <w:webHidden/>
          </w:rPr>
          <w:fldChar w:fldCharType="end"/>
        </w:r>
      </w:hyperlink>
    </w:p>
    <w:p w14:paraId="5313C172" w14:textId="77777777" w:rsidR="001C3F7D" w:rsidRDefault="00887C06">
      <w:pPr>
        <w:pStyle w:val="TOC2"/>
        <w:rPr>
          <w:rFonts w:asciiTheme="minorHAnsi" w:eastAsiaTheme="minorEastAsia" w:hAnsiTheme="minorHAnsi" w:cstheme="minorBidi"/>
          <w:szCs w:val="22"/>
          <w:lang w:val="en-US"/>
        </w:rPr>
      </w:pPr>
      <w:hyperlink w:anchor="_Toc355026000" w:history="1">
        <w:r w:rsidR="001C3F7D" w:rsidRPr="003B32CB">
          <w:rPr>
            <w:rStyle w:val="Hyperlink"/>
          </w:rPr>
          <w:t>2.3</w:t>
        </w:r>
        <w:r w:rsidR="001C3F7D">
          <w:rPr>
            <w:rFonts w:asciiTheme="minorHAnsi" w:eastAsiaTheme="minorEastAsia" w:hAnsiTheme="minorHAnsi" w:cstheme="minorBidi"/>
            <w:szCs w:val="22"/>
            <w:lang w:val="en-US"/>
          </w:rPr>
          <w:tab/>
        </w:r>
        <w:r w:rsidR="001C3F7D" w:rsidRPr="003B32CB">
          <w:rPr>
            <w:rStyle w:val="Hyperlink"/>
          </w:rPr>
          <w:t>Participants</w:t>
        </w:r>
        <w:r w:rsidR="001C3F7D">
          <w:rPr>
            <w:webHidden/>
          </w:rPr>
          <w:tab/>
        </w:r>
        <w:r w:rsidR="001C3F7D">
          <w:rPr>
            <w:webHidden/>
          </w:rPr>
          <w:fldChar w:fldCharType="begin"/>
        </w:r>
        <w:r w:rsidR="001C3F7D">
          <w:rPr>
            <w:webHidden/>
          </w:rPr>
          <w:instrText xml:space="preserve"> PAGEREF _Toc355026000 \h </w:instrText>
        </w:r>
        <w:r w:rsidR="001C3F7D">
          <w:rPr>
            <w:webHidden/>
          </w:rPr>
        </w:r>
        <w:r w:rsidR="001C3F7D">
          <w:rPr>
            <w:webHidden/>
          </w:rPr>
          <w:fldChar w:fldCharType="separate"/>
        </w:r>
        <w:r>
          <w:rPr>
            <w:webHidden/>
          </w:rPr>
          <w:t>3</w:t>
        </w:r>
        <w:r w:rsidR="001C3F7D">
          <w:rPr>
            <w:webHidden/>
          </w:rPr>
          <w:fldChar w:fldCharType="end"/>
        </w:r>
      </w:hyperlink>
    </w:p>
    <w:p w14:paraId="37F12761" w14:textId="77777777" w:rsidR="001C3F7D" w:rsidRDefault="00887C06">
      <w:pPr>
        <w:pStyle w:val="TOC2"/>
        <w:rPr>
          <w:rFonts w:asciiTheme="minorHAnsi" w:eastAsiaTheme="minorEastAsia" w:hAnsiTheme="minorHAnsi" w:cstheme="minorBidi"/>
          <w:szCs w:val="22"/>
          <w:lang w:val="en-US"/>
        </w:rPr>
      </w:pPr>
      <w:hyperlink w:anchor="_Toc355026001" w:history="1">
        <w:r w:rsidR="001C3F7D" w:rsidRPr="003B32CB">
          <w:rPr>
            <w:rStyle w:val="Hyperlink"/>
          </w:rPr>
          <w:t>2.4</w:t>
        </w:r>
        <w:r w:rsidR="001C3F7D">
          <w:rPr>
            <w:rFonts w:asciiTheme="minorHAnsi" w:eastAsiaTheme="minorEastAsia" w:hAnsiTheme="minorHAnsi" w:cstheme="minorBidi"/>
            <w:szCs w:val="22"/>
            <w:lang w:val="en-US"/>
          </w:rPr>
          <w:tab/>
        </w:r>
        <w:r w:rsidR="001C3F7D" w:rsidRPr="003B32CB">
          <w:rPr>
            <w:rStyle w:val="Hyperlink"/>
          </w:rPr>
          <w:t>Service Obligations (General)</w:t>
        </w:r>
        <w:r w:rsidR="001C3F7D">
          <w:rPr>
            <w:webHidden/>
          </w:rPr>
          <w:tab/>
        </w:r>
        <w:r w:rsidR="001C3F7D">
          <w:rPr>
            <w:webHidden/>
          </w:rPr>
          <w:fldChar w:fldCharType="begin"/>
        </w:r>
        <w:r w:rsidR="001C3F7D">
          <w:rPr>
            <w:webHidden/>
          </w:rPr>
          <w:instrText xml:space="preserve"> PAGEREF _Toc355026001 \h </w:instrText>
        </w:r>
        <w:r w:rsidR="001C3F7D">
          <w:rPr>
            <w:webHidden/>
          </w:rPr>
        </w:r>
        <w:r w:rsidR="001C3F7D">
          <w:rPr>
            <w:webHidden/>
          </w:rPr>
          <w:fldChar w:fldCharType="separate"/>
        </w:r>
        <w:r>
          <w:rPr>
            <w:webHidden/>
          </w:rPr>
          <w:t>3</w:t>
        </w:r>
        <w:r w:rsidR="001C3F7D">
          <w:rPr>
            <w:webHidden/>
          </w:rPr>
          <w:fldChar w:fldCharType="end"/>
        </w:r>
      </w:hyperlink>
    </w:p>
    <w:p w14:paraId="39807C78" w14:textId="77777777" w:rsidR="001C3F7D" w:rsidRDefault="00887C06">
      <w:pPr>
        <w:pStyle w:val="TOC2"/>
        <w:rPr>
          <w:rFonts w:asciiTheme="minorHAnsi" w:eastAsiaTheme="minorEastAsia" w:hAnsiTheme="minorHAnsi" w:cstheme="minorBidi"/>
          <w:szCs w:val="22"/>
          <w:lang w:val="en-US"/>
        </w:rPr>
      </w:pPr>
      <w:hyperlink w:anchor="_Toc355026002" w:history="1">
        <w:r w:rsidR="001C3F7D" w:rsidRPr="003B32CB">
          <w:rPr>
            <w:rStyle w:val="Hyperlink"/>
          </w:rPr>
          <w:t>2.5</w:t>
        </w:r>
        <w:r w:rsidR="001C3F7D">
          <w:rPr>
            <w:rFonts w:asciiTheme="minorHAnsi" w:eastAsiaTheme="minorEastAsia" w:hAnsiTheme="minorHAnsi" w:cstheme="minorBidi"/>
            <w:szCs w:val="22"/>
            <w:lang w:val="en-US"/>
          </w:rPr>
          <w:tab/>
        </w:r>
        <w:r w:rsidR="001C3F7D" w:rsidRPr="003B32CB">
          <w:rPr>
            <w:rStyle w:val="Hyperlink"/>
          </w:rPr>
          <w:t>Out of Scope</w:t>
        </w:r>
        <w:r w:rsidR="001C3F7D">
          <w:rPr>
            <w:webHidden/>
          </w:rPr>
          <w:tab/>
        </w:r>
        <w:r w:rsidR="001C3F7D">
          <w:rPr>
            <w:webHidden/>
          </w:rPr>
          <w:fldChar w:fldCharType="begin"/>
        </w:r>
        <w:r w:rsidR="001C3F7D">
          <w:rPr>
            <w:webHidden/>
          </w:rPr>
          <w:instrText xml:space="preserve"> PAGEREF _Toc355026002 \h </w:instrText>
        </w:r>
        <w:r w:rsidR="001C3F7D">
          <w:rPr>
            <w:webHidden/>
          </w:rPr>
        </w:r>
        <w:r w:rsidR="001C3F7D">
          <w:rPr>
            <w:webHidden/>
          </w:rPr>
          <w:fldChar w:fldCharType="separate"/>
        </w:r>
        <w:r>
          <w:rPr>
            <w:webHidden/>
          </w:rPr>
          <w:t>3</w:t>
        </w:r>
        <w:r w:rsidR="001C3F7D">
          <w:rPr>
            <w:webHidden/>
          </w:rPr>
          <w:fldChar w:fldCharType="end"/>
        </w:r>
      </w:hyperlink>
    </w:p>
    <w:p w14:paraId="1133E555" w14:textId="77777777" w:rsidR="001C3F7D" w:rsidRDefault="00887C06">
      <w:pPr>
        <w:pStyle w:val="TOC1"/>
        <w:rPr>
          <w:rFonts w:asciiTheme="minorHAnsi" w:eastAsiaTheme="minorEastAsia" w:hAnsiTheme="minorHAnsi" w:cstheme="minorBidi"/>
          <w:szCs w:val="22"/>
        </w:rPr>
      </w:pPr>
      <w:hyperlink w:anchor="_Toc355026003" w:history="1">
        <w:r w:rsidR="001C3F7D" w:rsidRPr="003B32CB">
          <w:rPr>
            <w:rStyle w:val="Hyperlink"/>
          </w:rPr>
          <w:t>3</w:t>
        </w:r>
        <w:r w:rsidR="001C3F7D">
          <w:rPr>
            <w:rFonts w:asciiTheme="minorHAnsi" w:eastAsiaTheme="minorEastAsia" w:hAnsiTheme="minorHAnsi" w:cstheme="minorBidi"/>
            <w:szCs w:val="22"/>
          </w:rPr>
          <w:tab/>
        </w:r>
        <w:r w:rsidR="001C3F7D" w:rsidRPr="003B32CB">
          <w:rPr>
            <w:rStyle w:val="Hyperlink"/>
          </w:rPr>
          <w:t>Assumptions and Issues</w:t>
        </w:r>
        <w:r w:rsidR="001C3F7D">
          <w:rPr>
            <w:webHidden/>
          </w:rPr>
          <w:tab/>
        </w:r>
        <w:r w:rsidR="001C3F7D">
          <w:rPr>
            <w:webHidden/>
          </w:rPr>
          <w:fldChar w:fldCharType="begin"/>
        </w:r>
        <w:r w:rsidR="001C3F7D">
          <w:rPr>
            <w:webHidden/>
          </w:rPr>
          <w:instrText xml:space="preserve"> PAGEREF _Toc355026003 \h </w:instrText>
        </w:r>
        <w:r w:rsidR="001C3F7D">
          <w:rPr>
            <w:webHidden/>
          </w:rPr>
        </w:r>
        <w:r w:rsidR="001C3F7D">
          <w:rPr>
            <w:webHidden/>
          </w:rPr>
          <w:fldChar w:fldCharType="separate"/>
        </w:r>
        <w:r>
          <w:rPr>
            <w:webHidden/>
          </w:rPr>
          <w:t>4</w:t>
        </w:r>
        <w:r w:rsidR="001C3F7D">
          <w:rPr>
            <w:webHidden/>
          </w:rPr>
          <w:fldChar w:fldCharType="end"/>
        </w:r>
      </w:hyperlink>
    </w:p>
    <w:p w14:paraId="0EF1AA46" w14:textId="77777777" w:rsidR="001C3F7D" w:rsidRDefault="00887C06">
      <w:pPr>
        <w:pStyle w:val="TOC2"/>
        <w:rPr>
          <w:rFonts w:asciiTheme="minorHAnsi" w:eastAsiaTheme="minorEastAsia" w:hAnsiTheme="minorHAnsi" w:cstheme="minorBidi"/>
          <w:szCs w:val="22"/>
          <w:lang w:val="en-US"/>
        </w:rPr>
      </w:pPr>
      <w:hyperlink w:anchor="_Toc355026004" w:history="1">
        <w:r w:rsidR="001C3F7D" w:rsidRPr="003B32CB">
          <w:rPr>
            <w:rStyle w:val="Hyperlink"/>
          </w:rPr>
          <w:t>3.1</w:t>
        </w:r>
        <w:r w:rsidR="001C3F7D">
          <w:rPr>
            <w:rFonts w:asciiTheme="minorHAnsi" w:eastAsiaTheme="minorEastAsia" w:hAnsiTheme="minorHAnsi" w:cstheme="minorBidi"/>
            <w:szCs w:val="22"/>
            <w:lang w:val="en-US"/>
          </w:rPr>
          <w:tab/>
        </w:r>
        <w:r w:rsidR="001C3F7D" w:rsidRPr="003B32CB">
          <w:rPr>
            <w:rStyle w:val="Hyperlink"/>
          </w:rPr>
          <w:t>Assumptions</w:t>
        </w:r>
        <w:r w:rsidR="001C3F7D">
          <w:rPr>
            <w:webHidden/>
          </w:rPr>
          <w:tab/>
        </w:r>
        <w:r w:rsidR="001C3F7D">
          <w:rPr>
            <w:webHidden/>
          </w:rPr>
          <w:fldChar w:fldCharType="begin"/>
        </w:r>
        <w:r w:rsidR="001C3F7D">
          <w:rPr>
            <w:webHidden/>
          </w:rPr>
          <w:instrText xml:space="preserve"> PAGEREF _Toc355026004 \h </w:instrText>
        </w:r>
        <w:r w:rsidR="001C3F7D">
          <w:rPr>
            <w:webHidden/>
          </w:rPr>
        </w:r>
        <w:r w:rsidR="001C3F7D">
          <w:rPr>
            <w:webHidden/>
          </w:rPr>
          <w:fldChar w:fldCharType="separate"/>
        </w:r>
        <w:r>
          <w:rPr>
            <w:webHidden/>
          </w:rPr>
          <w:t>4</w:t>
        </w:r>
        <w:r w:rsidR="001C3F7D">
          <w:rPr>
            <w:webHidden/>
          </w:rPr>
          <w:fldChar w:fldCharType="end"/>
        </w:r>
      </w:hyperlink>
    </w:p>
    <w:p w14:paraId="681E0257" w14:textId="77777777" w:rsidR="001C3F7D" w:rsidRDefault="00887C06">
      <w:pPr>
        <w:pStyle w:val="TOC2"/>
        <w:rPr>
          <w:rFonts w:asciiTheme="minorHAnsi" w:eastAsiaTheme="minorEastAsia" w:hAnsiTheme="minorHAnsi" w:cstheme="minorBidi"/>
          <w:szCs w:val="22"/>
          <w:lang w:val="en-US"/>
        </w:rPr>
      </w:pPr>
      <w:hyperlink w:anchor="_Toc355026005" w:history="1">
        <w:r w:rsidR="001C3F7D" w:rsidRPr="003B32CB">
          <w:rPr>
            <w:rStyle w:val="Hyperlink"/>
          </w:rPr>
          <w:t>3.2</w:t>
        </w:r>
        <w:r w:rsidR="001C3F7D">
          <w:rPr>
            <w:rFonts w:asciiTheme="minorHAnsi" w:eastAsiaTheme="minorEastAsia" w:hAnsiTheme="minorHAnsi" w:cstheme="minorBidi"/>
            <w:szCs w:val="22"/>
            <w:lang w:val="en-US"/>
          </w:rPr>
          <w:tab/>
        </w:r>
        <w:r w:rsidR="001C3F7D" w:rsidRPr="003B32CB">
          <w:rPr>
            <w:rStyle w:val="Hyperlink"/>
          </w:rPr>
          <w:t>Issues</w:t>
        </w:r>
        <w:r w:rsidR="001C3F7D">
          <w:rPr>
            <w:webHidden/>
          </w:rPr>
          <w:tab/>
        </w:r>
        <w:r w:rsidR="001C3F7D">
          <w:rPr>
            <w:webHidden/>
          </w:rPr>
          <w:fldChar w:fldCharType="begin"/>
        </w:r>
        <w:r w:rsidR="001C3F7D">
          <w:rPr>
            <w:webHidden/>
          </w:rPr>
          <w:instrText xml:space="preserve"> PAGEREF _Toc355026005 \h </w:instrText>
        </w:r>
        <w:r w:rsidR="001C3F7D">
          <w:rPr>
            <w:webHidden/>
          </w:rPr>
        </w:r>
        <w:r w:rsidR="001C3F7D">
          <w:rPr>
            <w:webHidden/>
          </w:rPr>
          <w:fldChar w:fldCharType="separate"/>
        </w:r>
        <w:r>
          <w:rPr>
            <w:webHidden/>
          </w:rPr>
          <w:t>4</w:t>
        </w:r>
        <w:r w:rsidR="001C3F7D">
          <w:rPr>
            <w:webHidden/>
          </w:rPr>
          <w:fldChar w:fldCharType="end"/>
        </w:r>
      </w:hyperlink>
    </w:p>
    <w:p w14:paraId="624CA54F" w14:textId="77777777" w:rsidR="001C3F7D" w:rsidRDefault="00887C06">
      <w:pPr>
        <w:pStyle w:val="TOC1"/>
        <w:rPr>
          <w:rFonts w:asciiTheme="minorHAnsi" w:eastAsiaTheme="minorEastAsia" w:hAnsiTheme="minorHAnsi" w:cstheme="minorBidi"/>
          <w:szCs w:val="22"/>
        </w:rPr>
      </w:pPr>
      <w:hyperlink w:anchor="_Toc355026006" w:history="1">
        <w:r w:rsidR="001C3F7D" w:rsidRPr="003B32CB">
          <w:rPr>
            <w:rStyle w:val="Hyperlink"/>
          </w:rPr>
          <w:t>4</w:t>
        </w:r>
        <w:r w:rsidR="001C3F7D">
          <w:rPr>
            <w:rFonts w:asciiTheme="minorHAnsi" w:eastAsiaTheme="minorEastAsia" w:hAnsiTheme="minorHAnsi" w:cstheme="minorBidi"/>
            <w:szCs w:val="22"/>
          </w:rPr>
          <w:tab/>
        </w:r>
        <w:r w:rsidR="001C3F7D" w:rsidRPr="003B32CB">
          <w:rPr>
            <w:rStyle w:val="Hyperlink"/>
          </w:rPr>
          <w:t>General Interface Requirements</w:t>
        </w:r>
        <w:r w:rsidR="001C3F7D">
          <w:rPr>
            <w:webHidden/>
          </w:rPr>
          <w:tab/>
        </w:r>
        <w:r w:rsidR="001C3F7D">
          <w:rPr>
            <w:webHidden/>
          </w:rPr>
          <w:fldChar w:fldCharType="begin"/>
        </w:r>
        <w:r w:rsidR="001C3F7D">
          <w:rPr>
            <w:webHidden/>
          </w:rPr>
          <w:instrText xml:space="preserve"> PAGEREF _Toc355026006 \h </w:instrText>
        </w:r>
        <w:r w:rsidR="001C3F7D">
          <w:rPr>
            <w:webHidden/>
          </w:rPr>
        </w:r>
        <w:r w:rsidR="001C3F7D">
          <w:rPr>
            <w:webHidden/>
          </w:rPr>
          <w:fldChar w:fldCharType="separate"/>
        </w:r>
        <w:r>
          <w:rPr>
            <w:webHidden/>
          </w:rPr>
          <w:t>5</w:t>
        </w:r>
        <w:r w:rsidR="001C3F7D">
          <w:rPr>
            <w:webHidden/>
          </w:rPr>
          <w:fldChar w:fldCharType="end"/>
        </w:r>
      </w:hyperlink>
    </w:p>
    <w:p w14:paraId="316EC282" w14:textId="77777777" w:rsidR="001C3F7D" w:rsidRDefault="00887C06">
      <w:pPr>
        <w:pStyle w:val="TOC2"/>
        <w:rPr>
          <w:rFonts w:asciiTheme="minorHAnsi" w:eastAsiaTheme="minorEastAsia" w:hAnsiTheme="minorHAnsi" w:cstheme="minorBidi"/>
          <w:szCs w:val="22"/>
          <w:lang w:val="en-US"/>
        </w:rPr>
      </w:pPr>
      <w:hyperlink w:anchor="_Toc355026007" w:history="1">
        <w:r w:rsidR="001C3F7D" w:rsidRPr="003B32CB">
          <w:rPr>
            <w:rStyle w:val="Hyperlink"/>
          </w:rPr>
          <w:t>4.1</w:t>
        </w:r>
        <w:r w:rsidR="001C3F7D">
          <w:rPr>
            <w:rFonts w:asciiTheme="minorHAnsi" w:eastAsiaTheme="minorEastAsia" w:hAnsiTheme="minorHAnsi" w:cstheme="minorBidi"/>
            <w:szCs w:val="22"/>
            <w:lang w:val="en-US"/>
          </w:rPr>
          <w:tab/>
        </w:r>
        <w:r w:rsidR="001C3F7D" w:rsidRPr="003B32CB">
          <w:rPr>
            <w:rStyle w:val="Hyperlink"/>
          </w:rPr>
          <w:t>Functional Summary</w:t>
        </w:r>
        <w:r w:rsidR="001C3F7D">
          <w:rPr>
            <w:webHidden/>
          </w:rPr>
          <w:tab/>
        </w:r>
        <w:r w:rsidR="001C3F7D">
          <w:rPr>
            <w:webHidden/>
          </w:rPr>
          <w:fldChar w:fldCharType="begin"/>
        </w:r>
        <w:r w:rsidR="001C3F7D">
          <w:rPr>
            <w:webHidden/>
          </w:rPr>
          <w:instrText xml:space="preserve"> PAGEREF _Toc355026007 \h </w:instrText>
        </w:r>
        <w:r w:rsidR="001C3F7D">
          <w:rPr>
            <w:webHidden/>
          </w:rPr>
        </w:r>
        <w:r w:rsidR="001C3F7D">
          <w:rPr>
            <w:webHidden/>
          </w:rPr>
          <w:fldChar w:fldCharType="separate"/>
        </w:r>
        <w:r>
          <w:rPr>
            <w:webHidden/>
          </w:rPr>
          <w:t>5</w:t>
        </w:r>
        <w:r w:rsidR="001C3F7D">
          <w:rPr>
            <w:webHidden/>
          </w:rPr>
          <w:fldChar w:fldCharType="end"/>
        </w:r>
      </w:hyperlink>
    </w:p>
    <w:p w14:paraId="0128C3E8" w14:textId="77777777" w:rsidR="001C3F7D" w:rsidRDefault="00887C06">
      <w:pPr>
        <w:pStyle w:val="TOC2"/>
        <w:rPr>
          <w:rFonts w:asciiTheme="minorHAnsi" w:eastAsiaTheme="minorEastAsia" w:hAnsiTheme="minorHAnsi" w:cstheme="minorBidi"/>
          <w:szCs w:val="22"/>
          <w:lang w:val="en-US"/>
        </w:rPr>
      </w:pPr>
      <w:hyperlink w:anchor="_Toc355026008" w:history="1">
        <w:r w:rsidR="001C3F7D" w:rsidRPr="003B32CB">
          <w:rPr>
            <w:rStyle w:val="Hyperlink"/>
          </w:rPr>
          <w:t>4.2</w:t>
        </w:r>
        <w:r w:rsidR="001C3F7D">
          <w:rPr>
            <w:rFonts w:asciiTheme="minorHAnsi" w:eastAsiaTheme="minorEastAsia" w:hAnsiTheme="minorHAnsi" w:cstheme="minorBidi"/>
            <w:szCs w:val="22"/>
            <w:lang w:val="en-US"/>
          </w:rPr>
          <w:tab/>
        </w:r>
        <w:r w:rsidR="001C3F7D" w:rsidRPr="003B32CB">
          <w:rPr>
            <w:rStyle w:val="Hyperlink"/>
          </w:rPr>
          <w:t>Business Process</w:t>
        </w:r>
        <w:r w:rsidR="001C3F7D">
          <w:rPr>
            <w:webHidden/>
          </w:rPr>
          <w:tab/>
        </w:r>
        <w:r w:rsidR="001C3F7D">
          <w:rPr>
            <w:webHidden/>
          </w:rPr>
          <w:fldChar w:fldCharType="begin"/>
        </w:r>
        <w:r w:rsidR="001C3F7D">
          <w:rPr>
            <w:webHidden/>
          </w:rPr>
          <w:instrText xml:space="preserve"> PAGEREF _Toc355026008 \h </w:instrText>
        </w:r>
        <w:r w:rsidR="001C3F7D">
          <w:rPr>
            <w:webHidden/>
          </w:rPr>
        </w:r>
        <w:r w:rsidR="001C3F7D">
          <w:rPr>
            <w:webHidden/>
          </w:rPr>
          <w:fldChar w:fldCharType="separate"/>
        </w:r>
        <w:r>
          <w:rPr>
            <w:webHidden/>
          </w:rPr>
          <w:t>7</w:t>
        </w:r>
        <w:r w:rsidR="001C3F7D">
          <w:rPr>
            <w:webHidden/>
          </w:rPr>
          <w:fldChar w:fldCharType="end"/>
        </w:r>
      </w:hyperlink>
    </w:p>
    <w:p w14:paraId="13F0441F" w14:textId="77777777" w:rsidR="001C3F7D" w:rsidRDefault="00887C06">
      <w:pPr>
        <w:pStyle w:val="TOC3"/>
        <w:tabs>
          <w:tab w:val="left" w:pos="1638"/>
        </w:tabs>
        <w:rPr>
          <w:rFonts w:asciiTheme="minorHAnsi" w:eastAsiaTheme="minorEastAsia" w:hAnsiTheme="minorHAnsi" w:cstheme="minorBidi"/>
          <w:szCs w:val="22"/>
          <w:lang w:val="en-US"/>
        </w:rPr>
      </w:pPr>
      <w:hyperlink w:anchor="_Toc355026009" w:history="1">
        <w:r w:rsidR="001C3F7D" w:rsidRPr="003B32CB">
          <w:rPr>
            <w:rStyle w:val="Hyperlink"/>
          </w:rPr>
          <w:t>4.2.1</w:t>
        </w:r>
        <w:r w:rsidR="001C3F7D">
          <w:rPr>
            <w:rFonts w:asciiTheme="minorHAnsi" w:eastAsiaTheme="minorEastAsia" w:hAnsiTheme="minorHAnsi" w:cstheme="minorBidi"/>
            <w:szCs w:val="22"/>
            <w:lang w:val="en-US"/>
          </w:rPr>
          <w:tab/>
        </w:r>
        <w:r w:rsidR="001C3F7D" w:rsidRPr="003B32CB">
          <w:rPr>
            <w:rStyle w:val="Hyperlink"/>
          </w:rPr>
          <w:t>Create Employer Group</w:t>
        </w:r>
        <w:r w:rsidR="001C3F7D">
          <w:rPr>
            <w:webHidden/>
          </w:rPr>
          <w:tab/>
        </w:r>
        <w:r w:rsidR="001C3F7D">
          <w:rPr>
            <w:webHidden/>
          </w:rPr>
          <w:fldChar w:fldCharType="begin"/>
        </w:r>
        <w:r w:rsidR="001C3F7D">
          <w:rPr>
            <w:webHidden/>
          </w:rPr>
          <w:instrText xml:space="preserve"> PAGEREF _Toc355026009 \h </w:instrText>
        </w:r>
        <w:r w:rsidR="001C3F7D">
          <w:rPr>
            <w:webHidden/>
          </w:rPr>
        </w:r>
        <w:r w:rsidR="001C3F7D">
          <w:rPr>
            <w:webHidden/>
          </w:rPr>
          <w:fldChar w:fldCharType="separate"/>
        </w:r>
        <w:r>
          <w:rPr>
            <w:webHidden/>
          </w:rPr>
          <w:t>7</w:t>
        </w:r>
        <w:r w:rsidR="001C3F7D">
          <w:rPr>
            <w:webHidden/>
          </w:rPr>
          <w:fldChar w:fldCharType="end"/>
        </w:r>
      </w:hyperlink>
    </w:p>
    <w:p w14:paraId="03720C85" w14:textId="77777777" w:rsidR="001C3F7D" w:rsidRDefault="00887C06">
      <w:pPr>
        <w:pStyle w:val="TOC3"/>
        <w:tabs>
          <w:tab w:val="left" w:pos="1638"/>
        </w:tabs>
        <w:rPr>
          <w:rFonts w:asciiTheme="minorHAnsi" w:eastAsiaTheme="minorEastAsia" w:hAnsiTheme="minorHAnsi" w:cstheme="minorBidi"/>
          <w:szCs w:val="22"/>
          <w:lang w:val="en-US"/>
        </w:rPr>
      </w:pPr>
      <w:hyperlink w:anchor="_Toc355026010" w:history="1">
        <w:r w:rsidR="001C3F7D" w:rsidRPr="003B32CB">
          <w:rPr>
            <w:rStyle w:val="Hyperlink"/>
          </w:rPr>
          <w:t>4.2.2</w:t>
        </w:r>
        <w:r w:rsidR="001C3F7D">
          <w:rPr>
            <w:rFonts w:asciiTheme="minorHAnsi" w:eastAsiaTheme="minorEastAsia" w:hAnsiTheme="minorHAnsi" w:cstheme="minorBidi"/>
            <w:szCs w:val="22"/>
            <w:lang w:val="en-US"/>
          </w:rPr>
          <w:tab/>
        </w:r>
        <w:r w:rsidR="001C3F7D" w:rsidRPr="003B32CB">
          <w:rPr>
            <w:rStyle w:val="Hyperlink"/>
          </w:rPr>
          <w:t>Group Maintenance – Initiated by VT HBE</w:t>
        </w:r>
        <w:r w:rsidR="001C3F7D">
          <w:rPr>
            <w:webHidden/>
          </w:rPr>
          <w:tab/>
        </w:r>
        <w:r w:rsidR="001C3F7D">
          <w:rPr>
            <w:webHidden/>
          </w:rPr>
          <w:fldChar w:fldCharType="begin"/>
        </w:r>
        <w:r w:rsidR="001C3F7D">
          <w:rPr>
            <w:webHidden/>
          </w:rPr>
          <w:instrText xml:space="preserve"> PAGEREF _Toc355026010 \h </w:instrText>
        </w:r>
        <w:r w:rsidR="001C3F7D">
          <w:rPr>
            <w:webHidden/>
          </w:rPr>
        </w:r>
        <w:r w:rsidR="001C3F7D">
          <w:rPr>
            <w:webHidden/>
          </w:rPr>
          <w:fldChar w:fldCharType="separate"/>
        </w:r>
        <w:r>
          <w:rPr>
            <w:webHidden/>
          </w:rPr>
          <w:t>8</w:t>
        </w:r>
        <w:r w:rsidR="001C3F7D">
          <w:rPr>
            <w:webHidden/>
          </w:rPr>
          <w:fldChar w:fldCharType="end"/>
        </w:r>
      </w:hyperlink>
    </w:p>
    <w:p w14:paraId="4956EC39" w14:textId="77777777" w:rsidR="001C3F7D" w:rsidRDefault="00887C06">
      <w:pPr>
        <w:pStyle w:val="TOC3"/>
        <w:tabs>
          <w:tab w:val="left" w:pos="1638"/>
        </w:tabs>
        <w:rPr>
          <w:rFonts w:asciiTheme="minorHAnsi" w:eastAsiaTheme="minorEastAsia" w:hAnsiTheme="minorHAnsi" w:cstheme="minorBidi"/>
          <w:szCs w:val="22"/>
          <w:lang w:val="en-US"/>
        </w:rPr>
      </w:pPr>
      <w:hyperlink w:anchor="_Toc355026011" w:history="1">
        <w:r w:rsidR="001C3F7D" w:rsidRPr="003B32CB">
          <w:rPr>
            <w:rStyle w:val="Hyperlink"/>
          </w:rPr>
          <w:t>4.2.3</w:t>
        </w:r>
        <w:r w:rsidR="001C3F7D">
          <w:rPr>
            <w:rFonts w:asciiTheme="minorHAnsi" w:eastAsiaTheme="minorEastAsia" w:hAnsiTheme="minorHAnsi" w:cstheme="minorBidi"/>
            <w:szCs w:val="22"/>
            <w:lang w:val="en-US"/>
          </w:rPr>
          <w:tab/>
        </w:r>
        <w:r w:rsidR="001C3F7D" w:rsidRPr="003B32CB">
          <w:rPr>
            <w:rStyle w:val="Hyperlink"/>
          </w:rPr>
          <w:t>Group Maintenance Initiated by Carrier</w:t>
        </w:r>
        <w:r w:rsidR="001C3F7D">
          <w:rPr>
            <w:webHidden/>
          </w:rPr>
          <w:tab/>
        </w:r>
        <w:r w:rsidR="001C3F7D">
          <w:rPr>
            <w:webHidden/>
          </w:rPr>
          <w:fldChar w:fldCharType="begin"/>
        </w:r>
        <w:r w:rsidR="001C3F7D">
          <w:rPr>
            <w:webHidden/>
          </w:rPr>
          <w:instrText xml:space="preserve"> PAGEREF _Toc355026011 \h </w:instrText>
        </w:r>
        <w:r w:rsidR="001C3F7D">
          <w:rPr>
            <w:webHidden/>
          </w:rPr>
        </w:r>
        <w:r w:rsidR="001C3F7D">
          <w:rPr>
            <w:webHidden/>
          </w:rPr>
          <w:fldChar w:fldCharType="separate"/>
        </w:r>
        <w:r>
          <w:rPr>
            <w:webHidden/>
          </w:rPr>
          <w:t>9</w:t>
        </w:r>
        <w:r w:rsidR="001C3F7D">
          <w:rPr>
            <w:webHidden/>
          </w:rPr>
          <w:fldChar w:fldCharType="end"/>
        </w:r>
      </w:hyperlink>
    </w:p>
    <w:p w14:paraId="26B114BF" w14:textId="77777777" w:rsidR="001C3F7D" w:rsidRDefault="00887C06">
      <w:pPr>
        <w:pStyle w:val="TOC3"/>
        <w:tabs>
          <w:tab w:val="left" w:pos="1638"/>
        </w:tabs>
        <w:rPr>
          <w:rFonts w:asciiTheme="minorHAnsi" w:eastAsiaTheme="minorEastAsia" w:hAnsiTheme="minorHAnsi" w:cstheme="minorBidi"/>
          <w:szCs w:val="22"/>
          <w:lang w:val="en-US"/>
        </w:rPr>
      </w:pPr>
      <w:hyperlink w:anchor="_Toc355026012" w:history="1">
        <w:r w:rsidR="001C3F7D" w:rsidRPr="003B32CB">
          <w:rPr>
            <w:rStyle w:val="Hyperlink"/>
          </w:rPr>
          <w:t>4.2.4</w:t>
        </w:r>
        <w:r w:rsidR="001C3F7D">
          <w:rPr>
            <w:rFonts w:asciiTheme="minorHAnsi" w:eastAsiaTheme="minorEastAsia" w:hAnsiTheme="minorHAnsi" w:cstheme="minorBidi"/>
            <w:szCs w:val="22"/>
            <w:lang w:val="en-US"/>
          </w:rPr>
          <w:tab/>
        </w:r>
        <w:r w:rsidR="001C3F7D" w:rsidRPr="003B32CB">
          <w:rPr>
            <w:rStyle w:val="Hyperlink"/>
          </w:rPr>
          <w:t>Employee Enrollment</w:t>
        </w:r>
        <w:r w:rsidR="001C3F7D">
          <w:rPr>
            <w:webHidden/>
          </w:rPr>
          <w:tab/>
        </w:r>
        <w:r w:rsidR="001C3F7D">
          <w:rPr>
            <w:webHidden/>
          </w:rPr>
          <w:fldChar w:fldCharType="begin"/>
        </w:r>
        <w:r w:rsidR="001C3F7D">
          <w:rPr>
            <w:webHidden/>
          </w:rPr>
          <w:instrText xml:space="preserve"> PAGEREF _Toc355026012 \h </w:instrText>
        </w:r>
        <w:r w:rsidR="001C3F7D">
          <w:rPr>
            <w:webHidden/>
          </w:rPr>
        </w:r>
        <w:r w:rsidR="001C3F7D">
          <w:rPr>
            <w:webHidden/>
          </w:rPr>
          <w:fldChar w:fldCharType="separate"/>
        </w:r>
        <w:r>
          <w:rPr>
            <w:webHidden/>
          </w:rPr>
          <w:t>10</w:t>
        </w:r>
        <w:r w:rsidR="001C3F7D">
          <w:rPr>
            <w:webHidden/>
          </w:rPr>
          <w:fldChar w:fldCharType="end"/>
        </w:r>
      </w:hyperlink>
    </w:p>
    <w:p w14:paraId="7275B0EF" w14:textId="77777777" w:rsidR="001C3F7D" w:rsidRDefault="00887C06">
      <w:pPr>
        <w:pStyle w:val="TOC3"/>
        <w:tabs>
          <w:tab w:val="left" w:pos="1638"/>
        </w:tabs>
        <w:rPr>
          <w:rFonts w:asciiTheme="minorHAnsi" w:eastAsiaTheme="minorEastAsia" w:hAnsiTheme="minorHAnsi" w:cstheme="minorBidi"/>
          <w:szCs w:val="22"/>
          <w:lang w:val="en-US"/>
        </w:rPr>
      </w:pPr>
      <w:hyperlink w:anchor="_Toc355026013" w:history="1">
        <w:r w:rsidR="001C3F7D" w:rsidRPr="003B32CB">
          <w:rPr>
            <w:rStyle w:val="Hyperlink"/>
          </w:rPr>
          <w:t>4.2.5</w:t>
        </w:r>
        <w:r w:rsidR="001C3F7D">
          <w:rPr>
            <w:rFonts w:asciiTheme="minorHAnsi" w:eastAsiaTheme="minorEastAsia" w:hAnsiTheme="minorHAnsi" w:cstheme="minorBidi"/>
            <w:szCs w:val="22"/>
            <w:lang w:val="en-US"/>
          </w:rPr>
          <w:tab/>
        </w:r>
        <w:r w:rsidR="001C3F7D" w:rsidRPr="003B32CB">
          <w:rPr>
            <w:rStyle w:val="Hyperlink"/>
          </w:rPr>
          <w:t>Employee Maintenance Initiated by VT HBE</w:t>
        </w:r>
        <w:r w:rsidR="001C3F7D">
          <w:rPr>
            <w:webHidden/>
          </w:rPr>
          <w:tab/>
        </w:r>
        <w:r w:rsidR="001C3F7D">
          <w:rPr>
            <w:webHidden/>
          </w:rPr>
          <w:fldChar w:fldCharType="begin"/>
        </w:r>
        <w:r w:rsidR="001C3F7D">
          <w:rPr>
            <w:webHidden/>
          </w:rPr>
          <w:instrText xml:space="preserve"> PAGEREF _Toc355026013 \h </w:instrText>
        </w:r>
        <w:r w:rsidR="001C3F7D">
          <w:rPr>
            <w:webHidden/>
          </w:rPr>
        </w:r>
        <w:r w:rsidR="001C3F7D">
          <w:rPr>
            <w:webHidden/>
          </w:rPr>
          <w:fldChar w:fldCharType="separate"/>
        </w:r>
        <w:r>
          <w:rPr>
            <w:webHidden/>
          </w:rPr>
          <w:t>11</w:t>
        </w:r>
        <w:r w:rsidR="001C3F7D">
          <w:rPr>
            <w:webHidden/>
          </w:rPr>
          <w:fldChar w:fldCharType="end"/>
        </w:r>
      </w:hyperlink>
    </w:p>
    <w:p w14:paraId="2811C0F4" w14:textId="77777777" w:rsidR="001C3F7D" w:rsidRDefault="00887C06">
      <w:pPr>
        <w:pStyle w:val="TOC3"/>
        <w:tabs>
          <w:tab w:val="left" w:pos="1638"/>
        </w:tabs>
        <w:rPr>
          <w:rFonts w:asciiTheme="minorHAnsi" w:eastAsiaTheme="minorEastAsia" w:hAnsiTheme="minorHAnsi" w:cstheme="minorBidi"/>
          <w:szCs w:val="22"/>
          <w:lang w:val="en-US"/>
        </w:rPr>
      </w:pPr>
      <w:hyperlink w:anchor="_Toc355026014" w:history="1">
        <w:r w:rsidR="001C3F7D" w:rsidRPr="003B32CB">
          <w:rPr>
            <w:rStyle w:val="Hyperlink"/>
          </w:rPr>
          <w:t>4.2.6</w:t>
        </w:r>
        <w:r w:rsidR="001C3F7D">
          <w:rPr>
            <w:rFonts w:asciiTheme="minorHAnsi" w:eastAsiaTheme="minorEastAsia" w:hAnsiTheme="minorHAnsi" w:cstheme="minorBidi"/>
            <w:szCs w:val="22"/>
            <w:lang w:val="en-US"/>
          </w:rPr>
          <w:tab/>
        </w:r>
        <w:r w:rsidR="001C3F7D" w:rsidRPr="003B32CB">
          <w:rPr>
            <w:rStyle w:val="Hyperlink"/>
          </w:rPr>
          <w:t>Employee Maintenance Initiated by Carrier</w:t>
        </w:r>
        <w:r w:rsidR="001C3F7D">
          <w:rPr>
            <w:webHidden/>
          </w:rPr>
          <w:tab/>
        </w:r>
        <w:r w:rsidR="001C3F7D">
          <w:rPr>
            <w:webHidden/>
          </w:rPr>
          <w:fldChar w:fldCharType="begin"/>
        </w:r>
        <w:r w:rsidR="001C3F7D">
          <w:rPr>
            <w:webHidden/>
          </w:rPr>
          <w:instrText xml:space="preserve"> PAGEREF _Toc355026014 \h </w:instrText>
        </w:r>
        <w:r w:rsidR="001C3F7D">
          <w:rPr>
            <w:webHidden/>
          </w:rPr>
        </w:r>
        <w:r w:rsidR="001C3F7D">
          <w:rPr>
            <w:webHidden/>
          </w:rPr>
          <w:fldChar w:fldCharType="separate"/>
        </w:r>
        <w:r>
          <w:rPr>
            <w:webHidden/>
          </w:rPr>
          <w:t>12</w:t>
        </w:r>
        <w:r w:rsidR="001C3F7D">
          <w:rPr>
            <w:webHidden/>
          </w:rPr>
          <w:fldChar w:fldCharType="end"/>
        </w:r>
      </w:hyperlink>
    </w:p>
    <w:p w14:paraId="4C241B58" w14:textId="77777777" w:rsidR="001C3F7D" w:rsidRDefault="00887C06">
      <w:pPr>
        <w:pStyle w:val="TOC3"/>
        <w:tabs>
          <w:tab w:val="left" w:pos="1638"/>
        </w:tabs>
        <w:rPr>
          <w:rFonts w:asciiTheme="minorHAnsi" w:eastAsiaTheme="minorEastAsia" w:hAnsiTheme="minorHAnsi" w:cstheme="minorBidi"/>
          <w:szCs w:val="22"/>
          <w:lang w:val="en-US"/>
        </w:rPr>
      </w:pPr>
      <w:hyperlink w:anchor="_Toc355026015" w:history="1">
        <w:r w:rsidR="001C3F7D" w:rsidRPr="003B32CB">
          <w:rPr>
            <w:rStyle w:val="Hyperlink"/>
          </w:rPr>
          <w:t>4.2.7</w:t>
        </w:r>
        <w:r w:rsidR="001C3F7D">
          <w:rPr>
            <w:rFonts w:asciiTheme="minorHAnsi" w:eastAsiaTheme="minorEastAsia" w:hAnsiTheme="minorHAnsi" w:cstheme="minorBidi"/>
            <w:szCs w:val="22"/>
            <w:lang w:val="en-US"/>
          </w:rPr>
          <w:tab/>
        </w:r>
        <w:r w:rsidR="001C3F7D" w:rsidRPr="003B32CB">
          <w:rPr>
            <w:rStyle w:val="Hyperlink"/>
          </w:rPr>
          <w:t>Individual Enrollment</w:t>
        </w:r>
        <w:r w:rsidR="001C3F7D">
          <w:rPr>
            <w:webHidden/>
          </w:rPr>
          <w:tab/>
        </w:r>
        <w:r w:rsidR="001C3F7D">
          <w:rPr>
            <w:webHidden/>
          </w:rPr>
          <w:fldChar w:fldCharType="begin"/>
        </w:r>
        <w:r w:rsidR="001C3F7D">
          <w:rPr>
            <w:webHidden/>
          </w:rPr>
          <w:instrText xml:space="preserve"> PAGEREF _Toc355026015 \h </w:instrText>
        </w:r>
        <w:r w:rsidR="001C3F7D">
          <w:rPr>
            <w:webHidden/>
          </w:rPr>
        </w:r>
        <w:r w:rsidR="001C3F7D">
          <w:rPr>
            <w:webHidden/>
          </w:rPr>
          <w:fldChar w:fldCharType="separate"/>
        </w:r>
        <w:r>
          <w:rPr>
            <w:webHidden/>
          </w:rPr>
          <w:t>13</w:t>
        </w:r>
        <w:r w:rsidR="001C3F7D">
          <w:rPr>
            <w:webHidden/>
          </w:rPr>
          <w:fldChar w:fldCharType="end"/>
        </w:r>
      </w:hyperlink>
    </w:p>
    <w:p w14:paraId="2039DC7B" w14:textId="77777777" w:rsidR="001C3F7D" w:rsidRDefault="00887C06">
      <w:pPr>
        <w:pStyle w:val="TOC3"/>
        <w:tabs>
          <w:tab w:val="left" w:pos="1638"/>
        </w:tabs>
        <w:rPr>
          <w:rFonts w:asciiTheme="minorHAnsi" w:eastAsiaTheme="minorEastAsia" w:hAnsiTheme="minorHAnsi" w:cstheme="minorBidi"/>
          <w:szCs w:val="22"/>
          <w:lang w:val="en-US"/>
        </w:rPr>
      </w:pPr>
      <w:hyperlink w:anchor="_Toc355026016" w:history="1">
        <w:r w:rsidR="001C3F7D" w:rsidRPr="003B32CB">
          <w:rPr>
            <w:rStyle w:val="Hyperlink"/>
          </w:rPr>
          <w:t>4.2.8</w:t>
        </w:r>
        <w:r w:rsidR="001C3F7D">
          <w:rPr>
            <w:rFonts w:asciiTheme="minorHAnsi" w:eastAsiaTheme="minorEastAsia" w:hAnsiTheme="minorHAnsi" w:cstheme="minorBidi"/>
            <w:szCs w:val="22"/>
            <w:lang w:val="en-US"/>
          </w:rPr>
          <w:tab/>
        </w:r>
        <w:r w:rsidR="001C3F7D" w:rsidRPr="003B32CB">
          <w:rPr>
            <w:rStyle w:val="Hyperlink"/>
          </w:rPr>
          <w:t>Individual Enrollment Maintenance Initiated by VT HBE</w:t>
        </w:r>
        <w:r w:rsidR="001C3F7D">
          <w:rPr>
            <w:webHidden/>
          </w:rPr>
          <w:tab/>
        </w:r>
        <w:r w:rsidR="001C3F7D">
          <w:rPr>
            <w:webHidden/>
          </w:rPr>
          <w:fldChar w:fldCharType="begin"/>
        </w:r>
        <w:r w:rsidR="001C3F7D">
          <w:rPr>
            <w:webHidden/>
          </w:rPr>
          <w:instrText xml:space="preserve"> PAGEREF _Toc355026016 \h </w:instrText>
        </w:r>
        <w:r w:rsidR="001C3F7D">
          <w:rPr>
            <w:webHidden/>
          </w:rPr>
        </w:r>
        <w:r w:rsidR="001C3F7D">
          <w:rPr>
            <w:webHidden/>
          </w:rPr>
          <w:fldChar w:fldCharType="separate"/>
        </w:r>
        <w:r>
          <w:rPr>
            <w:webHidden/>
          </w:rPr>
          <w:t>14</w:t>
        </w:r>
        <w:r w:rsidR="001C3F7D">
          <w:rPr>
            <w:webHidden/>
          </w:rPr>
          <w:fldChar w:fldCharType="end"/>
        </w:r>
      </w:hyperlink>
    </w:p>
    <w:p w14:paraId="66CC2888" w14:textId="77777777" w:rsidR="001C3F7D" w:rsidRDefault="00887C06">
      <w:pPr>
        <w:pStyle w:val="TOC3"/>
        <w:tabs>
          <w:tab w:val="left" w:pos="1638"/>
        </w:tabs>
        <w:rPr>
          <w:rFonts w:asciiTheme="minorHAnsi" w:eastAsiaTheme="minorEastAsia" w:hAnsiTheme="minorHAnsi" w:cstheme="minorBidi"/>
          <w:szCs w:val="22"/>
          <w:lang w:val="en-US"/>
        </w:rPr>
      </w:pPr>
      <w:hyperlink w:anchor="_Toc355026017" w:history="1">
        <w:r w:rsidR="001C3F7D" w:rsidRPr="003B32CB">
          <w:rPr>
            <w:rStyle w:val="Hyperlink"/>
          </w:rPr>
          <w:t>4.2.9</w:t>
        </w:r>
        <w:r w:rsidR="001C3F7D">
          <w:rPr>
            <w:rFonts w:asciiTheme="minorHAnsi" w:eastAsiaTheme="minorEastAsia" w:hAnsiTheme="minorHAnsi" w:cstheme="minorBidi"/>
            <w:szCs w:val="22"/>
            <w:lang w:val="en-US"/>
          </w:rPr>
          <w:tab/>
        </w:r>
        <w:r w:rsidR="001C3F7D" w:rsidRPr="003B32CB">
          <w:rPr>
            <w:rStyle w:val="Hyperlink"/>
          </w:rPr>
          <w:t>Individual Enrollment Maintenance Initiated by Carrier</w:t>
        </w:r>
        <w:r w:rsidR="001C3F7D">
          <w:rPr>
            <w:webHidden/>
          </w:rPr>
          <w:tab/>
        </w:r>
        <w:r w:rsidR="001C3F7D">
          <w:rPr>
            <w:webHidden/>
          </w:rPr>
          <w:fldChar w:fldCharType="begin"/>
        </w:r>
        <w:r w:rsidR="001C3F7D">
          <w:rPr>
            <w:webHidden/>
          </w:rPr>
          <w:instrText xml:space="preserve"> PAGEREF _Toc355026017 \h </w:instrText>
        </w:r>
        <w:r w:rsidR="001C3F7D">
          <w:rPr>
            <w:webHidden/>
          </w:rPr>
        </w:r>
        <w:r w:rsidR="001C3F7D">
          <w:rPr>
            <w:webHidden/>
          </w:rPr>
          <w:fldChar w:fldCharType="separate"/>
        </w:r>
        <w:r>
          <w:rPr>
            <w:webHidden/>
          </w:rPr>
          <w:t>15</w:t>
        </w:r>
        <w:r w:rsidR="001C3F7D">
          <w:rPr>
            <w:webHidden/>
          </w:rPr>
          <w:fldChar w:fldCharType="end"/>
        </w:r>
      </w:hyperlink>
    </w:p>
    <w:p w14:paraId="413BDF0B" w14:textId="77777777" w:rsidR="001C3F7D" w:rsidRDefault="00887C06">
      <w:pPr>
        <w:pStyle w:val="TOC2"/>
        <w:rPr>
          <w:rFonts w:asciiTheme="minorHAnsi" w:eastAsiaTheme="minorEastAsia" w:hAnsiTheme="minorHAnsi" w:cstheme="minorBidi"/>
          <w:szCs w:val="22"/>
          <w:lang w:val="en-US"/>
        </w:rPr>
      </w:pPr>
      <w:hyperlink w:anchor="_Toc355026018" w:history="1">
        <w:r w:rsidR="001C3F7D" w:rsidRPr="003B32CB">
          <w:rPr>
            <w:rStyle w:val="Hyperlink"/>
          </w:rPr>
          <w:t>4.3</w:t>
        </w:r>
        <w:r w:rsidR="001C3F7D">
          <w:rPr>
            <w:rFonts w:asciiTheme="minorHAnsi" w:eastAsiaTheme="minorEastAsia" w:hAnsiTheme="minorHAnsi" w:cstheme="minorBidi"/>
            <w:szCs w:val="22"/>
            <w:lang w:val="en-US"/>
          </w:rPr>
          <w:tab/>
        </w:r>
        <w:r w:rsidR="001C3F7D" w:rsidRPr="003B32CB">
          <w:rPr>
            <w:rStyle w:val="Hyperlink"/>
          </w:rPr>
          <w:t>Service Operations</w:t>
        </w:r>
        <w:r w:rsidR="001C3F7D">
          <w:rPr>
            <w:webHidden/>
          </w:rPr>
          <w:tab/>
        </w:r>
        <w:r w:rsidR="001C3F7D">
          <w:rPr>
            <w:webHidden/>
          </w:rPr>
          <w:fldChar w:fldCharType="begin"/>
        </w:r>
        <w:r w:rsidR="001C3F7D">
          <w:rPr>
            <w:webHidden/>
          </w:rPr>
          <w:instrText xml:space="preserve"> PAGEREF _Toc355026018 \h </w:instrText>
        </w:r>
        <w:r w:rsidR="001C3F7D">
          <w:rPr>
            <w:webHidden/>
          </w:rPr>
        </w:r>
        <w:r w:rsidR="001C3F7D">
          <w:rPr>
            <w:webHidden/>
          </w:rPr>
          <w:fldChar w:fldCharType="separate"/>
        </w:r>
        <w:r>
          <w:rPr>
            <w:webHidden/>
          </w:rPr>
          <w:t>16</w:t>
        </w:r>
        <w:r w:rsidR="001C3F7D">
          <w:rPr>
            <w:webHidden/>
          </w:rPr>
          <w:fldChar w:fldCharType="end"/>
        </w:r>
      </w:hyperlink>
    </w:p>
    <w:p w14:paraId="30E88994" w14:textId="77777777" w:rsidR="001C3F7D" w:rsidRDefault="00887C06">
      <w:pPr>
        <w:pStyle w:val="TOC2"/>
        <w:rPr>
          <w:rFonts w:asciiTheme="minorHAnsi" w:eastAsiaTheme="minorEastAsia" w:hAnsiTheme="minorHAnsi" w:cstheme="minorBidi"/>
          <w:szCs w:val="22"/>
          <w:lang w:val="en-US"/>
        </w:rPr>
      </w:pPr>
      <w:hyperlink w:anchor="_Toc355026019" w:history="1">
        <w:r w:rsidR="001C3F7D" w:rsidRPr="003B32CB">
          <w:rPr>
            <w:rStyle w:val="Hyperlink"/>
          </w:rPr>
          <w:t>4.4</w:t>
        </w:r>
        <w:r w:rsidR="001C3F7D">
          <w:rPr>
            <w:rFonts w:asciiTheme="minorHAnsi" w:eastAsiaTheme="minorEastAsia" w:hAnsiTheme="minorHAnsi" w:cstheme="minorBidi"/>
            <w:szCs w:val="22"/>
            <w:lang w:val="en-US"/>
          </w:rPr>
          <w:tab/>
        </w:r>
        <w:r w:rsidR="001C3F7D" w:rsidRPr="003B32CB">
          <w:rPr>
            <w:rStyle w:val="Hyperlink"/>
          </w:rPr>
          <w:t>Data Handling</w:t>
        </w:r>
        <w:r w:rsidR="001C3F7D">
          <w:rPr>
            <w:webHidden/>
          </w:rPr>
          <w:tab/>
        </w:r>
        <w:r w:rsidR="001C3F7D">
          <w:rPr>
            <w:webHidden/>
          </w:rPr>
          <w:fldChar w:fldCharType="begin"/>
        </w:r>
        <w:r w:rsidR="001C3F7D">
          <w:rPr>
            <w:webHidden/>
          </w:rPr>
          <w:instrText xml:space="preserve"> PAGEREF _Toc355026019 \h </w:instrText>
        </w:r>
        <w:r w:rsidR="001C3F7D">
          <w:rPr>
            <w:webHidden/>
          </w:rPr>
        </w:r>
        <w:r w:rsidR="001C3F7D">
          <w:rPr>
            <w:webHidden/>
          </w:rPr>
          <w:fldChar w:fldCharType="separate"/>
        </w:r>
        <w:r>
          <w:rPr>
            <w:webHidden/>
          </w:rPr>
          <w:t>17</w:t>
        </w:r>
        <w:r w:rsidR="001C3F7D">
          <w:rPr>
            <w:webHidden/>
          </w:rPr>
          <w:fldChar w:fldCharType="end"/>
        </w:r>
      </w:hyperlink>
    </w:p>
    <w:p w14:paraId="63F2D1C6" w14:textId="77777777" w:rsidR="001C3F7D" w:rsidRDefault="00887C06">
      <w:pPr>
        <w:pStyle w:val="TOC3"/>
        <w:tabs>
          <w:tab w:val="left" w:pos="1638"/>
        </w:tabs>
        <w:rPr>
          <w:rFonts w:asciiTheme="minorHAnsi" w:eastAsiaTheme="minorEastAsia" w:hAnsiTheme="minorHAnsi" w:cstheme="minorBidi"/>
          <w:szCs w:val="22"/>
          <w:lang w:val="en-US"/>
        </w:rPr>
      </w:pPr>
      <w:hyperlink w:anchor="_Toc355026020" w:history="1">
        <w:r w:rsidR="001C3F7D" w:rsidRPr="003B32CB">
          <w:rPr>
            <w:rStyle w:val="Hyperlink"/>
          </w:rPr>
          <w:t>4.4.1</w:t>
        </w:r>
        <w:r w:rsidR="001C3F7D">
          <w:rPr>
            <w:rFonts w:asciiTheme="minorHAnsi" w:eastAsiaTheme="minorEastAsia" w:hAnsiTheme="minorHAnsi" w:cstheme="minorBidi"/>
            <w:szCs w:val="22"/>
            <w:lang w:val="en-US"/>
          </w:rPr>
          <w:tab/>
        </w:r>
        <w:r w:rsidR="001C3F7D" w:rsidRPr="003B32CB">
          <w:rPr>
            <w:rStyle w:val="Hyperlink"/>
          </w:rPr>
          <w:t>Group Operations</w:t>
        </w:r>
        <w:r w:rsidR="001C3F7D">
          <w:rPr>
            <w:webHidden/>
          </w:rPr>
          <w:tab/>
        </w:r>
        <w:r w:rsidR="001C3F7D">
          <w:rPr>
            <w:webHidden/>
          </w:rPr>
          <w:fldChar w:fldCharType="begin"/>
        </w:r>
        <w:r w:rsidR="001C3F7D">
          <w:rPr>
            <w:webHidden/>
          </w:rPr>
          <w:instrText xml:space="preserve"> PAGEREF _Toc355026020 \h </w:instrText>
        </w:r>
        <w:r w:rsidR="001C3F7D">
          <w:rPr>
            <w:webHidden/>
          </w:rPr>
        </w:r>
        <w:r w:rsidR="001C3F7D">
          <w:rPr>
            <w:webHidden/>
          </w:rPr>
          <w:fldChar w:fldCharType="separate"/>
        </w:r>
        <w:r>
          <w:rPr>
            <w:webHidden/>
          </w:rPr>
          <w:t>17</w:t>
        </w:r>
        <w:r w:rsidR="001C3F7D">
          <w:rPr>
            <w:webHidden/>
          </w:rPr>
          <w:fldChar w:fldCharType="end"/>
        </w:r>
      </w:hyperlink>
    </w:p>
    <w:p w14:paraId="75667F0E" w14:textId="77777777" w:rsidR="001C3F7D" w:rsidRDefault="00887C06">
      <w:pPr>
        <w:pStyle w:val="TOC3"/>
        <w:tabs>
          <w:tab w:val="left" w:pos="1638"/>
        </w:tabs>
        <w:rPr>
          <w:rFonts w:asciiTheme="minorHAnsi" w:eastAsiaTheme="minorEastAsia" w:hAnsiTheme="minorHAnsi" w:cstheme="minorBidi"/>
          <w:szCs w:val="22"/>
          <w:lang w:val="en-US"/>
        </w:rPr>
      </w:pPr>
      <w:hyperlink w:anchor="_Toc355026021" w:history="1">
        <w:r w:rsidR="001C3F7D" w:rsidRPr="003B32CB">
          <w:rPr>
            <w:rStyle w:val="Hyperlink"/>
          </w:rPr>
          <w:t>4.4.2</w:t>
        </w:r>
        <w:r w:rsidR="001C3F7D">
          <w:rPr>
            <w:rFonts w:asciiTheme="minorHAnsi" w:eastAsiaTheme="minorEastAsia" w:hAnsiTheme="minorHAnsi" w:cstheme="minorBidi"/>
            <w:szCs w:val="22"/>
            <w:lang w:val="en-US"/>
          </w:rPr>
          <w:tab/>
        </w:r>
        <w:r w:rsidR="001C3F7D" w:rsidRPr="003B32CB">
          <w:rPr>
            <w:rStyle w:val="Hyperlink"/>
          </w:rPr>
          <w:t>Enrollment Operations</w:t>
        </w:r>
        <w:r w:rsidR="001C3F7D">
          <w:rPr>
            <w:webHidden/>
          </w:rPr>
          <w:tab/>
        </w:r>
        <w:r w:rsidR="001C3F7D">
          <w:rPr>
            <w:webHidden/>
          </w:rPr>
          <w:fldChar w:fldCharType="begin"/>
        </w:r>
        <w:r w:rsidR="001C3F7D">
          <w:rPr>
            <w:webHidden/>
          </w:rPr>
          <w:instrText xml:space="preserve"> PAGEREF _Toc355026021 \h </w:instrText>
        </w:r>
        <w:r w:rsidR="001C3F7D">
          <w:rPr>
            <w:webHidden/>
          </w:rPr>
        </w:r>
        <w:r w:rsidR="001C3F7D">
          <w:rPr>
            <w:webHidden/>
          </w:rPr>
          <w:fldChar w:fldCharType="separate"/>
        </w:r>
        <w:r>
          <w:rPr>
            <w:webHidden/>
          </w:rPr>
          <w:t>17</w:t>
        </w:r>
        <w:r w:rsidR="001C3F7D">
          <w:rPr>
            <w:webHidden/>
          </w:rPr>
          <w:fldChar w:fldCharType="end"/>
        </w:r>
      </w:hyperlink>
    </w:p>
    <w:p w14:paraId="78252C07" w14:textId="77777777" w:rsidR="001C3F7D" w:rsidRDefault="00887C06">
      <w:pPr>
        <w:pStyle w:val="TOC2"/>
        <w:rPr>
          <w:rFonts w:asciiTheme="minorHAnsi" w:eastAsiaTheme="minorEastAsia" w:hAnsiTheme="minorHAnsi" w:cstheme="minorBidi"/>
          <w:szCs w:val="22"/>
          <w:lang w:val="en-US"/>
        </w:rPr>
      </w:pPr>
      <w:hyperlink w:anchor="_Toc355026022" w:history="1">
        <w:r w:rsidR="001C3F7D" w:rsidRPr="003B32CB">
          <w:rPr>
            <w:rStyle w:val="Hyperlink"/>
          </w:rPr>
          <w:t>4.5</w:t>
        </w:r>
        <w:r w:rsidR="001C3F7D">
          <w:rPr>
            <w:rFonts w:asciiTheme="minorHAnsi" w:eastAsiaTheme="minorEastAsia" w:hAnsiTheme="minorHAnsi" w:cstheme="minorBidi"/>
            <w:szCs w:val="22"/>
            <w:lang w:val="en-US"/>
          </w:rPr>
          <w:tab/>
        </w:r>
        <w:r w:rsidR="001C3F7D" w:rsidRPr="003B32CB">
          <w:rPr>
            <w:rStyle w:val="Hyperlink"/>
          </w:rPr>
          <w:t>Process Controls</w:t>
        </w:r>
        <w:r w:rsidR="001C3F7D">
          <w:rPr>
            <w:webHidden/>
          </w:rPr>
          <w:tab/>
        </w:r>
        <w:r w:rsidR="001C3F7D">
          <w:rPr>
            <w:webHidden/>
          </w:rPr>
          <w:fldChar w:fldCharType="begin"/>
        </w:r>
        <w:r w:rsidR="001C3F7D">
          <w:rPr>
            <w:webHidden/>
          </w:rPr>
          <w:instrText xml:space="preserve"> PAGEREF _Toc355026022 \h </w:instrText>
        </w:r>
        <w:r w:rsidR="001C3F7D">
          <w:rPr>
            <w:webHidden/>
          </w:rPr>
        </w:r>
        <w:r w:rsidR="001C3F7D">
          <w:rPr>
            <w:webHidden/>
          </w:rPr>
          <w:fldChar w:fldCharType="separate"/>
        </w:r>
        <w:r>
          <w:rPr>
            <w:webHidden/>
          </w:rPr>
          <w:t>18</w:t>
        </w:r>
        <w:r w:rsidR="001C3F7D">
          <w:rPr>
            <w:webHidden/>
          </w:rPr>
          <w:fldChar w:fldCharType="end"/>
        </w:r>
      </w:hyperlink>
    </w:p>
    <w:p w14:paraId="4516F09E" w14:textId="77777777" w:rsidR="001C3F7D" w:rsidRDefault="00887C06">
      <w:pPr>
        <w:pStyle w:val="TOC2"/>
        <w:rPr>
          <w:rFonts w:asciiTheme="minorHAnsi" w:eastAsiaTheme="minorEastAsia" w:hAnsiTheme="minorHAnsi" w:cstheme="minorBidi"/>
          <w:szCs w:val="22"/>
          <w:lang w:val="en-US"/>
        </w:rPr>
      </w:pPr>
      <w:hyperlink w:anchor="_Toc355026023" w:history="1">
        <w:r w:rsidR="001C3F7D" w:rsidRPr="003B32CB">
          <w:rPr>
            <w:rStyle w:val="Hyperlink"/>
          </w:rPr>
          <w:t>4.6</w:t>
        </w:r>
        <w:r w:rsidR="001C3F7D">
          <w:rPr>
            <w:rFonts w:asciiTheme="minorHAnsi" w:eastAsiaTheme="minorEastAsia" w:hAnsiTheme="minorHAnsi" w:cstheme="minorBidi"/>
            <w:szCs w:val="22"/>
            <w:lang w:val="en-US"/>
          </w:rPr>
          <w:tab/>
        </w:r>
        <w:r w:rsidR="001C3F7D" w:rsidRPr="003B32CB">
          <w:rPr>
            <w:rStyle w:val="Hyperlink"/>
          </w:rPr>
          <w:t>Security and Integrity</w:t>
        </w:r>
        <w:r w:rsidR="001C3F7D">
          <w:rPr>
            <w:webHidden/>
          </w:rPr>
          <w:tab/>
        </w:r>
        <w:r w:rsidR="001C3F7D">
          <w:rPr>
            <w:webHidden/>
          </w:rPr>
          <w:fldChar w:fldCharType="begin"/>
        </w:r>
        <w:r w:rsidR="001C3F7D">
          <w:rPr>
            <w:webHidden/>
          </w:rPr>
          <w:instrText xml:space="preserve"> PAGEREF _Toc355026023 \h </w:instrText>
        </w:r>
        <w:r w:rsidR="001C3F7D">
          <w:rPr>
            <w:webHidden/>
          </w:rPr>
        </w:r>
        <w:r w:rsidR="001C3F7D">
          <w:rPr>
            <w:webHidden/>
          </w:rPr>
          <w:fldChar w:fldCharType="separate"/>
        </w:r>
        <w:r>
          <w:rPr>
            <w:webHidden/>
          </w:rPr>
          <w:t>18</w:t>
        </w:r>
        <w:r w:rsidR="001C3F7D">
          <w:rPr>
            <w:webHidden/>
          </w:rPr>
          <w:fldChar w:fldCharType="end"/>
        </w:r>
      </w:hyperlink>
    </w:p>
    <w:p w14:paraId="1C19C2C7" w14:textId="77777777" w:rsidR="001C3F7D" w:rsidRDefault="00887C06">
      <w:pPr>
        <w:pStyle w:val="TOC1"/>
        <w:rPr>
          <w:rFonts w:asciiTheme="minorHAnsi" w:eastAsiaTheme="minorEastAsia" w:hAnsiTheme="minorHAnsi" w:cstheme="minorBidi"/>
          <w:szCs w:val="22"/>
        </w:rPr>
      </w:pPr>
      <w:hyperlink w:anchor="_Toc355026024" w:history="1">
        <w:r w:rsidR="001C3F7D" w:rsidRPr="003B32CB">
          <w:rPr>
            <w:rStyle w:val="Hyperlink"/>
          </w:rPr>
          <w:t>5</w:t>
        </w:r>
        <w:r w:rsidR="001C3F7D">
          <w:rPr>
            <w:rFonts w:asciiTheme="minorHAnsi" w:eastAsiaTheme="minorEastAsia" w:hAnsiTheme="minorHAnsi" w:cstheme="minorBidi"/>
            <w:szCs w:val="22"/>
          </w:rPr>
          <w:tab/>
        </w:r>
        <w:r w:rsidR="001C3F7D" w:rsidRPr="003B32CB">
          <w:rPr>
            <w:rStyle w:val="Hyperlink"/>
          </w:rPr>
          <w:t>Detailed Interface Design</w:t>
        </w:r>
        <w:r w:rsidR="001C3F7D">
          <w:rPr>
            <w:webHidden/>
          </w:rPr>
          <w:tab/>
        </w:r>
        <w:r w:rsidR="001C3F7D">
          <w:rPr>
            <w:webHidden/>
          </w:rPr>
          <w:fldChar w:fldCharType="begin"/>
        </w:r>
        <w:r w:rsidR="001C3F7D">
          <w:rPr>
            <w:webHidden/>
          </w:rPr>
          <w:instrText xml:space="preserve"> PAGEREF _Toc355026024 \h </w:instrText>
        </w:r>
        <w:r w:rsidR="001C3F7D">
          <w:rPr>
            <w:webHidden/>
          </w:rPr>
        </w:r>
        <w:r w:rsidR="001C3F7D">
          <w:rPr>
            <w:webHidden/>
          </w:rPr>
          <w:fldChar w:fldCharType="separate"/>
        </w:r>
        <w:r>
          <w:rPr>
            <w:webHidden/>
          </w:rPr>
          <w:t>19</w:t>
        </w:r>
        <w:r w:rsidR="001C3F7D">
          <w:rPr>
            <w:webHidden/>
          </w:rPr>
          <w:fldChar w:fldCharType="end"/>
        </w:r>
      </w:hyperlink>
    </w:p>
    <w:p w14:paraId="23521CEB" w14:textId="77777777" w:rsidR="001C3F7D" w:rsidRDefault="00887C06">
      <w:pPr>
        <w:pStyle w:val="TOC2"/>
        <w:rPr>
          <w:rFonts w:asciiTheme="minorHAnsi" w:eastAsiaTheme="minorEastAsia" w:hAnsiTheme="minorHAnsi" w:cstheme="minorBidi"/>
          <w:szCs w:val="22"/>
          <w:lang w:val="en-US"/>
        </w:rPr>
      </w:pPr>
      <w:hyperlink w:anchor="_Toc355026025" w:history="1">
        <w:r w:rsidR="001C3F7D" w:rsidRPr="003B32CB">
          <w:rPr>
            <w:rStyle w:val="Hyperlink"/>
          </w:rPr>
          <w:t>5.1</w:t>
        </w:r>
        <w:r w:rsidR="001C3F7D">
          <w:rPr>
            <w:rFonts w:asciiTheme="minorHAnsi" w:eastAsiaTheme="minorEastAsia" w:hAnsiTheme="minorHAnsi" w:cstheme="minorBidi"/>
            <w:szCs w:val="22"/>
            <w:lang w:val="en-US"/>
          </w:rPr>
          <w:tab/>
        </w:r>
        <w:r w:rsidR="001C3F7D" w:rsidRPr="003B32CB">
          <w:rPr>
            <w:rStyle w:val="Hyperlink"/>
          </w:rPr>
          <w:t>Event-Driven Sequences</w:t>
        </w:r>
        <w:r w:rsidR="001C3F7D">
          <w:rPr>
            <w:webHidden/>
          </w:rPr>
          <w:tab/>
        </w:r>
        <w:r w:rsidR="001C3F7D">
          <w:rPr>
            <w:webHidden/>
          </w:rPr>
          <w:fldChar w:fldCharType="begin"/>
        </w:r>
        <w:r w:rsidR="001C3F7D">
          <w:rPr>
            <w:webHidden/>
          </w:rPr>
          <w:instrText xml:space="preserve"> PAGEREF _Toc355026025 \h </w:instrText>
        </w:r>
        <w:r w:rsidR="001C3F7D">
          <w:rPr>
            <w:webHidden/>
          </w:rPr>
        </w:r>
        <w:r w:rsidR="001C3F7D">
          <w:rPr>
            <w:webHidden/>
          </w:rPr>
          <w:fldChar w:fldCharType="separate"/>
        </w:r>
        <w:r>
          <w:rPr>
            <w:webHidden/>
          </w:rPr>
          <w:t>20</w:t>
        </w:r>
        <w:r w:rsidR="001C3F7D">
          <w:rPr>
            <w:webHidden/>
          </w:rPr>
          <w:fldChar w:fldCharType="end"/>
        </w:r>
      </w:hyperlink>
    </w:p>
    <w:p w14:paraId="202C27EF" w14:textId="77777777" w:rsidR="001C3F7D" w:rsidRDefault="00887C06">
      <w:pPr>
        <w:pStyle w:val="TOC3"/>
        <w:tabs>
          <w:tab w:val="left" w:pos="1638"/>
        </w:tabs>
        <w:rPr>
          <w:rFonts w:asciiTheme="minorHAnsi" w:eastAsiaTheme="minorEastAsia" w:hAnsiTheme="minorHAnsi" w:cstheme="minorBidi"/>
          <w:szCs w:val="22"/>
          <w:lang w:val="en-US"/>
        </w:rPr>
      </w:pPr>
      <w:hyperlink w:anchor="_Toc355026026" w:history="1">
        <w:r w:rsidR="001C3F7D" w:rsidRPr="003B32CB">
          <w:rPr>
            <w:rStyle w:val="Hyperlink"/>
          </w:rPr>
          <w:t>5.1.1</w:t>
        </w:r>
        <w:r w:rsidR="001C3F7D">
          <w:rPr>
            <w:rFonts w:asciiTheme="minorHAnsi" w:eastAsiaTheme="minorEastAsia" w:hAnsiTheme="minorHAnsi" w:cstheme="minorBidi"/>
            <w:szCs w:val="22"/>
            <w:lang w:val="en-US"/>
          </w:rPr>
          <w:tab/>
        </w:r>
        <w:r w:rsidR="001C3F7D" w:rsidRPr="003B32CB">
          <w:rPr>
            <w:rStyle w:val="Hyperlink"/>
          </w:rPr>
          <w:t>New Group</w:t>
        </w:r>
        <w:r w:rsidR="001C3F7D">
          <w:rPr>
            <w:webHidden/>
          </w:rPr>
          <w:tab/>
        </w:r>
        <w:r w:rsidR="001C3F7D">
          <w:rPr>
            <w:webHidden/>
          </w:rPr>
          <w:fldChar w:fldCharType="begin"/>
        </w:r>
        <w:r w:rsidR="001C3F7D">
          <w:rPr>
            <w:webHidden/>
          </w:rPr>
          <w:instrText xml:space="preserve"> PAGEREF _Toc355026026 \h </w:instrText>
        </w:r>
        <w:r w:rsidR="001C3F7D">
          <w:rPr>
            <w:webHidden/>
          </w:rPr>
        </w:r>
        <w:r w:rsidR="001C3F7D">
          <w:rPr>
            <w:webHidden/>
          </w:rPr>
          <w:fldChar w:fldCharType="separate"/>
        </w:r>
        <w:r>
          <w:rPr>
            <w:webHidden/>
          </w:rPr>
          <w:t>21</w:t>
        </w:r>
        <w:r w:rsidR="001C3F7D">
          <w:rPr>
            <w:webHidden/>
          </w:rPr>
          <w:fldChar w:fldCharType="end"/>
        </w:r>
      </w:hyperlink>
    </w:p>
    <w:p w14:paraId="5904B704" w14:textId="77777777" w:rsidR="001C3F7D" w:rsidRDefault="00887C06">
      <w:pPr>
        <w:pStyle w:val="TOC3"/>
        <w:tabs>
          <w:tab w:val="left" w:pos="1638"/>
        </w:tabs>
        <w:rPr>
          <w:rFonts w:asciiTheme="minorHAnsi" w:eastAsiaTheme="minorEastAsia" w:hAnsiTheme="minorHAnsi" w:cstheme="minorBidi"/>
          <w:szCs w:val="22"/>
          <w:lang w:val="en-US"/>
        </w:rPr>
      </w:pPr>
      <w:hyperlink w:anchor="_Toc355026027" w:history="1">
        <w:r w:rsidR="001C3F7D" w:rsidRPr="003B32CB">
          <w:rPr>
            <w:rStyle w:val="Hyperlink"/>
          </w:rPr>
          <w:t>5.1.2</w:t>
        </w:r>
        <w:r w:rsidR="001C3F7D">
          <w:rPr>
            <w:rFonts w:asciiTheme="minorHAnsi" w:eastAsiaTheme="minorEastAsia" w:hAnsiTheme="minorHAnsi" w:cstheme="minorBidi"/>
            <w:szCs w:val="22"/>
            <w:lang w:val="en-US"/>
          </w:rPr>
          <w:tab/>
        </w:r>
        <w:r w:rsidR="001C3F7D" w:rsidRPr="003B32CB">
          <w:rPr>
            <w:rStyle w:val="Hyperlink"/>
          </w:rPr>
          <w:t>New Enrollment</w:t>
        </w:r>
        <w:r w:rsidR="001C3F7D">
          <w:rPr>
            <w:webHidden/>
          </w:rPr>
          <w:tab/>
        </w:r>
        <w:r w:rsidR="001C3F7D">
          <w:rPr>
            <w:webHidden/>
          </w:rPr>
          <w:fldChar w:fldCharType="begin"/>
        </w:r>
        <w:r w:rsidR="001C3F7D">
          <w:rPr>
            <w:webHidden/>
          </w:rPr>
          <w:instrText xml:space="preserve"> PAGEREF _Toc355026027 \h </w:instrText>
        </w:r>
        <w:r w:rsidR="001C3F7D">
          <w:rPr>
            <w:webHidden/>
          </w:rPr>
        </w:r>
        <w:r w:rsidR="001C3F7D">
          <w:rPr>
            <w:webHidden/>
          </w:rPr>
          <w:fldChar w:fldCharType="separate"/>
        </w:r>
        <w:r>
          <w:rPr>
            <w:webHidden/>
          </w:rPr>
          <w:t>24</w:t>
        </w:r>
        <w:r w:rsidR="001C3F7D">
          <w:rPr>
            <w:webHidden/>
          </w:rPr>
          <w:fldChar w:fldCharType="end"/>
        </w:r>
      </w:hyperlink>
    </w:p>
    <w:p w14:paraId="24EE0153" w14:textId="77777777" w:rsidR="001C3F7D" w:rsidRDefault="00887C06">
      <w:pPr>
        <w:pStyle w:val="TOC3"/>
        <w:tabs>
          <w:tab w:val="left" w:pos="1638"/>
        </w:tabs>
        <w:rPr>
          <w:rFonts w:asciiTheme="minorHAnsi" w:eastAsiaTheme="minorEastAsia" w:hAnsiTheme="minorHAnsi" w:cstheme="minorBidi"/>
          <w:szCs w:val="22"/>
          <w:lang w:val="en-US"/>
        </w:rPr>
      </w:pPr>
      <w:hyperlink w:anchor="_Toc355026028" w:history="1">
        <w:r w:rsidR="001C3F7D" w:rsidRPr="003B32CB">
          <w:rPr>
            <w:rStyle w:val="Hyperlink"/>
          </w:rPr>
          <w:t>5.1.3</w:t>
        </w:r>
        <w:r w:rsidR="001C3F7D">
          <w:rPr>
            <w:rFonts w:asciiTheme="minorHAnsi" w:eastAsiaTheme="minorEastAsia" w:hAnsiTheme="minorHAnsi" w:cstheme="minorBidi"/>
            <w:szCs w:val="22"/>
            <w:lang w:val="en-US"/>
          </w:rPr>
          <w:tab/>
        </w:r>
        <w:r w:rsidR="001C3F7D" w:rsidRPr="003B32CB">
          <w:rPr>
            <w:rStyle w:val="Hyperlink"/>
          </w:rPr>
          <w:t>Enrollment Change</w:t>
        </w:r>
        <w:r w:rsidR="001C3F7D">
          <w:rPr>
            <w:webHidden/>
          </w:rPr>
          <w:tab/>
        </w:r>
        <w:r w:rsidR="001C3F7D">
          <w:rPr>
            <w:webHidden/>
          </w:rPr>
          <w:fldChar w:fldCharType="begin"/>
        </w:r>
        <w:r w:rsidR="001C3F7D">
          <w:rPr>
            <w:webHidden/>
          </w:rPr>
          <w:instrText xml:space="preserve"> PAGEREF _Toc355026028 \h </w:instrText>
        </w:r>
        <w:r w:rsidR="001C3F7D">
          <w:rPr>
            <w:webHidden/>
          </w:rPr>
        </w:r>
        <w:r w:rsidR="001C3F7D">
          <w:rPr>
            <w:webHidden/>
          </w:rPr>
          <w:fldChar w:fldCharType="separate"/>
        </w:r>
        <w:r>
          <w:rPr>
            <w:webHidden/>
          </w:rPr>
          <w:t>25</w:t>
        </w:r>
        <w:r w:rsidR="001C3F7D">
          <w:rPr>
            <w:webHidden/>
          </w:rPr>
          <w:fldChar w:fldCharType="end"/>
        </w:r>
      </w:hyperlink>
    </w:p>
    <w:p w14:paraId="59B5A411" w14:textId="77777777" w:rsidR="001C3F7D" w:rsidRDefault="00887C06">
      <w:pPr>
        <w:pStyle w:val="TOC2"/>
        <w:rPr>
          <w:rFonts w:asciiTheme="minorHAnsi" w:eastAsiaTheme="minorEastAsia" w:hAnsiTheme="minorHAnsi" w:cstheme="minorBidi"/>
          <w:szCs w:val="22"/>
          <w:lang w:val="en-US"/>
        </w:rPr>
      </w:pPr>
      <w:hyperlink w:anchor="_Toc355026029" w:history="1">
        <w:r w:rsidR="001C3F7D" w:rsidRPr="003B32CB">
          <w:rPr>
            <w:rStyle w:val="Hyperlink"/>
          </w:rPr>
          <w:t>5.2</w:t>
        </w:r>
        <w:r w:rsidR="001C3F7D">
          <w:rPr>
            <w:rFonts w:asciiTheme="minorHAnsi" w:eastAsiaTheme="minorEastAsia" w:hAnsiTheme="minorHAnsi" w:cstheme="minorBidi"/>
            <w:szCs w:val="22"/>
            <w:lang w:val="en-US"/>
          </w:rPr>
          <w:tab/>
        </w:r>
        <w:r w:rsidR="001C3F7D" w:rsidRPr="003B32CB">
          <w:rPr>
            <w:rStyle w:val="Hyperlink"/>
          </w:rPr>
          <w:t>Message Data</w:t>
        </w:r>
        <w:r w:rsidR="001C3F7D">
          <w:rPr>
            <w:webHidden/>
          </w:rPr>
          <w:tab/>
        </w:r>
        <w:r w:rsidR="001C3F7D">
          <w:rPr>
            <w:webHidden/>
          </w:rPr>
          <w:fldChar w:fldCharType="begin"/>
        </w:r>
        <w:r w:rsidR="001C3F7D">
          <w:rPr>
            <w:webHidden/>
          </w:rPr>
          <w:instrText xml:space="preserve"> PAGEREF _Toc355026029 \h </w:instrText>
        </w:r>
        <w:r w:rsidR="001C3F7D">
          <w:rPr>
            <w:webHidden/>
          </w:rPr>
        </w:r>
        <w:r w:rsidR="001C3F7D">
          <w:rPr>
            <w:webHidden/>
          </w:rPr>
          <w:fldChar w:fldCharType="separate"/>
        </w:r>
        <w:r>
          <w:rPr>
            <w:webHidden/>
          </w:rPr>
          <w:t>26</w:t>
        </w:r>
        <w:r w:rsidR="001C3F7D">
          <w:rPr>
            <w:webHidden/>
          </w:rPr>
          <w:fldChar w:fldCharType="end"/>
        </w:r>
      </w:hyperlink>
    </w:p>
    <w:p w14:paraId="286414FE" w14:textId="77777777" w:rsidR="001C3F7D" w:rsidRDefault="00887C06">
      <w:pPr>
        <w:pStyle w:val="TOC3"/>
        <w:tabs>
          <w:tab w:val="left" w:pos="1638"/>
        </w:tabs>
        <w:rPr>
          <w:rFonts w:asciiTheme="minorHAnsi" w:eastAsiaTheme="minorEastAsia" w:hAnsiTheme="minorHAnsi" w:cstheme="minorBidi"/>
          <w:szCs w:val="22"/>
          <w:lang w:val="en-US"/>
        </w:rPr>
      </w:pPr>
      <w:hyperlink w:anchor="_Toc355026030" w:history="1">
        <w:r w:rsidR="001C3F7D" w:rsidRPr="003B32CB">
          <w:rPr>
            <w:rStyle w:val="Hyperlink"/>
          </w:rPr>
          <w:t>5.2.1</w:t>
        </w:r>
        <w:r w:rsidR="001C3F7D">
          <w:rPr>
            <w:rFonts w:asciiTheme="minorHAnsi" w:eastAsiaTheme="minorEastAsia" w:hAnsiTheme="minorHAnsi" w:cstheme="minorBidi"/>
            <w:szCs w:val="22"/>
            <w:lang w:val="en-US"/>
          </w:rPr>
          <w:tab/>
        </w:r>
        <w:r w:rsidR="001C3F7D" w:rsidRPr="003B32CB">
          <w:rPr>
            <w:rStyle w:val="Hyperlink"/>
          </w:rPr>
          <w:t>GA1 (Request Message)</w:t>
        </w:r>
        <w:r w:rsidR="001C3F7D">
          <w:rPr>
            <w:webHidden/>
          </w:rPr>
          <w:tab/>
        </w:r>
        <w:r w:rsidR="001C3F7D">
          <w:rPr>
            <w:webHidden/>
          </w:rPr>
          <w:fldChar w:fldCharType="begin"/>
        </w:r>
        <w:r w:rsidR="001C3F7D">
          <w:rPr>
            <w:webHidden/>
          </w:rPr>
          <w:instrText xml:space="preserve"> PAGEREF _Toc355026030 \h </w:instrText>
        </w:r>
        <w:r w:rsidR="001C3F7D">
          <w:rPr>
            <w:webHidden/>
          </w:rPr>
        </w:r>
        <w:r w:rsidR="001C3F7D">
          <w:rPr>
            <w:webHidden/>
          </w:rPr>
          <w:fldChar w:fldCharType="separate"/>
        </w:r>
        <w:r>
          <w:rPr>
            <w:webHidden/>
          </w:rPr>
          <w:t>26</w:t>
        </w:r>
        <w:r w:rsidR="001C3F7D">
          <w:rPr>
            <w:webHidden/>
          </w:rPr>
          <w:fldChar w:fldCharType="end"/>
        </w:r>
      </w:hyperlink>
    </w:p>
    <w:p w14:paraId="22860E92" w14:textId="77777777" w:rsidR="001C3F7D" w:rsidRDefault="00887C06">
      <w:pPr>
        <w:pStyle w:val="TOC3"/>
        <w:tabs>
          <w:tab w:val="left" w:pos="1638"/>
        </w:tabs>
        <w:rPr>
          <w:rFonts w:asciiTheme="minorHAnsi" w:eastAsiaTheme="minorEastAsia" w:hAnsiTheme="minorHAnsi" w:cstheme="minorBidi"/>
          <w:szCs w:val="22"/>
          <w:lang w:val="en-US"/>
        </w:rPr>
      </w:pPr>
      <w:hyperlink w:anchor="_Toc355026031" w:history="1">
        <w:r w:rsidR="001C3F7D" w:rsidRPr="003B32CB">
          <w:rPr>
            <w:rStyle w:val="Hyperlink"/>
          </w:rPr>
          <w:t>5.2.2</w:t>
        </w:r>
        <w:r w:rsidR="001C3F7D">
          <w:rPr>
            <w:rFonts w:asciiTheme="minorHAnsi" w:eastAsiaTheme="minorEastAsia" w:hAnsiTheme="minorHAnsi" w:cstheme="minorBidi"/>
            <w:szCs w:val="22"/>
            <w:lang w:val="en-US"/>
          </w:rPr>
          <w:tab/>
        </w:r>
        <w:r w:rsidR="001C3F7D" w:rsidRPr="003B32CB">
          <w:rPr>
            <w:rStyle w:val="Hyperlink"/>
          </w:rPr>
          <w:t>GA2 (Response Message)</w:t>
        </w:r>
        <w:r w:rsidR="001C3F7D">
          <w:rPr>
            <w:webHidden/>
          </w:rPr>
          <w:tab/>
        </w:r>
        <w:r w:rsidR="001C3F7D">
          <w:rPr>
            <w:webHidden/>
          </w:rPr>
          <w:fldChar w:fldCharType="begin"/>
        </w:r>
        <w:r w:rsidR="001C3F7D">
          <w:rPr>
            <w:webHidden/>
          </w:rPr>
          <w:instrText xml:space="preserve"> PAGEREF _Toc355026031 \h </w:instrText>
        </w:r>
        <w:r w:rsidR="001C3F7D">
          <w:rPr>
            <w:webHidden/>
          </w:rPr>
        </w:r>
        <w:r w:rsidR="001C3F7D">
          <w:rPr>
            <w:webHidden/>
          </w:rPr>
          <w:fldChar w:fldCharType="separate"/>
        </w:r>
        <w:r>
          <w:rPr>
            <w:webHidden/>
          </w:rPr>
          <w:t>30</w:t>
        </w:r>
        <w:r w:rsidR="001C3F7D">
          <w:rPr>
            <w:webHidden/>
          </w:rPr>
          <w:fldChar w:fldCharType="end"/>
        </w:r>
      </w:hyperlink>
    </w:p>
    <w:p w14:paraId="0BE9B6A8" w14:textId="77777777" w:rsidR="001C3F7D" w:rsidRDefault="00887C06">
      <w:pPr>
        <w:pStyle w:val="TOC2"/>
        <w:rPr>
          <w:rFonts w:asciiTheme="minorHAnsi" w:eastAsiaTheme="minorEastAsia" w:hAnsiTheme="minorHAnsi" w:cstheme="minorBidi"/>
          <w:szCs w:val="22"/>
          <w:lang w:val="en-US"/>
        </w:rPr>
      </w:pPr>
      <w:hyperlink w:anchor="_Toc355026032" w:history="1">
        <w:r w:rsidR="001C3F7D" w:rsidRPr="003B32CB">
          <w:rPr>
            <w:rStyle w:val="Hyperlink"/>
          </w:rPr>
          <w:t>5.3</w:t>
        </w:r>
        <w:r w:rsidR="001C3F7D">
          <w:rPr>
            <w:rFonts w:asciiTheme="minorHAnsi" w:eastAsiaTheme="minorEastAsia" w:hAnsiTheme="minorHAnsi" w:cstheme="minorBidi"/>
            <w:szCs w:val="22"/>
            <w:lang w:val="en-US"/>
          </w:rPr>
          <w:tab/>
        </w:r>
        <w:r w:rsidR="001C3F7D" w:rsidRPr="003B32CB">
          <w:rPr>
            <w:rStyle w:val="Hyperlink"/>
          </w:rPr>
          <w:t>Packaging and Delivery</w:t>
        </w:r>
        <w:r w:rsidR="001C3F7D">
          <w:rPr>
            <w:webHidden/>
          </w:rPr>
          <w:tab/>
        </w:r>
        <w:r w:rsidR="001C3F7D">
          <w:rPr>
            <w:webHidden/>
          </w:rPr>
          <w:fldChar w:fldCharType="begin"/>
        </w:r>
        <w:r w:rsidR="001C3F7D">
          <w:rPr>
            <w:webHidden/>
          </w:rPr>
          <w:instrText xml:space="preserve"> PAGEREF _Toc355026032 \h </w:instrText>
        </w:r>
        <w:r w:rsidR="001C3F7D">
          <w:rPr>
            <w:webHidden/>
          </w:rPr>
        </w:r>
        <w:r w:rsidR="001C3F7D">
          <w:rPr>
            <w:webHidden/>
          </w:rPr>
          <w:fldChar w:fldCharType="separate"/>
        </w:r>
        <w:r>
          <w:rPr>
            <w:webHidden/>
          </w:rPr>
          <w:t>30</w:t>
        </w:r>
        <w:r w:rsidR="001C3F7D">
          <w:rPr>
            <w:webHidden/>
          </w:rPr>
          <w:fldChar w:fldCharType="end"/>
        </w:r>
      </w:hyperlink>
    </w:p>
    <w:p w14:paraId="201106AD" w14:textId="77777777" w:rsidR="001C3F7D" w:rsidRDefault="00887C06">
      <w:pPr>
        <w:pStyle w:val="TOC3"/>
        <w:tabs>
          <w:tab w:val="left" w:pos="1638"/>
        </w:tabs>
        <w:rPr>
          <w:rFonts w:asciiTheme="minorHAnsi" w:eastAsiaTheme="minorEastAsia" w:hAnsiTheme="minorHAnsi" w:cstheme="minorBidi"/>
          <w:szCs w:val="22"/>
          <w:lang w:val="en-US"/>
        </w:rPr>
      </w:pPr>
      <w:hyperlink w:anchor="_Toc355026033" w:history="1">
        <w:r w:rsidR="001C3F7D" w:rsidRPr="003B32CB">
          <w:rPr>
            <w:rStyle w:val="Hyperlink"/>
          </w:rPr>
          <w:t>5.3.1</w:t>
        </w:r>
        <w:r w:rsidR="001C3F7D">
          <w:rPr>
            <w:rFonts w:asciiTheme="minorHAnsi" w:eastAsiaTheme="minorEastAsia" w:hAnsiTheme="minorHAnsi" w:cstheme="minorBidi"/>
            <w:szCs w:val="22"/>
            <w:lang w:val="en-US"/>
          </w:rPr>
          <w:tab/>
        </w:r>
        <w:r w:rsidR="001C3F7D" w:rsidRPr="003B32CB">
          <w:rPr>
            <w:rStyle w:val="Hyperlink"/>
          </w:rPr>
          <w:t>Technical Plan – SFTP Exchange</w:t>
        </w:r>
        <w:r w:rsidR="001C3F7D">
          <w:rPr>
            <w:webHidden/>
          </w:rPr>
          <w:tab/>
        </w:r>
        <w:r w:rsidR="001C3F7D">
          <w:rPr>
            <w:webHidden/>
          </w:rPr>
          <w:fldChar w:fldCharType="begin"/>
        </w:r>
        <w:r w:rsidR="001C3F7D">
          <w:rPr>
            <w:webHidden/>
          </w:rPr>
          <w:instrText xml:space="preserve"> PAGEREF _Toc355026033 \h </w:instrText>
        </w:r>
        <w:r w:rsidR="001C3F7D">
          <w:rPr>
            <w:webHidden/>
          </w:rPr>
        </w:r>
        <w:r w:rsidR="001C3F7D">
          <w:rPr>
            <w:webHidden/>
          </w:rPr>
          <w:fldChar w:fldCharType="separate"/>
        </w:r>
        <w:r>
          <w:rPr>
            <w:webHidden/>
          </w:rPr>
          <w:t>31</w:t>
        </w:r>
        <w:r w:rsidR="001C3F7D">
          <w:rPr>
            <w:webHidden/>
          </w:rPr>
          <w:fldChar w:fldCharType="end"/>
        </w:r>
      </w:hyperlink>
    </w:p>
    <w:p w14:paraId="4839E4CD" w14:textId="77777777" w:rsidR="001C3F7D" w:rsidRDefault="00887C06">
      <w:pPr>
        <w:pStyle w:val="TOC3"/>
        <w:tabs>
          <w:tab w:val="left" w:pos="1638"/>
        </w:tabs>
        <w:rPr>
          <w:rFonts w:asciiTheme="minorHAnsi" w:eastAsiaTheme="minorEastAsia" w:hAnsiTheme="minorHAnsi" w:cstheme="minorBidi"/>
          <w:szCs w:val="22"/>
          <w:lang w:val="en-US"/>
        </w:rPr>
      </w:pPr>
      <w:hyperlink w:anchor="_Toc355026034" w:history="1">
        <w:r w:rsidR="001C3F7D" w:rsidRPr="003B32CB">
          <w:rPr>
            <w:rStyle w:val="Hyperlink"/>
          </w:rPr>
          <w:t>5.3.2</w:t>
        </w:r>
        <w:r w:rsidR="001C3F7D">
          <w:rPr>
            <w:rFonts w:asciiTheme="minorHAnsi" w:eastAsiaTheme="minorEastAsia" w:hAnsiTheme="minorHAnsi" w:cstheme="minorBidi"/>
            <w:szCs w:val="22"/>
            <w:lang w:val="en-US"/>
          </w:rPr>
          <w:tab/>
        </w:r>
        <w:r w:rsidR="001C3F7D" w:rsidRPr="003B32CB">
          <w:rPr>
            <w:rStyle w:val="Hyperlink"/>
          </w:rPr>
          <w:t>System Architecture</w:t>
        </w:r>
        <w:r w:rsidR="001C3F7D">
          <w:rPr>
            <w:webHidden/>
          </w:rPr>
          <w:tab/>
        </w:r>
        <w:r w:rsidR="001C3F7D">
          <w:rPr>
            <w:webHidden/>
          </w:rPr>
          <w:fldChar w:fldCharType="begin"/>
        </w:r>
        <w:r w:rsidR="001C3F7D">
          <w:rPr>
            <w:webHidden/>
          </w:rPr>
          <w:instrText xml:space="preserve"> PAGEREF _Toc355026034 \h </w:instrText>
        </w:r>
        <w:r w:rsidR="001C3F7D">
          <w:rPr>
            <w:webHidden/>
          </w:rPr>
        </w:r>
        <w:r w:rsidR="001C3F7D">
          <w:rPr>
            <w:webHidden/>
          </w:rPr>
          <w:fldChar w:fldCharType="separate"/>
        </w:r>
        <w:r>
          <w:rPr>
            <w:webHidden/>
          </w:rPr>
          <w:t>32</w:t>
        </w:r>
        <w:r w:rsidR="001C3F7D">
          <w:rPr>
            <w:webHidden/>
          </w:rPr>
          <w:fldChar w:fldCharType="end"/>
        </w:r>
      </w:hyperlink>
    </w:p>
    <w:p w14:paraId="700B7106" w14:textId="77777777" w:rsidR="001C3F7D" w:rsidRDefault="00887C06">
      <w:pPr>
        <w:pStyle w:val="TOC2"/>
        <w:rPr>
          <w:rFonts w:asciiTheme="minorHAnsi" w:eastAsiaTheme="minorEastAsia" w:hAnsiTheme="minorHAnsi" w:cstheme="minorBidi"/>
          <w:szCs w:val="22"/>
          <w:lang w:val="en-US"/>
        </w:rPr>
      </w:pPr>
      <w:hyperlink w:anchor="_Toc355026035" w:history="1">
        <w:r w:rsidR="001C3F7D" w:rsidRPr="003B32CB">
          <w:rPr>
            <w:rStyle w:val="Hyperlink"/>
          </w:rPr>
          <w:t>5.4</w:t>
        </w:r>
        <w:r w:rsidR="001C3F7D">
          <w:rPr>
            <w:rFonts w:asciiTheme="minorHAnsi" w:eastAsiaTheme="minorEastAsia" w:hAnsiTheme="minorHAnsi" w:cstheme="minorBidi"/>
            <w:szCs w:val="22"/>
            <w:lang w:val="en-US"/>
          </w:rPr>
          <w:tab/>
        </w:r>
        <w:r w:rsidR="001C3F7D" w:rsidRPr="003B32CB">
          <w:rPr>
            <w:rStyle w:val="Hyperlink"/>
          </w:rPr>
          <w:t>Transactional Requirements</w:t>
        </w:r>
        <w:r w:rsidR="001C3F7D">
          <w:rPr>
            <w:webHidden/>
          </w:rPr>
          <w:tab/>
        </w:r>
        <w:r w:rsidR="001C3F7D">
          <w:rPr>
            <w:webHidden/>
          </w:rPr>
          <w:fldChar w:fldCharType="begin"/>
        </w:r>
        <w:r w:rsidR="001C3F7D">
          <w:rPr>
            <w:webHidden/>
          </w:rPr>
          <w:instrText xml:space="preserve"> PAGEREF _Toc355026035 \h </w:instrText>
        </w:r>
        <w:r w:rsidR="001C3F7D">
          <w:rPr>
            <w:webHidden/>
          </w:rPr>
        </w:r>
        <w:r w:rsidR="001C3F7D">
          <w:rPr>
            <w:webHidden/>
          </w:rPr>
          <w:fldChar w:fldCharType="separate"/>
        </w:r>
        <w:r>
          <w:rPr>
            <w:webHidden/>
          </w:rPr>
          <w:t>32</w:t>
        </w:r>
        <w:r w:rsidR="001C3F7D">
          <w:rPr>
            <w:webHidden/>
          </w:rPr>
          <w:fldChar w:fldCharType="end"/>
        </w:r>
      </w:hyperlink>
    </w:p>
    <w:p w14:paraId="01FBEA3F" w14:textId="77777777" w:rsidR="001C3F7D" w:rsidRDefault="00887C06">
      <w:pPr>
        <w:pStyle w:val="TOC2"/>
        <w:rPr>
          <w:rFonts w:asciiTheme="minorHAnsi" w:eastAsiaTheme="minorEastAsia" w:hAnsiTheme="minorHAnsi" w:cstheme="minorBidi"/>
          <w:szCs w:val="22"/>
          <w:lang w:val="en-US"/>
        </w:rPr>
      </w:pPr>
      <w:hyperlink w:anchor="_Toc355026036" w:history="1">
        <w:r w:rsidR="001C3F7D" w:rsidRPr="003B32CB">
          <w:rPr>
            <w:rStyle w:val="Hyperlink"/>
          </w:rPr>
          <w:t>5.5</w:t>
        </w:r>
        <w:r w:rsidR="001C3F7D">
          <w:rPr>
            <w:rFonts w:asciiTheme="minorHAnsi" w:eastAsiaTheme="minorEastAsia" w:hAnsiTheme="minorHAnsi" w:cstheme="minorBidi"/>
            <w:szCs w:val="22"/>
            <w:lang w:val="en-US"/>
          </w:rPr>
          <w:tab/>
        </w:r>
        <w:r w:rsidR="001C3F7D" w:rsidRPr="003B32CB">
          <w:rPr>
            <w:rStyle w:val="Hyperlink"/>
          </w:rPr>
          <w:t>Security Management</w:t>
        </w:r>
        <w:r w:rsidR="001C3F7D">
          <w:rPr>
            <w:webHidden/>
          </w:rPr>
          <w:tab/>
        </w:r>
        <w:r w:rsidR="001C3F7D">
          <w:rPr>
            <w:webHidden/>
          </w:rPr>
          <w:fldChar w:fldCharType="begin"/>
        </w:r>
        <w:r w:rsidR="001C3F7D">
          <w:rPr>
            <w:webHidden/>
          </w:rPr>
          <w:instrText xml:space="preserve"> PAGEREF _Toc355026036 \h </w:instrText>
        </w:r>
        <w:r w:rsidR="001C3F7D">
          <w:rPr>
            <w:webHidden/>
          </w:rPr>
        </w:r>
        <w:r w:rsidR="001C3F7D">
          <w:rPr>
            <w:webHidden/>
          </w:rPr>
          <w:fldChar w:fldCharType="separate"/>
        </w:r>
        <w:r>
          <w:rPr>
            <w:webHidden/>
          </w:rPr>
          <w:t>33</w:t>
        </w:r>
        <w:r w:rsidR="001C3F7D">
          <w:rPr>
            <w:webHidden/>
          </w:rPr>
          <w:fldChar w:fldCharType="end"/>
        </w:r>
      </w:hyperlink>
    </w:p>
    <w:p w14:paraId="38561820" w14:textId="77777777" w:rsidR="001C3F7D" w:rsidRDefault="00887C06">
      <w:pPr>
        <w:pStyle w:val="TOC2"/>
        <w:rPr>
          <w:rFonts w:asciiTheme="minorHAnsi" w:eastAsiaTheme="minorEastAsia" w:hAnsiTheme="minorHAnsi" w:cstheme="minorBidi"/>
          <w:szCs w:val="22"/>
          <w:lang w:val="en-US"/>
        </w:rPr>
      </w:pPr>
      <w:hyperlink w:anchor="_Toc355026037" w:history="1">
        <w:r w:rsidR="001C3F7D" w:rsidRPr="003B32CB">
          <w:rPr>
            <w:rStyle w:val="Hyperlink"/>
          </w:rPr>
          <w:t>5.6</w:t>
        </w:r>
        <w:r w:rsidR="001C3F7D">
          <w:rPr>
            <w:rFonts w:asciiTheme="minorHAnsi" w:eastAsiaTheme="minorEastAsia" w:hAnsiTheme="minorHAnsi" w:cstheme="minorBidi"/>
            <w:szCs w:val="22"/>
            <w:lang w:val="en-US"/>
          </w:rPr>
          <w:tab/>
        </w:r>
        <w:r w:rsidR="001C3F7D" w:rsidRPr="003B32CB">
          <w:rPr>
            <w:rStyle w:val="Hyperlink"/>
          </w:rPr>
          <w:t>Business Rules</w:t>
        </w:r>
        <w:r w:rsidR="001C3F7D">
          <w:rPr>
            <w:webHidden/>
          </w:rPr>
          <w:tab/>
        </w:r>
        <w:r w:rsidR="001C3F7D">
          <w:rPr>
            <w:webHidden/>
          </w:rPr>
          <w:fldChar w:fldCharType="begin"/>
        </w:r>
        <w:r w:rsidR="001C3F7D">
          <w:rPr>
            <w:webHidden/>
          </w:rPr>
          <w:instrText xml:space="preserve"> PAGEREF _Toc355026037 \h </w:instrText>
        </w:r>
        <w:r w:rsidR="001C3F7D">
          <w:rPr>
            <w:webHidden/>
          </w:rPr>
        </w:r>
        <w:r w:rsidR="001C3F7D">
          <w:rPr>
            <w:webHidden/>
          </w:rPr>
          <w:fldChar w:fldCharType="separate"/>
        </w:r>
        <w:r>
          <w:rPr>
            <w:webHidden/>
          </w:rPr>
          <w:t>33</w:t>
        </w:r>
        <w:r w:rsidR="001C3F7D">
          <w:rPr>
            <w:webHidden/>
          </w:rPr>
          <w:fldChar w:fldCharType="end"/>
        </w:r>
      </w:hyperlink>
    </w:p>
    <w:p w14:paraId="59E86808" w14:textId="77777777" w:rsidR="001C3F7D" w:rsidRDefault="00887C06">
      <w:pPr>
        <w:pStyle w:val="TOC2"/>
        <w:rPr>
          <w:rFonts w:asciiTheme="minorHAnsi" w:eastAsiaTheme="minorEastAsia" w:hAnsiTheme="minorHAnsi" w:cstheme="minorBidi"/>
          <w:szCs w:val="22"/>
          <w:lang w:val="en-US"/>
        </w:rPr>
      </w:pPr>
      <w:hyperlink w:anchor="_Toc355026038" w:history="1">
        <w:r w:rsidR="001C3F7D" w:rsidRPr="003B32CB">
          <w:rPr>
            <w:rStyle w:val="Hyperlink"/>
          </w:rPr>
          <w:t>5.7</w:t>
        </w:r>
        <w:r w:rsidR="001C3F7D">
          <w:rPr>
            <w:rFonts w:asciiTheme="minorHAnsi" w:eastAsiaTheme="minorEastAsia" w:hAnsiTheme="minorHAnsi" w:cstheme="minorBidi"/>
            <w:szCs w:val="22"/>
            <w:lang w:val="en-US"/>
          </w:rPr>
          <w:tab/>
        </w:r>
        <w:r w:rsidR="001C3F7D" w:rsidRPr="003B32CB">
          <w:rPr>
            <w:rStyle w:val="Hyperlink"/>
          </w:rPr>
          <w:t>Exception Handling</w:t>
        </w:r>
        <w:r w:rsidR="001C3F7D">
          <w:rPr>
            <w:webHidden/>
          </w:rPr>
          <w:tab/>
        </w:r>
        <w:r w:rsidR="001C3F7D">
          <w:rPr>
            <w:webHidden/>
          </w:rPr>
          <w:fldChar w:fldCharType="begin"/>
        </w:r>
        <w:r w:rsidR="001C3F7D">
          <w:rPr>
            <w:webHidden/>
          </w:rPr>
          <w:instrText xml:space="preserve"> PAGEREF _Toc355026038 \h </w:instrText>
        </w:r>
        <w:r w:rsidR="001C3F7D">
          <w:rPr>
            <w:webHidden/>
          </w:rPr>
        </w:r>
        <w:r w:rsidR="001C3F7D">
          <w:rPr>
            <w:webHidden/>
          </w:rPr>
          <w:fldChar w:fldCharType="separate"/>
        </w:r>
        <w:r>
          <w:rPr>
            <w:webHidden/>
          </w:rPr>
          <w:t>33</w:t>
        </w:r>
        <w:r w:rsidR="001C3F7D">
          <w:rPr>
            <w:webHidden/>
          </w:rPr>
          <w:fldChar w:fldCharType="end"/>
        </w:r>
      </w:hyperlink>
    </w:p>
    <w:p w14:paraId="43EBD4AC" w14:textId="77777777" w:rsidR="001C3F7D" w:rsidRDefault="00887C06">
      <w:pPr>
        <w:pStyle w:val="TOC2"/>
        <w:rPr>
          <w:rFonts w:asciiTheme="minorHAnsi" w:eastAsiaTheme="minorEastAsia" w:hAnsiTheme="minorHAnsi" w:cstheme="minorBidi"/>
          <w:szCs w:val="22"/>
          <w:lang w:val="en-US"/>
        </w:rPr>
      </w:pPr>
      <w:hyperlink w:anchor="_Toc355026039" w:history="1">
        <w:r w:rsidR="001C3F7D" w:rsidRPr="003B32CB">
          <w:rPr>
            <w:rStyle w:val="Hyperlink"/>
          </w:rPr>
          <w:t>5.8</w:t>
        </w:r>
        <w:r w:rsidR="001C3F7D">
          <w:rPr>
            <w:rFonts w:asciiTheme="minorHAnsi" w:eastAsiaTheme="minorEastAsia" w:hAnsiTheme="minorHAnsi" w:cstheme="minorBidi"/>
            <w:szCs w:val="22"/>
            <w:lang w:val="en-US"/>
          </w:rPr>
          <w:tab/>
        </w:r>
        <w:r w:rsidR="001C3F7D" w:rsidRPr="003B32CB">
          <w:rPr>
            <w:rStyle w:val="Hyperlink"/>
          </w:rPr>
          <w:t>Service Performance</w:t>
        </w:r>
        <w:r w:rsidR="001C3F7D">
          <w:rPr>
            <w:webHidden/>
          </w:rPr>
          <w:tab/>
        </w:r>
        <w:r w:rsidR="001C3F7D">
          <w:rPr>
            <w:webHidden/>
          </w:rPr>
          <w:fldChar w:fldCharType="begin"/>
        </w:r>
        <w:r w:rsidR="001C3F7D">
          <w:rPr>
            <w:webHidden/>
          </w:rPr>
          <w:instrText xml:space="preserve"> PAGEREF _Toc355026039 \h </w:instrText>
        </w:r>
        <w:r w:rsidR="001C3F7D">
          <w:rPr>
            <w:webHidden/>
          </w:rPr>
        </w:r>
        <w:r w:rsidR="001C3F7D">
          <w:rPr>
            <w:webHidden/>
          </w:rPr>
          <w:fldChar w:fldCharType="separate"/>
        </w:r>
        <w:r>
          <w:rPr>
            <w:webHidden/>
          </w:rPr>
          <w:t>33</w:t>
        </w:r>
        <w:r w:rsidR="001C3F7D">
          <w:rPr>
            <w:webHidden/>
          </w:rPr>
          <w:fldChar w:fldCharType="end"/>
        </w:r>
      </w:hyperlink>
    </w:p>
    <w:p w14:paraId="494A9530" w14:textId="77777777" w:rsidR="001C3F7D" w:rsidRDefault="00887C06">
      <w:pPr>
        <w:pStyle w:val="TOC1"/>
        <w:rPr>
          <w:rFonts w:asciiTheme="minorHAnsi" w:eastAsiaTheme="minorEastAsia" w:hAnsiTheme="minorHAnsi" w:cstheme="minorBidi"/>
          <w:szCs w:val="22"/>
        </w:rPr>
      </w:pPr>
      <w:hyperlink w:anchor="_Toc355026040" w:history="1">
        <w:r w:rsidR="001C3F7D" w:rsidRPr="003B32CB">
          <w:rPr>
            <w:rStyle w:val="Hyperlink"/>
          </w:rPr>
          <w:t>6</w:t>
        </w:r>
        <w:r w:rsidR="001C3F7D">
          <w:rPr>
            <w:rFonts w:asciiTheme="minorHAnsi" w:eastAsiaTheme="minorEastAsia" w:hAnsiTheme="minorHAnsi" w:cstheme="minorBidi"/>
            <w:szCs w:val="22"/>
          </w:rPr>
          <w:tab/>
        </w:r>
        <w:r w:rsidR="001C3F7D" w:rsidRPr="003B32CB">
          <w:rPr>
            <w:rStyle w:val="Hyperlink"/>
          </w:rPr>
          <w:t>VT HBE Process Implications</w:t>
        </w:r>
        <w:r w:rsidR="001C3F7D">
          <w:rPr>
            <w:webHidden/>
          </w:rPr>
          <w:tab/>
        </w:r>
        <w:r w:rsidR="001C3F7D">
          <w:rPr>
            <w:webHidden/>
          </w:rPr>
          <w:fldChar w:fldCharType="begin"/>
        </w:r>
        <w:r w:rsidR="001C3F7D">
          <w:rPr>
            <w:webHidden/>
          </w:rPr>
          <w:instrText xml:space="preserve"> PAGEREF _Toc355026040 \h </w:instrText>
        </w:r>
        <w:r w:rsidR="001C3F7D">
          <w:rPr>
            <w:webHidden/>
          </w:rPr>
        </w:r>
        <w:r w:rsidR="001C3F7D">
          <w:rPr>
            <w:webHidden/>
          </w:rPr>
          <w:fldChar w:fldCharType="separate"/>
        </w:r>
        <w:r>
          <w:rPr>
            <w:webHidden/>
          </w:rPr>
          <w:t>33</w:t>
        </w:r>
        <w:r w:rsidR="001C3F7D">
          <w:rPr>
            <w:webHidden/>
          </w:rPr>
          <w:fldChar w:fldCharType="end"/>
        </w:r>
      </w:hyperlink>
    </w:p>
    <w:p w14:paraId="4D4A2FF3" w14:textId="77777777" w:rsidR="001C3F7D" w:rsidRDefault="00887C06">
      <w:pPr>
        <w:pStyle w:val="TOC1"/>
        <w:rPr>
          <w:rFonts w:asciiTheme="minorHAnsi" w:eastAsiaTheme="minorEastAsia" w:hAnsiTheme="minorHAnsi" w:cstheme="minorBidi"/>
          <w:szCs w:val="22"/>
        </w:rPr>
      </w:pPr>
      <w:hyperlink w:anchor="_Toc355026041" w:history="1">
        <w:r w:rsidR="001C3F7D" w:rsidRPr="003B32CB">
          <w:rPr>
            <w:rStyle w:val="Hyperlink"/>
          </w:rPr>
          <w:t>7</w:t>
        </w:r>
        <w:r w:rsidR="001C3F7D">
          <w:rPr>
            <w:rFonts w:asciiTheme="minorHAnsi" w:eastAsiaTheme="minorEastAsia" w:hAnsiTheme="minorHAnsi" w:cstheme="minorBidi"/>
            <w:szCs w:val="22"/>
          </w:rPr>
          <w:tab/>
        </w:r>
        <w:r w:rsidR="001C3F7D" w:rsidRPr="003B32CB">
          <w:rPr>
            <w:rStyle w:val="Hyperlink"/>
          </w:rPr>
          <w:t>General Qualification Plan</w:t>
        </w:r>
        <w:r w:rsidR="001C3F7D">
          <w:rPr>
            <w:webHidden/>
          </w:rPr>
          <w:tab/>
        </w:r>
        <w:r w:rsidR="001C3F7D">
          <w:rPr>
            <w:webHidden/>
          </w:rPr>
          <w:fldChar w:fldCharType="begin"/>
        </w:r>
        <w:r w:rsidR="001C3F7D">
          <w:rPr>
            <w:webHidden/>
          </w:rPr>
          <w:instrText xml:space="preserve"> PAGEREF _Toc355026041 \h </w:instrText>
        </w:r>
        <w:r w:rsidR="001C3F7D">
          <w:rPr>
            <w:webHidden/>
          </w:rPr>
        </w:r>
        <w:r w:rsidR="001C3F7D">
          <w:rPr>
            <w:webHidden/>
          </w:rPr>
          <w:fldChar w:fldCharType="separate"/>
        </w:r>
        <w:r>
          <w:rPr>
            <w:webHidden/>
          </w:rPr>
          <w:t>34</w:t>
        </w:r>
        <w:r w:rsidR="001C3F7D">
          <w:rPr>
            <w:webHidden/>
          </w:rPr>
          <w:fldChar w:fldCharType="end"/>
        </w:r>
      </w:hyperlink>
    </w:p>
    <w:p w14:paraId="321E4B21" w14:textId="77777777" w:rsidR="001C3F7D" w:rsidRDefault="00887C06">
      <w:pPr>
        <w:pStyle w:val="TOC1"/>
        <w:rPr>
          <w:rFonts w:asciiTheme="minorHAnsi" w:eastAsiaTheme="minorEastAsia" w:hAnsiTheme="minorHAnsi" w:cstheme="minorBidi"/>
          <w:szCs w:val="22"/>
        </w:rPr>
      </w:pPr>
      <w:hyperlink w:anchor="_Toc355026042" w:history="1">
        <w:r w:rsidR="001C3F7D" w:rsidRPr="003B32CB">
          <w:rPr>
            <w:rStyle w:val="Hyperlink"/>
          </w:rPr>
          <w:t>Appendix A: Acronyms</w:t>
        </w:r>
        <w:r w:rsidR="001C3F7D">
          <w:rPr>
            <w:webHidden/>
          </w:rPr>
          <w:tab/>
        </w:r>
        <w:r w:rsidR="001C3F7D">
          <w:rPr>
            <w:webHidden/>
          </w:rPr>
          <w:fldChar w:fldCharType="begin"/>
        </w:r>
        <w:r w:rsidR="001C3F7D">
          <w:rPr>
            <w:webHidden/>
          </w:rPr>
          <w:instrText xml:space="preserve"> PAGEREF _Toc355026042 \h </w:instrText>
        </w:r>
        <w:r w:rsidR="001C3F7D">
          <w:rPr>
            <w:webHidden/>
          </w:rPr>
        </w:r>
        <w:r w:rsidR="001C3F7D">
          <w:rPr>
            <w:webHidden/>
          </w:rPr>
          <w:fldChar w:fldCharType="separate"/>
        </w:r>
        <w:r>
          <w:rPr>
            <w:webHidden/>
          </w:rPr>
          <w:t>35</w:t>
        </w:r>
        <w:r w:rsidR="001C3F7D">
          <w:rPr>
            <w:webHidden/>
          </w:rPr>
          <w:fldChar w:fldCharType="end"/>
        </w:r>
      </w:hyperlink>
    </w:p>
    <w:p w14:paraId="2F21004F" w14:textId="77777777" w:rsidR="00251C2F" w:rsidRDefault="00C53ADB" w:rsidP="00251C2F">
      <w:pPr>
        <w:pStyle w:val="BodyText"/>
        <w:rPr>
          <w:noProof/>
          <w:sz w:val="22"/>
          <w:szCs w:val="24"/>
        </w:rPr>
      </w:pPr>
      <w:r>
        <w:rPr>
          <w:noProof/>
          <w:sz w:val="22"/>
          <w:szCs w:val="24"/>
        </w:rPr>
        <w:fldChar w:fldCharType="end"/>
      </w:r>
    </w:p>
    <w:p w14:paraId="2F210050" w14:textId="77777777" w:rsidR="00EB630C" w:rsidRDefault="00EB630C" w:rsidP="00251C2F">
      <w:pPr>
        <w:pStyle w:val="BodyText"/>
        <w:rPr>
          <w:noProof/>
          <w:sz w:val="22"/>
          <w:szCs w:val="24"/>
        </w:rPr>
      </w:pPr>
    </w:p>
    <w:p w14:paraId="2F210051" w14:textId="77777777" w:rsidR="0036301C" w:rsidRDefault="0036301C">
      <w:pPr>
        <w:rPr>
          <w:rFonts w:ascii="Arial" w:hAnsi="Arial" w:cs="Arial"/>
          <w:bCs/>
          <w:noProof/>
          <w:kern w:val="32"/>
          <w:sz w:val="28"/>
          <w:szCs w:val="32"/>
        </w:rPr>
      </w:pPr>
      <w:r>
        <w:br w:type="page"/>
      </w:r>
    </w:p>
    <w:p w14:paraId="2F210052" w14:textId="77777777" w:rsidR="00EB630C" w:rsidRDefault="0036301C" w:rsidP="0036301C">
      <w:pPr>
        <w:pStyle w:val="TOCHeading"/>
      </w:pPr>
      <w:r>
        <w:lastRenderedPageBreak/>
        <w:t>Table of Figures</w:t>
      </w:r>
    </w:p>
    <w:p w14:paraId="38DD61F8" w14:textId="77777777" w:rsidR="001C3F7D" w:rsidRDefault="00492CF9">
      <w:pPr>
        <w:pStyle w:val="TableofFigures"/>
        <w:tabs>
          <w:tab w:val="right" w:leader="dot" w:pos="9350"/>
        </w:tabs>
        <w:rPr>
          <w:rFonts w:asciiTheme="minorHAnsi" w:eastAsiaTheme="minorEastAsia" w:hAnsiTheme="minorHAnsi" w:cstheme="minorBidi"/>
          <w:noProof/>
          <w:szCs w:val="22"/>
        </w:rPr>
      </w:pPr>
      <w:r>
        <w:rPr>
          <w:rFonts w:asciiTheme="minorHAnsi" w:hAnsiTheme="minorHAnsi"/>
          <w:caps/>
        </w:rPr>
        <w:fldChar w:fldCharType="begin"/>
      </w:r>
      <w:r>
        <w:rPr>
          <w:rFonts w:asciiTheme="minorHAnsi" w:hAnsiTheme="minorHAnsi"/>
          <w:caps/>
        </w:rPr>
        <w:instrText xml:space="preserve"> TOC \h \z \t "Caption" \c </w:instrText>
      </w:r>
      <w:r>
        <w:rPr>
          <w:rFonts w:asciiTheme="minorHAnsi" w:hAnsiTheme="minorHAnsi"/>
          <w:caps/>
        </w:rPr>
        <w:fldChar w:fldCharType="separate"/>
      </w:r>
      <w:hyperlink w:anchor="_Toc355026043" w:history="1">
        <w:r w:rsidR="001C3F7D" w:rsidRPr="00DB5E5F">
          <w:rPr>
            <w:rStyle w:val="Hyperlink"/>
            <w:noProof/>
          </w:rPr>
          <w:t>Exhibit 1: Functional Summary Diagram</w:t>
        </w:r>
        <w:r w:rsidR="001C3F7D">
          <w:rPr>
            <w:noProof/>
            <w:webHidden/>
          </w:rPr>
          <w:tab/>
        </w:r>
        <w:r w:rsidR="001C3F7D">
          <w:rPr>
            <w:noProof/>
            <w:webHidden/>
          </w:rPr>
          <w:fldChar w:fldCharType="begin"/>
        </w:r>
        <w:r w:rsidR="001C3F7D">
          <w:rPr>
            <w:noProof/>
            <w:webHidden/>
          </w:rPr>
          <w:instrText xml:space="preserve"> PAGEREF _Toc355026043 \h </w:instrText>
        </w:r>
        <w:r w:rsidR="001C3F7D">
          <w:rPr>
            <w:noProof/>
            <w:webHidden/>
          </w:rPr>
        </w:r>
        <w:r w:rsidR="001C3F7D">
          <w:rPr>
            <w:noProof/>
            <w:webHidden/>
          </w:rPr>
          <w:fldChar w:fldCharType="separate"/>
        </w:r>
        <w:r w:rsidR="00887C06">
          <w:rPr>
            <w:noProof/>
            <w:webHidden/>
          </w:rPr>
          <w:t>6</w:t>
        </w:r>
        <w:r w:rsidR="001C3F7D">
          <w:rPr>
            <w:noProof/>
            <w:webHidden/>
          </w:rPr>
          <w:fldChar w:fldCharType="end"/>
        </w:r>
      </w:hyperlink>
    </w:p>
    <w:p w14:paraId="2004444F" w14:textId="77777777" w:rsidR="001C3F7D" w:rsidRDefault="00887C06">
      <w:pPr>
        <w:pStyle w:val="TableofFigures"/>
        <w:tabs>
          <w:tab w:val="right" w:leader="dot" w:pos="9350"/>
        </w:tabs>
        <w:rPr>
          <w:rFonts w:asciiTheme="minorHAnsi" w:eastAsiaTheme="minorEastAsia" w:hAnsiTheme="minorHAnsi" w:cstheme="minorBidi"/>
          <w:noProof/>
          <w:szCs w:val="22"/>
        </w:rPr>
      </w:pPr>
      <w:hyperlink w:anchor="_Toc355026044" w:history="1">
        <w:r w:rsidR="001C3F7D" w:rsidRPr="00DB5E5F">
          <w:rPr>
            <w:rStyle w:val="Hyperlink"/>
            <w:noProof/>
          </w:rPr>
          <w:t>Exhibit 2: Group Create Process</w:t>
        </w:r>
        <w:r w:rsidR="001C3F7D">
          <w:rPr>
            <w:noProof/>
            <w:webHidden/>
          </w:rPr>
          <w:tab/>
        </w:r>
        <w:r w:rsidR="001C3F7D">
          <w:rPr>
            <w:noProof/>
            <w:webHidden/>
          </w:rPr>
          <w:fldChar w:fldCharType="begin"/>
        </w:r>
        <w:r w:rsidR="001C3F7D">
          <w:rPr>
            <w:noProof/>
            <w:webHidden/>
          </w:rPr>
          <w:instrText xml:space="preserve"> PAGEREF _Toc355026044 \h </w:instrText>
        </w:r>
        <w:r w:rsidR="001C3F7D">
          <w:rPr>
            <w:noProof/>
            <w:webHidden/>
          </w:rPr>
        </w:r>
        <w:r w:rsidR="001C3F7D">
          <w:rPr>
            <w:noProof/>
            <w:webHidden/>
          </w:rPr>
          <w:fldChar w:fldCharType="separate"/>
        </w:r>
        <w:r>
          <w:rPr>
            <w:noProof/>
            <w:webHidden/>
          </w:rPr>
          <w:t>7</w:t>
        </w:r>
        <w:r w:rsidR="001C3F7D">
          <w:rPr>
            <w:noProof/>
            <w:webHidden/>
          </w:rPr>
          <w:fldChar w:fldCharType="end"/>
        </w:r>
      </w:hyperlink>
    </w:p>
    <w:p w14:paraId="5EBD3CAD" w14:textId="77777777" w:rsidR="001C3F7D" w:rsidRDefault="00887C06">
      <w:pPr>
        <w:pStyle w:val="TableofFigures"/>
        <w:tabs>
          <w:tab w:val="right" w:leader="dot" w:pos="9350"/>
        </w:tabs>
        <w:rPr>
          <w:rFonts w:asciiTheme="minorHAnsi" w:eastAsiaTheme="minorEastAsia" w:hAnsiTheme="minorHAnsi" w:cstheme="minorBidi"/>
          <w:noProof/>
          <w:szCs w:val="22"/>
        </w:rPr>
      </w:pPr>
      <w:hyperlink w:anchor="_Toc355026045" w:history="1">
        <w:r w:rsidR="001C3F7D" w:rsidRPr="00DB5E5F">
          <w:rPr>
            <w:rStyle w:val="Hyperlink"/>
            <w:noProof/>
          </w:rPr>
          <w:t>Exhibit 3: Group Maintenance Initiated by VT HBE</w:t>
        </w:r>
        <w:r w:rsidR="001C3F7D">
          <w:rPr>
            <w:noProof/>
            <w:webHidden/>
          </w:rPr>
          <w:tab/>
        </w:r>
        <w:r w:rsidR="001C3F7D">
          <w:rPr>
            <w:noProof/>
            <w:webHidden/>
          </w:rPr>
          <w:fldChar w:fldCharType="begin"/>
        </w:r>
        <w:r w:rsidR="001C3F7D">
          <w:rPr>
            <w:noProof/>
            <w:webHidden/>
          </w:rPr>
          <w:instrText xml:space="preserve"> PAGEREF _Toc355026045 \h </w:instrText>
        </w:r>
        <w:r w:rsidR="001C3F7D">
          <w:rPr>
            <w:noProof/>
            <w:webHidden/>
          </w:rPr>
        </w:r>
        <w:r w:rsidR="001C3F7D">
          <w:rPr>
            <w:noProof/>
            <w:webHidden/>
          </w:rPr>
          <w:fldChar w:fldCharType="separate"/>
        </w:r>
        <w:r>
          <w:rPr>
            <w:noProof/>
            <w:webHidden/>
          </w:rPr>
          <w:t>8</w:t>
        </w:r>
        <w:r w:rsidR="001C3F7D">
          <w:rPr>
            <w:noProof/>
            <w:webHidden/>
          </w:rPr>
          <w:fldChar w:fldCharType="end"/>
        </w:r>
      </w:hyperlink>
    </w:p>
    <w:p w14:paraId="1CCD989C" w14:textId="77777777" w:rsidR="001C3F7D" w:rsidRDefault="00887C06">
      <w:pPr>
        <w:pStyle w:val="TableofFigures"/>
        <w:tabs>
          <w:tab w:val="right" w:leader="dot" w:pos="9350"/>
        </w:tabs>
        <w:rPr>
          <w:rFonts w:asciiTheme="minorHAnsi" w:eastAsiaTheme="minorEastAsia" w:hAnsiTheme="minorHAnsi" w:cstheme="minorBidi"/>
          <w:noProof/>
          <w:szCs w:val="22"/>
        </w:rPr>
      </w:pPr>
      <w:hyperlink w:anchor="_Toc355026046" w:history="1">
        <w:r w:rsidR="001C3F7D" w:rsidRPr="00DB5E5F">
          <w:rPr>
            <w:rStyle w:val="Hyperlink"/>
            <w:noProof/>
          </w:rPr>
          <w:t>Exhibit 4: Group Maintenance Initiated by Carrier</w:t>
        </w:r>
        <w:r w:rsidR="001C3F7D">
          <w:rPr>
            <w:noProof/>
            <w:webHidden/>
          </w:rPr>
          <w:tab/>
        </w:r>
        <w:r w:rsidR="001C3F7D">
          <w:rPr>
            <w:noProof/>
            <w:webHidden/>
          </w:rPr>
          <w:fldChar w:fldCharType="begin"/>
        </w:r>
        <w:r w:rsidR="001C3F7D">
          <w:rPr>
            <w:noProof/>
            <w:webHidden/>
          </w:rPr>
          <w:instrText xml:space="preserve"> PAGEREF _Toc355026046 \h </w:instrText>
        </w:r>
        <w:r w:rsidR="001C3F7D">
          <w:rPr>
            <w:noProof/>
            <w:webHidden/>
          </w:rPr>
        </w:r>
        <w:r w:rsidR="001C3F7D">
          <w:rPr>
            <w:noProof/>
            <w:webHidden/>
          </w:rPr>
          <w:fldChar w:fldCharType="separate"/>
        </w:r>
        <w:r>
          <w:rPr>
            <w:noProof/>
            <w:webHidden/>
          </w:rPr>
          <w:t>9</w:t>
        </w:r>
        <w:r w:rsidR="001C3F7D">
          <w:rPr>
            <w:noProof/>
            <w:webHidden/>
          </w:rPr>
          <w:fldChar w:fldCharType="end"/>
        </w:r>
      </w:hyperlink>
    </w:p>
    <w:p w14:paraId="16645165" w14:textId="77777777" w:rsidR="001C3F7D" w:rsidRDefault="00887C06">
      <w:pPr>
        <w:pStyle w:val="TableofFigures"/>
        <w:tabs>
          <w:tab w:val="right" w:leader="dot" w:pos="9350"/>
        </w:tabs>
        <w:rPr>
          <w:rFonts w:asciiTheme="minorHAnsi" w:eastAsiaTheme="minorEastAsia" w:hAnsiTheme="minorHAnsi" w:cstheme="minorBidi"/>
          <w:noProof/>
          <w:szCs w:val="22"/>
        </w:rPr>
      </w:pPr>
      <w:hyperlink w:anchor="_Toc355026047" w:history="1">
        <w:r w:rsidR="001C3F7D" w:rsidRPr="00DB5E5F">
          <w:rPr>
            <w:rStyle w:val="Hyperlink"/>
            <w:noProof/>
          </w:rPr>
          <w:t>Exhibit 5: Employee Enrollment</w:t>
        </w:r>
        <w:r w:rsidR="001C3F7D">
          <w:rPr>
            <w:noProof/>
            <w:webHidden/>
          </w:rPr>
          <w:tab/>
        </w:r>
        <w:r w:rsidR="001C3F7D">
          <w:rPr>
            <w:noProof/>
            <w:webHidden/>
          </w:rPr>
          <w:fldChar w:fldCharType="begin"/>
        </w:r>
        <w:r w:rsidR="001C3F7D">
          <w:rPr>
            <w:noProof/>
            <w:webHidden/>
          </w:rPr>
          <w:instrText xml:space="preserve"> PAGEREF _Toc355026047 \h </w:instrText>
        </w:r>
        <w:r w:rsidR="001C3F7D">
          <w:rPr>
            <w:noProof/>
            <w:webHidden/>
          </w:rPr>
        </w:r>
        <w:r w:rsidR="001C3F7D">
          <w:rPr>
            <w:noProof/>
            <w:webHidden/>
          </w:rPr>
          <w:fldChar w:fldCharType="separate"/>
        </w:r>
        <w:r>
          <w:rPr>
            <w:noProof/>
            <w:webHidden/>
          </w:rPr>
          <w:t>10</w:t>
        </w:r>
        <w:r w:rsidR="001C3F7D">
          <w:rPr>
            <w:noProof/>
            <w:webHidden/>
          </w:rPr>
          <w:fldChar w:fldCharType="end"/>
        </w:r>
      </w:hyperlink>
    </w:p>
    <w:p w14:paraId="2193566D" w14:textId="77777777" w:rsidR="001C3F7D" w:rsidRDefault="00887C06">
      <w:pPr>
        <w:pStyle w:val="TableofFigures"/>
        <w:tabs>
          <w:tab w:val="right" w:leader="dot" w:pos="9350"/>
        </w:tabs>
        <w:rPr>
          <w:rFonts w:asciiTheme="minorHAnsi" w:eastAsiaTheme="minorEastAsia" w:hAnsiTheme="minorHAnsi" w:cstheme="minorBidi"/>
          <w:noProof/>
          <w:szCs w:val="22"/>
        </w:rPr>
      </w:pPr>
      <w:hyperlink w:anchor="_Toc355026048" w:history="1">
        <w:r w:rsidR="001C3F7D" w:rsidRPr="00DB5E5F">
          <w:rPr>
            <w:rStyle w:val="Hyperlink"/>
            <w:noProof/>
          </w:rPr>
          <w:t>Exhibit 6: Employee Maintenance Initiated by VT HBE</w:t>
        </w:r>
        <w:r w:rsidR="001C3F7D">
          <w:rPr>
            <w:noProof/>
            <w:webHidden/>
          </w:rPr>
          <w:tab/>
        </w:r>
        <w:r w:rsidR="001C3F7D">
          <w:rPr>
            <w:noProof/>
            <w:webHidden/>
          </w:rPr>
          <w:fldChar w:fldCharType="begin"/>
        </w:r>
        <w:r w:rsidR="001C3F7D">
          <w:rPr>
            <w:noProof/>
            <w:webHidden/>
          </w:rPr>
          <w:instrText xml:space="preserve"> PAGEREF _Toc355026048 \h </w:instrText>
        </w:r>
        <w:r w:rsidR="001C3F7D">
          <w:rPr>
            <w:noProof/>
            <w:webHidden/>
          </w:rPr>
        </w:r>
        <w:r w:rsidR="001C3F7D">
          <w:rPr>
            <w:noProof/>
            <w:webHidden/>
          </w:rPr>
          <w:fldChar w:fldCharType="separate"/>
        </w:r>
        <w:r>
          <w:rPr>
            <w:noProof/>
            <w:webHidden/>
          </w:rPr>
          <w:t>11</w:t>
        </w:r>
        <w:r w:rsidR="001C3F7D">
          <w:rPr>
            <w:noProof/>
            <w:webHidden/>
          </w:rPr>
          <w:fldChar w:fldCharType="end"/>
        </w:r>
      </w:hyperlink>
    </w:p>
    <w:p w14:paraId="2C67590F" w14:textId="77777777" w:rsidR="001C3F7D" w:rsidRDefault="00887C06">
      <w:pPr>
        <w:pStyle w:val="TableofFigures"/>
        <w:tabs>
          <w:tab w:val="right" w:leader="dot" w:pos="9350"/>
        </w:tabs>
        <w:rPr>
          <w:rFonts w:asciiTheme="minorHAnsi" w:eastAsiaTheme="minorEastAsia" w:hAnsiTheme="minorHAnsi" w:cstheme="minorBidi"/>
          <w:noProof/>
          <w:szCs w:val="22"/>
        </w:rPr>
      </w:pPr>
      <w:hyperlink w:anchor="_Toc355026049" w:history="1">
        <w:r w:rsidR="001C3F7D" w:rsidRPr="00DB5E5F">
          <w:rPr>
            <w:rStyle w:val="Hyperlink"/>
            <w:noProof/>
          </w:rPr>
          <w:t>Exhibit 7: Employee Maintenance Initiated by Carrier</w:t>
        </w:r>
        <w:r w:rsidR="001C3F7D">
          <w:rPr>
            <w:noProof/>
            <w:webHidden/>
          </w:rPr>
          <w:tab/>
        </w:r>
        <w:r w:rsidR="001C3F7D">
          <w:rPr>
            <w:noProof/>
            <w:webHidden/>
          </w:rPr>
          <w:fldChar w:fldCharType="begin"/>
        </w:r>
        <w:r w:rsidR="001C3F7D">
          <w:rPr>
            <w:noProof/>
            <w:webHidden/>
          </w:rPr>
          <w:instrText xml:space="preserve"> PAGEREF _Toc355026049 \h </w:instrText>
        </w:r>
        <w:r w:rsidR="001C3F7D">
          <w:rPr>
            <w:noProof/>
            <w:webHidden/>
          </w:rPr>
        </w:r>
        <w:r w:rsidR="001C3F7D">
          <w:rPr>
            <w:noProof/>
            <w:webHidden/>
          </w:rPr>
          <w:fldChar w:fldCharType="separate"/>
        </w:r>
        <w:r>
          <w:rPr>
            <w:noProof/>
            <w:webHidden/>
          </w:rPr>
          <w:t>12</w:t>
        </w:r>
        <w:r w:rsidR="001C3F7D">
          <w:rPr>
            <w:noProof/>
            <w:webHidden/>
          </w:rPr>
          <w:fldChar w:fldCharType="end"/>
        </w:r>
      </w:hyperlink>
    </w:p>
    <w:p w14:paraId="13D0568A" w14:textId="77777777" w:rsidR="001C3F7D" w:rsidRDefault="00887C06">
      <w:pPr>
        <w:pStyle w:val="TableofFigures"/>
        <w:tabs>
          <w:tab w:val="right" w:leader="dot" w:pos="9350"/>
        </w:tabs>
        <w:rPr>
          <w:rFonts w:asciiTheme="minorHAnsi" w:eastAsiaTheme="minorEastAsia" w:hAnsiTheme="minorHAnsi" w:cstheme="minorBidi"/>
          <w:noProof/>
          <w:szCs w:val="22"/>
        </w:rPr>
      </w:pPr>
      <w:hyperlink w:anchor="_Toc355026050" w:history="1">
        <w:r w:rsidR="001C3F7D" w:rsidRPr="00DB5E5F">
          <w:rPr>
            <w:rStyle w:val="Hyperlink"/>
            <w:noProof/>
          </w:rPr>
          <w:t>Exhibit 8: Individual Enrollment</w:t>
        </w:r>
        <w:r w:rsidR="001C3F7D">
          <w:rPr>
            <w:noProof/>
            <w:webHidden/>
          </w:rPr>
          <w:tab/>
        </w:r>
        <w:r w:rsidR="001C3F7D">
          <w:rPr>
            <w:noProof/>
            <w:webHidden/>
          </w:rPr>
          <w:fldChar w:fldCharType="begin"/>
        </w:r>
        <w:r w:rsidR="001C3F7D">
          <w:rPr>
            <w:noProof/>
            <w:webHidden/>
          </w:rPr>
          <w:instrText xml:space="preserve"> PAGEREF _Toc355026050 \h </w:instrText>
        </w:r>
        <w:r w:rsidR="001C3F7D">
          <w:rPr>
            <w:noProof/>
            <w:webHidden/>
          </w:rPr>
        </w:r>
        <w:r w:rsidR="001C3F7D">
          <w:rPr>
            <w:noProof/>
            <w:webHidden/>
          </w:rPr>
          <w:fldChar w:fldCharType="separate"/>
        </w:r>
        <w:r>
          <w:rPr>
            <w:noProof/>
            <w:webHidden/>
          </w:rPr>
          <w:t>13</w:t>
        </w:r>
        <w:r w:rsidR="001C3F7D">
          <w:rPr>
            <w:noProof/>
            <w:webHidden/>
          </w:rPr>
          <w:fldChar w:fldCharType="end"/>
        </w:r>
      </w:hyperlink>
    </w:p>
    <w:p w14:paraId="3A94A78D" w14:textId="77777777" w:rsidR="001C3F7D" w:rsidRDefault="00887C06">
      <w:pPr>
        <w:pStyle w:val="TableofFigures"/>
        <w:tabs>
          <w:tab w:val="right" w:leader="dot" w:pos="9350"/>
        </w:tabs>
        <w:rPr>
          <w:rFonts w:asciiTheme="minorHAnsi" w:eastAsiaTheme="minorEastAsia" w:hAnsiTheme="minorHAnsi" w:cstheme="minorBidi"/>
          <w:noProof/>
          <w:szCs w:val="22"/>
        </w:rPr>
      </w:pPr>
      <w:hyperlink w:anchor="_Toc355026051" w:history="1">
        <w:r w:rsidR="001C3F7D" w:rsidRPr="00DB5E5F">
          <w:rPr>
            <w:rStyle w:val="Hyperlink"/>
            <w:noProof/>
          </w:rPr>
          <w:t>Exhibit 9: Individual Enrollment Maintenance Initiated by VT HBE</w:t>
        </w:r>
        <w:r w:rsidR="001C3F7D">
          <w:rPr>
            <w:noProof/>
            <w:webHidden/>
          </w:rPr>
          <w:tab/>
        </w:r>
        <w:r w:rsidR="001C3F7D">
          <w:rPr>
            <w:noProof/>
            <w:webHidden/>
          </w:rPr>
          <w:fldChar w:fldCharType="begin"/>
        </w:r>
        <w:r w:rsidR="001C3F7D">
          <w:rPr>
            <w:noProof/>
            <w:webHidden/>
          </w:rPr>
          <w:instrText xml:space="preserve"> PAGEREF _Toc355026051 \h </w:instrText>
        </w:r>
        <w:r w:rsidR="001C3F7D">
          <w:rPr>
            <w:noProof/>
            <w:webHidden/>
          </w:rPr>
        </w:r>
        <w:r w:rsidR="001C3F7D">
          <w:rPr>
            <w:noProof/>
            <w:webHidden/>
          </w:rPr>
          <w:fldChar w:fldCharType="separate"/>
        </w:r>
        <w:r>
          <w:rPr>
            <w:noProof/>
            <w:webHidden/>
          </w:rPr>
          <w:t>14</w:t>
        </w:r>
        <w:r w:rsidR="001C3F7D">
          <w:rPr>
            <w:noProof/>
            <w:webHidden/>
          </w:rPr>
          <w:fldChar w:fldCharType="end"/>
        </w:r>
      </w:hyperlink>
    </w:p>
    <w:p w14:paraId="73ECA7A2" w14:textId="77777777" w:rsidR="001C3F7D" w:rsidRDefault="00887C06">
      <w:pPr>
        <w:pStyle w:val="TableofFigures"/>
        <w:tabs>
          <w:tab w:val="right" w:leader="dot" w:pos="9350"/>
        </w:tabs>
        <w:rPr>
          <w:rFonts w:asciiTheme="minorHAnsi" w:eastAsiaTheme="minorEastAsia" w:hAnsiTheme="minorHAnsi" w:cstheme="minorBidi"/>
          <w:noProof/>
          <w:szCs w:val="22"/>
        </w:rPr>
      </w:pPr>
      <w:hyperlink w:anchor="_Toc355026052" w:history="1">
        <w:r w:rsidR="001C3F7D" w:rsidRPr="00DB5E5F">
          <w:rPr>
            <w:rStyle w:val="Hyperlink"/>
            <w:noProof/>
          </w:rPr>
          <w:t>Exhibit 10: Individual Enrollment Maintenance Initiated by Carrier</w:t>
        </w:r>
        <w:r w:rsidR="001C3F7D">
          <w:rPr>
            <w:noProof/>
            <w:webHidden/>
          </w:rPr>
          <w:tab/>
        </w:r>
        <w:r w:rsidR="001C3F7D">
          <w:rPr>
            <w:noProof/>
            <w:webHidden/>
          </w:rPr>
          <w:fldChar w:fldCharType="begin"/>
        </w:r>
        <w:r w:rsidR="001C3F7D">
          <w:rPr>
            <w:noProof/>
            <w:webHidden/>
          </w:rPr>
          <w:instrText xml:space="preserve"> PAGEREF _Toc355026052 \h </w:instrText>
        </w:r>
        <w:r w:rsidR="001C3F7D">
          <w:rPr>
            <w:noProof/>
            <w:webHidden/>
          </w:rPr>
        </w:r>
        <w:r w:rsidR="001C3F7D">
          <w:rPr>
            <w:noProof/>
            <w:webHidden/>
          </w:rPr>
          <w:fldChar w:fldCharType="separate"/>
        </w:r>
        <w:r>
          <w:rPr>
            <w:noProof/>
            <w:webHidden/>
          </w:rPr>
          <w:t>15</w:t>
        </w:r>
        <w:r w:rsidR="001C3F7D">
          <w:rPr>
            <w:noProof/>
            <w:webHidden/>
          </w:rPr>
          <w:fldChar w:fldCharType="end"/>
        </w:r>
      </w:hyperlink>
    </w:p>
    <w:p w14:paraId="58E7E2C4" w14:textId="77777777" w:rsidR="001C3F7D" w:rsidRDefault="00887C06">
      <w:pPr>
        <w:pStyle w:val="TableofFigures"/>
        <w:tabs>
          <w:tab w:val="right" w:leader="dot" w:pos="9350"/>
        </w:tabs>
        <w:rPr>
          <w:rFonts w:asciiTheme="minorHAnsi" w:eastAsiaTheme="minorEastAsia" w:hAnsiTheme="minorHAnsi" w:cstheme="minorBidi"/>
          <w:noProof/>
          <w:szCs w:val="22"/>
        </w:rPr>
      </w:pPr>
      <w:hyperlink w:anchor="_Toc355026053" w:history="1">
        <w:r w:rsidR="001C3F7D" w:rsidRPr="00DB5E5F">
          <w:rPr>
            <w:rStyle w:val="Hyperlink"/>
            <w:noProof/>
          </w:rPr>
          <w:t>Exhibit 11: Web Services Hosted by VT HBE</w:t>
        </w:r>
        <w:r w:rsidR="001C3F7D">
          <w:rPr>
            <w:noProof/>
            <w:webHidden/>
          </w:rPr>
          <w:tab/>
        </w:r>
        <w:r w:rsidR="001C3F7D">
          <w:rPr>
            <w:noProof/>
            <w:webHidden/>
          </w:rPr>
          <w:fldChar w:fldCharType="begin"/>
        </w:r>
        <w:r w:rsidR="001C3F7D">
          <w:rPr>
            <w:noProof/>
            <w:webHidden/>
          </w:rPr>
          <w:instrText xml:space="preserve"> PAGEREF _Toc355026053 \h </w:instrText>
        </w:r>
        <w:r w:rsidR="001C3F7D">
          <w:rPr>
            <w:noProof/>
            <w:webHidden/>
          </w:rPr>
        </w:r>
        <w:r w:rsidR="001C3F7D">
          <w:rPr>
            <w:noProof/>
            <w:webHidden/>
          </w:rPr>
          <w:fldChar w:fldCharType="separate"/>
        </w:r>
        <w:r>
          <w:rPr>
            <w:noProof/>
            <w:webHidden/>
          </w:rPr>
          <w:t>16</w:t>
        </w:r>
        <w:r w:rsidR="001C3F7D">
          <w:rPr>
            <w:noProof/>
            <w:webHidden/>
          </w:rPr>
          <w:fldChar w:fldCharType="end"/>
        </w:r>
      </w:hyperlink>
    </w:p>
    <w:p w14:paraId="52F36F37" w14:textId="77777777" w:rsidR="001C3F7D" w:rsidRDefault="00887C06">
      <w:pPr>
        <w:pStyle w:val="TableofFigures"/>
        <w:tabs>
          <w:tab w:val="right" w:leader="dot" w:pos="9350"/>
        </w:tabs>
        <w:rPr>
          <w:rFonts w:asciiTheme="minorHAnsi" w:eastAsiaTheme="minorEastAsia" w:hAnsiTheme="minorHAnsi" w:cstheme="minorBidi"/>
          <w:noProof/>
          <w:szCs w:val="22"/>
        </w:rPr>
      </w:pPr>
      <w:hyperlink w:anchor="_Toc355026054" w:history="1">
        <w:r w:rsidR="001C3F7D" w:rsidRPr="00DB5E5F">
          <w:rPr>
            <w:rStyle w:val="Hyperlink"/>
            <w:noProof/>
          </w:rPr>
          <w:t>Exhibit 12: Web Services Hosted by Carrier</w:t>
        </w:r>
        <w:r w:rsidR="001C3F7D">
          <w:rPr>
            <w:noProof/>
            <w:webHidden/>
          </w:rPr>
          <w:tab/>
        </w:r>
        <w:r w:rsidR="001C3F7D">
          <w:rPr>
            <w:noProof/>
            <w:webHidden/>
          </w:rPr>
          <w:fldChar w:fldCharType="begin"/>
        </w:r>
        <w:r w:rsidR="001C3F7D">
          <w:rPr>
            <w:noProof/>
            <w:webHidden/>
          </w:rPr>
          <w:instrText xml:space="preserve"> PAGEREF _Toc355026054 \h </w:instrText>
        </w:r>
        <w:r w:rsidR="001C3F7D">
          <w:rPr>
            <w:noProof/>
            <w:webHidden/>
          </w:rPr>
        </w:r>
        <w:r w:rsidR="001C3F7D">
          <w:rPr>
            <w:noProof/>
            <w:webHidden/>
          </w:rPr>
          <w:fldChar w:fldCharType="separate"/>
        </w:r>
        <w:r>
          <w:rPr>
            <w:noProof/>
            <w:webHidden/>
          </w:rPr>
          <w:t>17</w:t>
        </w:r>
        <w:r w:rsidR="001C3F7D">
          <w:rPr>
            <w:noProof/>
            <w:webHidden/>
          </w:rPr>
          <w:fldChar w:fldCharType="end"/>
        </w:r>
      </w:hyperlink>
    </w:p>
    <w:p w14:paraId="5FFE6E0A" w14:textId="77777777" w:rsidR="001C3F7D" w:rsidRDefault="00887C06">
      <w:pPr>
        <w:pStyle w:val="TableofFigures"/>
        <w:tabs>
          <w:tab w:val="right" w:leader="dot" w:pos="9350"/>
        </w:tabs>
        <w:rPr>
          <w:rFonts w:asciiTheme="minorHAnsi" w:eastAsiaTheme="minorEastAsia" w:hAnsiTheme="minorHAnsi" w:cstheme="minorBidi"/>
          <w:noProof/>
          <w:szCs w:val="22"/>
        </w:rPr>
      </w:pPr>
      <w:hyperlink w:anchor="_Toc355026055" w:history="1">
        <w:r w:rsidR="001C3F7D" w:rsidRPr="00DB5E5F">
          <w:rPr>
            <w:rStyle w:val="Hyperlink"/>
            <w:noProof/>
          </w:rPr>
          <w:t>Exhibit 13: Basic System Components</w:t>
        </w:r>
        <w:r w:rsidR="001C3F7D">
          <w:rPr>
            <w:noProof/>
            <w:webHidden/>
          </w:rPr>
          <w:tab/>
        </w:r>
        <w:r w:rsidR="001C3F7D">
          <w:rPr>
            <w:noProof/>
            <w:webHidden/>
          </w:rPr>
          <w:fldChar w:fldCharType="begin"/>
        </w:r>
        <w:r w:rsidR="001C3F7D">
          <w:rPr>
            <w:noProof/>
            <w:webHidden/>
          </w:rPr>
          <w:instrText xml:space="preserve"> PAGEREF _Toc355026055 \h </w:instrText>
        </w:r>
        <w:r w:rsidR="001C3F7D">
          <w:rPr>
            <w:noProof/>
            <w:webHidden/>
          </w:rPr>
        </w:r>
        <w:r w:rsidR="001C3F7D">
          <w:rPr>
            <w:noProof/>
            <w:webHidden/>
          </w:rPr>
          <w:fldChar w:fldCharType="separate"/>
        </w:r>
        <w:r>
          <w:rPr>
            <w:noProof/>
            <w:webHidden/>
          </w:rPr>
          <w:t>20</w:t>
        </w:r>
        <w:r w:rsidR="001C3F7D">
          <w:rPr>
            <w:noProof/>
            <w:webHidden/>
          </w:rPr>
          <w:fldChar w:fldCharType="end"/>
        </w:r>
      </w:hyperlink>
    </w:p>
    <w:p w14:paraId="3ED06666" w14:textId="77777777" w:rsidR="001C3F7D" w:rsidRDefault="00887C06">
      <w:pPr>
        <w:pStyle w:val="TableofFigures"/>
        <w:tabs>
          <w:tab w:val="right" w:leader="dot" w:pos="9350"/>
        </w:tabs>
        <w:rPr>
          <w:rFonts w:asciiTheme="minorHAnsi" w:eastAsiaTheme="minorEastAsia" w:hAnsiTheme="minorHAnsi" w:cstheme="minorBidi"/>
          <w:noProof/>
          <w:szCs w:val="22"/>
        </w:rPr>
      </w:pPr>
      <w:hyperlink w:anchor="_Toc355026056" w:history="1">
        <w:r w:rsidR="001C3F7D" w:rsidRPr="00DB5E5F">
          <w:rPr>
            <w:rStyle w:val="Hyperlink"/>
            <w:noProof/>
          </w:rPr>
          <w:t>Exhibit 14: New Group Sequence</w:t>
        </w:r>
        <w:r w:rsidR="001C3F7D">
          <w:rPr>
            <w:noProof/>
            <w:webHidden/>
          </w:rPr>
          <w:tab/>
        </w:r>
        <w:r w:rsidR="001C3F7D">
          <w:rPr>
            <w:noProof/>
            <w:webHidden/>
          </w:rPr>
          <w:fldChar w:fldCharType="begin"/>
        </w:r>
        <w:r w:rsidR="001C3F7D">
          <w:rPr>
            <w:noProof/>
            <w:webHidden/>
          </w:rPr>
          <w:instrText xml:space="preserve"> PAGEREF _Toc355026056 \h </w:instrText>
        </w:r>
        <w:r w:rsidR="001C3F7D">
          <w:rPr>
            <w:noProof/>
            <w:webHidden/>
          </w:rPr>
        </w:r>
        <w:r w:rsidR="001C3F7D">
          <w:rPr>
            <w:noProof/>
            <w:webHidden/>
          </w:rPr>
          <w:fldChar w:fldCharType="separate"/>
        </w:r>
        <w:r>
          <w:rPr>
            <w:noProof/>
            <w:webHidden/>
          </w:rPr>
          <w:t>21</w:t>
        </w:r>
        <w:r w:rsidR="001C3F7D">
          <w:rPr>
            <w:noProof/>
            <w:webHidden/>
          </w:rPr>
          <w:fldChar w:fldCharType="end"/>
        </w:r>
      </w:hyperlink>
    </w:p>
    <w:p w14:paraId="5BF53F0E" w14:textId="77777777" w:rsidR="001C3F7D" w:rsidRDefault="00887C06">
      <w:pPr>
        <w:pStyle w:val="TableofFigures"/>
        <w:tabs>
          <w:tab w:val="right" w:leader="dot" w:pos="9350"/>
        </w:tabs>
        <w:rPr>
          <w:rFonts w:asciiTheme="minorHAnsi" w:eastAsiaTheme="minorEastAsia" w:hAnsiTheme="minorHAnsi" w:cstheme="minorBidi"/>
          <w:noProof/>
          <w:szCs w:val="22"/>
        </w:rPr>
      </w:pPr>
      <w:hyperlink w:anchor="_Toc355026057" w:history="1">
        <w:r w:rsidR="001C3F7D" w:rsidRPr="00DB5E5F">
          <w:rPr>
            <w:rStyle w:val="Hyperlink"/>
            <w:noProof/>
          </w:rPr>
          <w:t>Exhibit 15: Group Change Sequence</w:t>
        </w:r>
        <w:r w:rsidR="001C3F7D">
          <w:rPr>
            <w:noProof/>
            <w:webHidden/>
          </w:rPr>
          <w:tab/>
        </w:r>
        <w:r w:rsidR="001C3F7D">
          <w:rPr>
            <w:noProof/>
            <w:webHidden/>
          </w:rPr>
          <w:fldChar w:fldCharType="begin"/>
        </w:r>
        <w:r w:rsidR="001C3F7D">
          <w:rPr>
            <w:noProof/>
            <w:webHidden/>
          </w:rPr>
          <w:instrText xml:space="preserve"> PAGEREF _Toc355026057 \h </w:instrText>
        </w:r>
        <w:r w:rsidR="001C3F7D">
          <w:rPr>
            <w:noProof/>
            <w:webHidden/>
          </w:rPr>
        </w:r>
        <w:r w:rsidR="001C3F7D">
          <w:rPr>
            <w:noProof/>
            <w:webHidden/>
          </w:rPr>
          <w:fldChar w:fldCharType="separate"/>
        </w:r>
        <w:r>
          <w:rPr>
            <w:noProof/>
            <w:webHidden/>
          </w:rPr>
          <w:t>22</w:t>
        </w:r>
        <w:r w:rsidR="001C3F7D">
          <w:rPr>
            <w:noProof/>
            <w:webHidden/>
          </w:rPr>
          <w:fldChar w:fldCharType="end"/>
        </w:r>
      </w:hyperlink>
    </w:p>
    <w:p w14:paraId="6A80DA6B" w14:textId="77777777" w:rsidR="001C3F7D" w:rsidRDefault="00887C06">
      <w:pPr>
        <w:pStyle w:val="TableofFigures"/>
        <w:tabs>
          <w:tab w:val="right" w:leader="dot" w:pos="9350"/>
        </w:tabs>
        <w:rPr>
          <w:rFonts w:asciiTheme="minorHAnsi" w:eastAsiaTheme="minorEastAsia" w:hAnsiTheme="minorHAnsi" w:cstheme="minorBidi"/>
          <w:noProof/>
          <w:szCs w:val="22"/>
        </w:rPr>
      </w:pPr>
      <w:hyperlink w:anchor="_Toc355026058" w:history="1">
        <w:r w:rsidR="001C3F7D" w:rsidRPr="00DB5E5F">
          <w:rPr>
            <w:rStyle w:val="Hyperlink"/>
            <w:noProof/>
          </w:rPr>
          <w:t>Exhibit 16: New Enrollment Sequence</w:t>
        </w:r>
        <w:r w:rsidR="001C3F7D">
          <w:rPr>
            <w:noProof/>
            <w:webHidden/>
          </w:rPr>
          <w:tab/>
        </w:r>
        <w:r w:rsidR="001C3F7D">
          <w:rPr>
            <w:noProof/>
            <w:webHidden/>
          </w:rPr>
          <w:fldChar w:fldCharType="begin"/>
        </w:r>
        <w:r w:rsidR="001C3F7D">
          <w:rPr>
            <w:noProof/>
            <w:webHidden/>
          </w:rPr>
          <w:instrText xml:space="preserve"> PAGEREF _Toc355026058 \h </w:instrText>
        </w:r>
        <w:r w:rsidR="001C3F7D">
          <w:rPr>
            <w:noProof/>
            <w:webHidden/>
          </w:rPr>
        </w:r>
        <w:r w:rsidR="001C3F7D">
          <w:rPr>
            <w:noProof/>
            <w:webHidden/>
          </w:rPr>
          <w:fldChar w:fldCharType="separate"/>
        </w:r>
        <w:r>
          <w:rPr>
            <w:noProof/>
            <w:webHidden/>
          </w:rPr>
          <w:t>24</w:t>
        </w:r>
        <w:r w:rsidR="001C3F7D">
          <w:rPr>
            <w:noProof/>
            <w:webHidden/>
          </w:rPr>
          <w:fldChar w:fldCharType="end"/>
        </w:r>
      </w:hyperlink>
    </w:p>
    <w:p w14:paraId="6C482F02" w14:textId="77777777" w:rsidR="001C3F7D" w:rsidRDefault="00887C06">
      <w:pPr>
        <w:pStyle w:val="TableofFigures"/>
        <w:tabs>
          <w:tab w:val="right" w:leader="dot" w:pos="9350"/>
        </w:tabs>
        <w:rPr>
          <w:rFonts w:asciiTheme="minorHAnsi" w:eastAsiaTheme="minorEastAsia" w:hAnsiTheme="minorHAnsi" w:cstheme="minorBidi"/>
          <w:noProof/>
          <w:szCs w:val="22"/>
        </w:rPr>
      </w:pPr>
      <w:hyperlink w:anchor="_Toc355026059" w:history="1">
        <w:r w:rsidR="001C3F7D" w:rsidRPr="00DB5E5F">
          <w:rPr>
            <w:rStyle w:val="Hyperlink"/>
            <w:noProof/>
          </w:rPr>
          <w:t>Exhibit 17: Enrollment Change Sequence</w:t>
        </w:r>
        <w:r w:rsidR="001C3F7D">
          <w:rPr>
            <w:noProof/>
            <w:webHidden/>
          </w:rPr>
          <w:tab/>
        </w:r>
        <w:r w:rsidR="001C3F7D">
          <w:rPr>
            <w:noProof/>
            <w:webHidden/>
          </w:rPr>
          <w:fldChar w:fldCharType="begin"/>
        </w:r>
        <w:r w:rsidR="001C3F7D">
          <w:rPr>
            <w:noProof/>
            <w:webHidden/>
          </w:rPr>
          <w:instrText xml:space="preserve"> PAGEREF _Toc355026059 \h </w:instrText>
        </w:r>
        <w:r w:rsidR="001C3F7D">
          <w:rPr>
            <w:noProof/>
            <w:webHidden/>
          </w:rPr>
        </w:r>
        <w:r w:rsidR="001C3F7D">
          <w:rPr>
            <w:noProof/>
            <w:webHidden/>
          </w:rPr>
          <w:fldChar w:fldCharType="separate"/>
        </w:r>
        <w:r>
          <w:rPr>
            <w:noProof/>
            <w:webHidden/>
          </w:rPr>
          <w:t>25</w:t>
        </w:r>
        <w:r w:rsidR="001C3F7D">
          <w:rPr>
            <w:noProof/>
            <w:webHidden/>
          </w:rPr>
          <w:fldChar w:fldCharType="end"/>
        </w:r>
      </w:hyperlink>
    </w:p>
    <w:p w14:paraId="28404E66" w14:textId="77777777" w:rsidR="001C3F7D" w:rsidRDefault="00887C06">
      <w:pPr>
        <w:pStyle w:val="TableofFigures"/>
        <w:tabs>
          <w:tab w:val="right" w:leader="dot" w:pos="9350"/>
        </w:tabs>
        <w:rPr>
          <w:rFonts w:asciiTheme="minorHAnsi" w:eastAsiaTheme="minorEastAsia" w:hAnsiTheme="minorHAnsi" w:cstheme="minorBidi"/>
          <w:noProof/>
          <w:szCs w:val="22"/>
        </w:rPr>
      </w:pPr>
      <w:hyperlink w:anchor="_Toc355026060" w:history="1">
        <w:r w:rsidR="001C3F7D" w:rsidRPr="00DB5E5F">
          <w:rPr>
            <w:rStyle w:val="Hyperlink"/>
            <w:noProof/>
          </w:rPr>
          <w:t>Exhibit 18: GA1 Header Data</w:t>
        </w:r>
        <w:r w:rsidR="001C3F7D">
          <w:rPr>
            <w:noProof/>
            <w:webHidden/>
          </w:rPr>
          <w:tab/>
        </w:r>
        <w:r w:rsidR="001C3F7D">
          <w:rPr>
            <w:noProof/>
            <w:webHidden/>
          </w:rPr>
          <w:fldChar w:fldCharType="begin"/>
        </w:r>
        <w:r w:rsidR="001C3F7D">
          <w:rPr>
            <w:noProof/>
            <w:webHidden/>
          </w:rPr>
          <w:instrText xml:space="preserve"> PAGEREF _Toc355026060 \h </w:instrText>
        </w:r>
        <w:r w:rsidR="001C3F7D">
          <w:rPr>
            <w:noProof/>
            <w:webHidden/>
          </w:rPr>
        </w:r>
        <w:r w:rsidR="001C3F7D">
          <w:rPr>
            <w:noProof/>
            <w:webHidden/>
          </w:rPr>
          <w:fldChar w:fldCharType="separate"/>
        </w:r>
        <w:r>
          <w:rPr>
            <w:noProof/>
            <w:webHidden/>
          </w:rPr>
          <w:t>26</w:t>
        </w:r>
        <w:r w:rsidR="001C3F7D">
          <w:rPr>
            <w:noProof/>
            <w:webHidden/>
          </w:rPr>
          <w:fldChar w:fldCharType="end"/>
        </w:r>
      </w:hyperlink>
    </w:p>
    <w:p w14:paraId="460C5D78" w14:textId="77777777" w:rsidR="001C3F7D" w:rsidRDefault="00887C06">
      <w:pPr>
        <w:pStyle w:val="TableofFigures"/>
        <w:tabs>
          <w:tab w:val="right" w:leader="dot" w:pos="9350"/>
        </w:tabs>
        <w:rPr>
          <w:rFonts w:asciiTheme="minorHAnsi" w:eastAsiaTheme="minorEastAsia" w:hAnsiTheme="minorHAnsi" w:cstheme="minorBidi"/>
          <w:noProof/>
          <w:szCs w:val="22"/>
        </w:rPr>
      </w:pPr>
      <w:hyperlink w:anchor="_Toc355026061" w:history="1">
        <w:r w:rsidR="001C3F7D" w:rsidRPr="00DB5E5F">
          <w:rPr>
            <w:rStyle w:val="Hyperlink"/>
            <w:noProof/>
          </w:rPr>
          <w:t>Exhibit 19: GA1 Body Data</w:t>
        </w:r>
        <w:r w:rsidR="001C3F7D">
          <w:rPr>
            <w:noProof/>
            <w:webHidden/>
          </w:rPr>
          <w:tab/>
        </w:r>
        <w:r w:rsidR="001C3F7D">
          <w:rPr>
            <w:noProof/>
            <w:webHidden/>
          </w:rPr>
          <w:fldChar w:fldCharType="begin"/>
        </w:r>
        <w:r w:rsidR="001C3F7D">
          <w:rPr>
            <w:noProof/>
            <w:webHidden/>
          </w:rPr>
          <w:instrText xml:space="preserve"> PAGEREF _Toc355026061 \h </w:instrText>
        </w:r>
        <w:r w:rsidR="001C3F7D">
          <w:rPr>
            <w:noProof/>
            <w:webHidden/>
          </w:rPr>
        </w:r>
        <w:r w:rsidR="001C3F7D">
          <w:rPr>
            <w:noProof/>
            <w:webHidden/>
          </w:rPr>
          <w:fldChar w:fldCharType="separate"/>
        </w:r>
        <w:r>
          <w:rPr>
            <w:noProof/>
            <w:webHidden/>
          </w:rPr>
          <w:t>26</w:t>
        </w:r>
        <w:r w:rsidR="001C3F7D">
          <w:rPr>
            <w:noProof/>
            <w:webHidden/>
          </w:rPr>
          <w:fldChar w:fldCharType="end"/>
        </w:r>
      </w:hyperlink>
    </w:p>
    <w:p w14:paraId="636AAA32" w14:textId="77777777" w:rsidR="001C3F7D" w:rsidRDefault="00887C06">
      <w:pPr>
        <w:pStyle w:val="TableofFigures"/>
        <w:tabs>
          <w:tab w:val="right" w:leader="dot" w:pos="9350"/>
        </w:tabs>
        <w:rPr>
          <w:rFonts w:asciiTheme="minorHAnsi" w:eastAsiaTheme="minorEastAsia" w:hAnsiTheme="minorHAnsi" w:cstheme="minorBidi"/>
          <w:noProof/>
          <w:szCs w:val="22"/>
        </w:rPr>
      </w:pPr>
      <w:hyperlink w:anchor="_Toc355026062" w:history="1">
        <w:r w:rsidR="001C3F7D" w:rsidRPr="00DB5E5F">
          <w:rPr>
            <w:rStyle w:val="Hyperlink"/>
            <w:noProof/>
          </w:rPr>
          <w:t>Exhibit 20: GA2 Header Data</w:t>
        </w:r>
        <w:r w:rsidR="001C3F7D">
          <w:rPr>
            <w:noProof/>
            <w:webHidden/>
          </w:rPr>
          <w:tab/>
        </w:r>
        <w:r w:rsidR="001C3F7D">
          <w:rPr>
            <w:noProof/>
            <w:webHidden/>
          </w:rPr>
          <w:fldChar w:fldCharType="begin"/>
        </w:r>
        <w:r w:rsidR="001C3F7D">
          <w:rPr>
            <w:noProof/>
            <w:webHidden/>
          </w:rPr>
          <w:instrText xml:space="preserve"> PAGEREF _Toc355026062 \h </w:instrText>
        </w:r>
        <w:r w:rsidR="001C3F7D">
          <w:rPr>
            <w:noProof/>
            <w:webHidden/>
          </w:rPr>
        </w:r>
        <w:r w:rsidR="001C3F7D">
          <w:rPr>
            <w:noProof/>
            <w:webHidden/>
          </w:rPr>
          <w:fldChar w:fldCharType="separate"/>
        </w:r>
        <w:r>
          <w:rPr>
            <w:noProof/>
            <w:webHidden/>
          </w:rPr>
          <w:t>30</w:t>
        </w:r>
        <w:r w:rsidR="001C3F7D">
          <w:rPr>
            <w:noProof/>
            <w:webHidden/>
          </w:rPr>
          <w:fldChar w:fldCharType="end"/>
        </w:r>
      </w:hyperlink>
    </w:p>
    <w:p w14:paraId="0E1025B2" w14:textId="77777777" w:rsidR="001C3F7D" w:rsidRDefault="00887C06">
      <w:pPr>
        <w:pStyle w:val="TableofFigures"/>
        <w:tabs>
          <w:tab w:val="right" w:leader="dot" w:pos="9350"/>
        </w:tabs>
        <w:rPr>
          <w:rFonts w:asciiTheme="minorHAnsi" w:eastAsiaTheme="minorEastAsia" w:hAnsiTheme="minorHAnsi" w:cstheme="minorBidi"/>
          <w:noProof/>
          <w:szCs w:val="22"/>
        </w:rPr>
      </w:pPr>
      <w:hyperlink w:anchor="_Toc355026063" w:history="1">
        <w:r w:rsidR="001C3F7D" w:rsidRPr="00DB5E5F">
          <w:rPr>
            <w:rStyle w:val="Hyperlink"/>
            <w:noProof/>
          </w:rPr>
          <w:t>Exhibit 21: GA2 Body Data</w:t>
        </w:r>
        <w:r w:rsidR="001C3F7D">
          <w:rPr>
            <w:noProof/>
            <w:webHidden/>
          </w:rPr>
          <w:tab/>
        </w:r>
        <w:r w:rsidR="001C3F7D">
          <w:rPr>
            <w:noProof/>
            <w:webHidden/>
          </w:rPr>
          <w:fldChar w:fldCharType="begin"/>
        </w:r>
        <w:r w:rsidR="001C3F7D">
          <w:rPr>
            <w:noProof/>
            <w:webHidden/>
          </w:rPr>
          <w:instrText xml:space="preserve"> PAGEREF _Toc355026063 \h </w:instrText>
        </w:r>
        <w:r w:rsidR="001C3F7D">
          <w:rPr>
            <w:noProof/>
            <w:webHidden/>
          </w:rPr>
        </w:r>
        <w:r w:rsidR="001C3F7D">
          <w:rPr>
            <w:noProof/>
            <w:webHidden/>
          </w:rPr>
          <w:fldChar w:fldCharType="separate"/>
        </w:r>
        <w:r>
          <w:rPr>
            <w:noProof/>
            <w:webHidden/>
          </w:rPr>
          <w:t>30</w:t>
        </w:r>
        <w:r w:rsidR="001C3F7D">
          <w:rPr>
            <w:noProof/>
            <w:webHidden/>
          </w:rPr>
          <w:fldChar w:fldCharType="end"/>
        </w:r>
      </w:hyperlink>
    </w:p>
    <w:p w14:paraId="1C82D5DD" w14:textId="77777777" w:rsidR="001C3F7D" w:rsidRDefault="00887C06">
      <w:pPr>
        <w:pStyle w:val="TableofFigures"/>
        <w:tabs>
          <w:tab w:val="right" w:leader="dot" w:pos="9350"/>
        </w:tabs>
        <w:rPr>
          <w:rFonts w:asciiTheme="minorHAnsi" w:eastAsiaTheme="minorEastAsia" w:hAnsiTheme="minorHAnsi" w:cstheme="minorBidi"/>
          <w:noProof/>
          <w:szCs w:val="22"/>
        </w:rPr>
      </w:pPr>
      <w:hyperlink w:anchor="_Toc355026064" w:history="1">
        <w:r w:rsidR="001C3F7D" w:rsidRPr="00DB5E5F">
          <w:rPr>
            <w:rStyle w:val="Hyperlink"/>
            <w:noProof/>
          </w:rPr>
          <w:t>Exhibit 22: SFTP Exchange Technical Plan</w:t>
        </w:r>
        <w:r w:rsidR="001C3F7D">
          <w:rPr>
            <w:noProof/>
            <w:webHidden/>
          </w:rPr>
          <w:tab/>
        </w:r>
        <w:r w:rsidR="001C3F7D">
          <w:rPr>
            <w:noProof/>
            <w:webHidden/>
          </w:rPr>
          <w:fldChar w:fldCharType="begin"/>
        </w:r>
        <w:r w:rsidR="001C3F7D">
          <w:rPr>
            <w:noProof/>
            <w:webHidden/>
          </w:rPr>
          <w:instrText xml:space="preserve"> PAGEREF _Toc355026064 \h </w:instrText>
        </w:r>
        <w:r w:rsidR="001C3F7D">
          <w:rPr>
            <w:noProof/>
            <w:webHidden/>
          </w:rPr>
        </w:r>
        <w:r w:rsidR="001C3F7D">
          <w:rPr>
            <w:noProof/>
            <w:webHidden/>
          </w:rPr>
          <w:fldChar w:fldCharType="separate"/>
        </w:r>
        <w:r>
          <w:rPr>
            <w:noProof/>
            <w:webHidden/>
          </w:rPr>
          <w:t>31</w:t>
        </w:r>
        <w:r w:rsidR="001C3F7D">
          <w:rPr>
            <w:noProof/>
            <w:webHidden/>
          </w:rPr>
          <w:fldChar w:fldCharType="end"/>
        </w:r>
      </w:hyperlink>
    </w:p>
    <w:p w14:paraId="62533B9A" w14:textId="77777777" w:rsidR="001C3F7D" w:rsidRDefault="00887C06">
      <w:pPr>
        <w:pStyle w:val="TableofFigures"/>
        <w:tabs>
          <w:tab w:val="right" w:leader="dot" w:pos="9350"/>
        </w:tabs>
        <w:rPr>
          <w:rFonts w:asciiTheme="minorHAnsi" w:eastAsiaTheme="minorEastAsia" w:hAnsiTheme="minorHAnsi" w:cstheme="minorBidi"/>
          <w:noProof/>
          <w:szCs w:val="22"/>
        </w:rPr>
      </w:pPr>
      <w:hyperlink w:anchor="_Toc355026065" w:history="1">
        <w:r w:rsidR="001C3F7D" w:rsidRPr="00DB5E5F">
          <w:rPr>
            <w:rStyle w:val="Hyperlink"/>
            <w:noProof/>
          </w:rPr>
          <w:t>Exhibit 23: List of Acronyms</w:t>
        </w:r>
        <w:r w:rsidR="001C3F7D">
          <w:rPr>
            <w:noProof/>
            <w:webHidden/>
          </w:rPr>
          <w:tab/>
        </w:r>
        <w:r w:rsidR="001C3F7D">
          <w:rPr>
            <w:noProof/>
            <w:webHidden/>
          </w:rPr>
          <w:fldChar w:fldCharType="begin"/>
        </w:r>
        <w:r w:rsidR="001C3F7D">
          <w:rPr>
            <w:noProof/>
            <w:webHidden/>
          </w:rPr>
          <w:instrText xml:space="preserve"> PAGEREF _Toc355026065 \h </w:instrText>
        </w:r>
        <w:r w:rsidR="001C3F7D">
          <w:rPr>
            <w:noProof/>
            <w:webHidden/>
          </w:rPr>
        </w:r>
        <w:r w:rsidR="001C3F7D">
          <w:rPr>
            <w:noProof/>
            <w:webHidden/>
          </w:rPr>
          <w:fldChar w:fldCharType="separate"/>
        </w:r>
        <w:r>
          <w:rPr>
            <w:noProof/>
            <w:webHidden/>
          </w:rPr>
          <w:t>35</w:t>
        </w:r>
        <w:r w:rsidR="001C3F7D">
          <w:rPr>
            <w:noProof/>
            <w:webHidden/>
          </w:rPr>
          <w:fldChar w:fldCharType="end"/>
        </w:r>
      </w:hyperlink>
    </w:p>
    <w:p w14:paraId="2F210054" w14:textId="6FC1A1FA" w:rsidR="005D1215" w:rsidRPr="004E5242" w:rsidRDefault="00492CF9" w:rsidP="004E5242">
      <w:pPr>
        <w:pStyle w:val="BodyText"/>
      </w:pPr>
      <w:r>
        <w:rPr>
          <w:rFonts w:asciiTheme="minorHAnsi" w:hAnsiTheme="minorHAnsi" w:cstheme="minorHAnsi"/>
          <w:caps/>
          <w:sz w:val="22"/>
        </w:rPr>
        <w:fldChar w:fldCharType="end"/>
      </w:r>
    </w:p>
    <w:p w14:paraId="2F210055" w14:textId="77777777" w:rsidR="005D1215" w:rsidRDefault="005D1215">
      <w:pPr>
        <w:rPr>
          <w:rFonts w:asciiTheme="minorHAnsi" w:hAnsiTheme="minorHAnsi" w:cstheme="minorHAnsi"/>
          <w:caps/>
          <w:sz w:val="22"/>
          <w:szCs w:val="20"/>
        </w:rPr>
      </w:pPr>
      <w:r>
        <w:rPr>
          <w:rFonts w:asciiTheme="minorHAnsi" w:hAnsiTheme="minorHAnsi" w:cstheme="minorHAnsi"/>
          <w:caps/>
          <w:sz w:val="22"/>
        </w:rPr>
        <w:br w:type="page"/>
      </w:r>
    </w:p>
    <w:p w14:paraId="2F210056" w14:textId="77777777" w:rsidR="00EB630C" w:rsidRPr="005D1215" w:rsidRDefault="005D1215" w:rsidP="005D1215">
      <w:pPr>
        <w:pStyle w:val="BodyText"/>
        <w:jc w:val="center"/>
        <w:rPr>
          <w:b/>
        </w:rPr>
      </w:pPr>
      <w:r w:rsidRPr="005D1215">
        <w:rPr>
          <w:b/>
        </w:rPr>
        <w:lastRenderedPageBreak/>
        <w:t>Revision History</w:t>
      </w:r>
    </w:p>
    <w:tbl>
      <w:tblPr>
        <w:tblStyle w:val="TableContemporary"/>
        <w:tblW w:w="9457" w:type="dxa"/>
        <w:tblLayout w:type="fixed"/>
        <w:tblLook w:val="0000" w:firstRow="0" w:lastRow="0" w:firstColumn="0" w:lastColumn="0" w:noHBand="0" w:noVBand="0"/>
      </w:tblPr>
      <w:tblGrid>
        <w:gridCol w:w="1019"/>
        <w:gridCol w:w="1440"/>
        <w:gridCol w:w="1339"/>
        <w:gridCol w:w="5659"/>
      </w:tblGrid>
      <w:tr w:rsidR="005D1215" w:rsidRPr="005B72E7" w14:paraId="2F21005B" w14:textId="77777777" w:rsidTr="00786B0E">
        <w:trPr>
          <w:cnfStyle w:val="000000100000" w:firstRow="0" w:lastRow="0" w:firstColumn="0" w:lastColumn="0" w:oddVBand="0" w:evenVBand="0" w:oddHBand="1" w:evenHBand="0" w:firstRowFirstColumn="0" w:firstRowLastColumn="0" w:lastRowFirstColumn="0" w:lastRowLastColumn="0"/>
        </w:trPr>
        <w:tc>
          <w:tcPr>
            <w:tcW w:w="1019" w:type="dxa"/>
          </w:tcPr>
          <w:p w14:paraId="2F210057" w14:textId="77777777" w:rsidR="005D1215" w:rsidRPr="005B72E7" w:rsidRDefault="005D1215" w:rsidP="005B72E7">
            <w:pPr>
              <w:pStyle w:val="TableHeading"/>
              <w:rPr>
                <w:lang w:val="en-CA"/>
              </w:rPr>
            </w:pPr>
            <w:r w:rsidRPr="005B72E7">
              <w:rPr>
                <w:lang w:val="en-CA"/>
              </w:rPr>
              <w:t>Version</w:t>
            </w:r>
          </w:p>
        </w:tc>
        <w:tc>
          <w:tcPr>
            <w:tcW w:w="1440" w:type="dxa"/>
          </w:tcPr>
          <w:p w14:paraId="2F210058" w14:textId="77777777" w:rsidR="005D1215" w:rsidRPr="005B72E7" w:rsidRDefault="005D1215" w:rsidP="005B72E7">
            <w:pPr>
              <w:pStyle w:val="TableHeading"/>
              <w:rPr>
                <w:lang w:val="en-CA"/>
              </w:rPr>
            </w:pPr>
            <w:r w:rsidRPr="005B72E7">
              <w:rPr>
                <w:lang w:val="en-CA"/>
              </w:rPr>
              <w:t>Date</w:t>
            </w:r>
          </w:p>
        </w:tc>
        <w:tc>
          <w:tcPr>
            <w:tcW w:w="1339" w:type="dxa"/>
          </w:tcPr>
          <w:p w14:paraId="2F210059" w14:textId="77777777" w:rsidR="005D1215" w:rsidRPr="005B72E7" w:rsidRDefault="005D1215" w:rsidP="005B72E7">
            <w:pPr>
              <w:pStyle w:val="TableHeading"/>
              <w:rPr>
                <w:lang w:val="en-CA"/>
              </w:rPr>
            </w:pPr>
            <w:r w:rsidRPr="005B72E7">
              <w:rPr>
                <w:lang w:val="en-CA"/>
              </w:rPr>
              <w:t>Modified By</w:t>
            </w:r>
          </w:p>
        </w:tc>
        <w:tc>
          <w:tcPr>
            <w:tcW w:w="5659" w:type="dxa"/>
          </w:tcPr>
          <w:p w14:paraId="2F21005A" w14:textId="77777777" w:rsidR="005D1215" w:rsidRPr="005B72E7" w:rsidRDefault="005D1215" w:rsidP="005B72E7">
            <w:pPr>
              <w:pStyle w:val="TableHeading"/>
              <w:rPr>
                <w:lang w:val="en-CA"/>
              </w:rPr>
            </w:pPr>
            <w:r w:rsidRPr="005B72E7">
              <w:rPr>
                <w:lang w:val="en-CA"/>
              </w:rPr>
              <w:t xml:space="preserve">Description </w:t>
            </w:r>
          </w:p>
        </w:tc>
      </w:tr>
      <w:tr w:rsidR="00786B0E" w:rsidRPr="005D1215" w14:paraId="2F210066" w14:textId="77777777" w:rsidTr="00786B0E">
        <w:trPr>
          <w:cnfStyle w:val="000000010000" w:firstRow="0" w:lastRow="0" w:firstColumn="0" w:lastColumn="0" w:oddVBand="0" w:evenVBand="0" w:oddHBand="0" w:evenHBand="1" w:firstRowFirstColumn="0" w:firstRowLastColumn="0" w:lastRowFirstColumn="0" w:lastRowLastColumn="0"/>
        </w:trPr>
        <w:tc>
          <w:tcPr>
            <w:tcW w:w="1019" w:type="dxa"/>
          </w:tcPr>
          <w:p w14:paraId="2F210062" w14:textId="394DC3B1" w:rsidR="00786B0E" w:rsidRPr="005D1215" w:rsidRDefault="00786B0E" w:rsidP="00786B0E">
            <w:pPr>
              <w:pStyle w:val="TABLE-BodyText"/>
            </w:pPr>
            <w:r w:rsidRPr="00BA31A7">
              <w:t>1.0</w:t>
            </w:r>
          </w:p>
        </w:tc>
        <w:tc>
          <w:tcPr>
            <w:tcW w:w="1440" w:type="dxa"/>
          </w:tcPr>
          <w:p w14:paraId="2F210063" w14:textId="62412DD0" w:rsidR="00786B0E" w:rsidRPr="005D1215" w:rsidRDefault="00786B0E" w:rsidP="005B72E7">
            <w:pPr>
              <w:pStyle w:val="TABLE-BodyText"/>
            </w:pPr>
            <w:r>
              <w:t>03/08/13</w:t>
            </w:r>
          </w:p>
        </w:tc>
        <w:tc>
          <w:tcPr>
            <w:tcW w:w="1339" w:type="dxa"/>
          </w:tcPr>
          <w:p w14:paraId="2F210064" w14:textId="49B7D951" w:rsidR="00786B0E" w:rsidRPr="005D1215" w:rsidRDefault="00786B0E" w:rsidP="005B72E7">
            <w:pPr>
              <w:pStyle w:val="TABLE-BodyText"/>
            </w:pPr>
            <w:r w:rsidRPr="00BA31A7">
              <w:t>David Jurk</w:t>
            </w:r>
          </w:p>
        </w:tc>
        <w:tc>
          <w:tcPr>
            <w:tcW w:w="5659" w:type="dxa"/>
          </w:tcPr>
          <w:p w14:paraId="2F210065" w14:textId="2D18CEE5" w:rsidR="00786B0E" w:rsidRPr="005D1215" w:rsidRDefault="00786B0E" w:rsidP="005B72E7">
            <w:pPr>
              <w:pStyle w:val="TABLE-BodyText"/>
            </w:pPr>
            <w:r w:rsidRPr="00BA31A7">
              <w:t>Initial draft</w:t>
            </w:r>
          </w:p>
        </w:tc>
      </w:tr>
      <w:tr w:rsidR="00786B0E" w:rsidRPr="005D1215" w14:paraId="2F21006B" w14:textId="77777777" w:rsidTr="00786B0E">
        <w:trPr>
          <w:cnfStyle w:val="000000100000" w:firstRow="0" w:lastRow="0" w:firstColumn="0" w:lastColumn="0" w:oddVBand="0" w:evenVBand="0" w:oddHBand="1" w:evenHBand="0" w:firstRowFirstColumn="0" w:firstRowLastColumn="0" w:lastRowFirstColumn="0" w:lastRowLastColumn="0"/>
        </w:trPr>
        <w:tc>
          <w:tcPr>
            <w:tcW w:w="1019" w:type="dxa"/>
          </w:tcPr>
          <w:p w14:paraId="2F210067" w14:textId="6EF04E57" w:rsidR="00786B0E" w:rsidRPr="005D1215" w:rsidRDefault="00786B0E" w:rsidP="00786B0E">
            <w:pPr>
              <w:pStyle w:val="TABLE-BodyText"/>
            </w:pPr>
            <w:r w:rsidRPr="00BA31A7">
              <w:t>2.0</w:t>
            </w:r>
          </w:p>
        </w:tc>
        <w:tc>
          <w:tcPr>
            <w:tcW w:w="1440" w:type="dxa"/>
          </w:tcPr>
          <w:p w14:paraId="2F210068" w14:textId="10BDF3DD" w:rsidR="00786B0E" w:rsidRPr="005D1215" w:rsidRDefault="00786B0E" w:rsidP="005B72E7">
            <w:pPr>
              <w:pStyle w:val="TABLE-BodyText"/>
            </w:pPr>
            <w:r>
              <w:t>04/05/13</w:t>
            </w:r>
          </w:p>
        </w:tc>
        <w:tc>
          <w:tcPr>
            <w:tcW w:w="1339" w:type="dxa"/>
          </w:tcPr>
          <w:p w14:paraId="2F210069" w14:textId="05905DCF" w:rsidR="00786B0E" w:rsidRPr="005D1215" w:rsidRDefault="00786B0E" w:rsidP="005B72E7">
            <w:pPr>
              <w:pStyle w:val="TABLE-BodyText"/>
            </w:pPr>
            <w:r w:rsidRPr="00BA31A7">
              <w:t>David Jurk</w:t>
            </w:r>
          </w:p>
        </w:tc>
        <w:tc>
          <w:tcPr>
            <w:tcW w:w="5659" w:type="dxa"/>
          </w:tcPr>
          <w:p w14:paraId="2F21006A" w14:textId="0E6B789D" w:rsidR="00786B0E" w:rsidRPr="005D1215" w:rsidRDefault="00786B0E" w:rsidP="005B72E7">
            <w:pPr>
              <w:pStyle w:val="TABLE-BodyText"/>
            </w:pPr>
            <w:r w:rsidRPr="00BA31A7">
              <w:t>Revisions based on Carrier feedback</w:t>
            </w:r>
          </w:p>
        </w:tc>
      </w:tr>
      <w:tr w:rsidR="00786B0E" w:rsidRPr="005D1215" w14:paraId="0763B4F6" w14:textId="77777777" w:rsidTr="00786B0E">
        <w:trPr>
          <w:cnfStyle w:val="000000010000" w:firstRow="0" w:lastRow="0" w:firstColumn="0" w:lastColumn="0" w:oddVBand="0" w:evenVBand="0" w:oddHBand="0" w:evenHBand="1" w:firstRowFirstColumn="0" w:firstRowLastColumn="0" w:lastRowFirstColumn="0" w:lastRowLastColumn="0"/>
        </w:trPr>
        <w:tc>
          <w:tcPr>
            <w:tcW w:w="1019" w:type="dxa"/>
          </w:tcPr>
          <w:p w14:paraId="5066280B" w14:textId="7D27A6D9" w:rsidR="00786B0E" w:rsidRPr="005D1215" w:rsidRDefault="00786B0E" w:rsidP="00786B0E">
            <w:pPr>
              <w:pStyle w:val="TABLE-BodyText"/>
            </w:pPr>
            <w:r>
              <w:t>3.0</w:t>
            </w:r>
          </w:p>
        </w:tc>
        <w:tc>
          <w:tcPr>
            <w:tcW w:w="1440" w:type="dxa"/>
          </w:tcPr>
          <w:p w14:paraId="7A1B2042" w14:textId="48481863" w:rsidR="00786B0E" w:rsidRPr="005D1215" w:rsidRDefault="00786B0E" w:rsidP="005B72E7">
            <w:pPr>
              <w:pStyle w:val="TABLE-BodyText"/>
            </w:pPr>
            <w:r>
              <w:t>04/29/13</w:t>
            </w:r>
          </w:p>
        </w:tc>
        <w:tc>
          <w:tcPr>
            <w:tcW w:w="1339" w:type="dxa"/>
          </w:tcPr>
          <w:p w14:paraId="7DB18440" w14:textId="0A1B0373" w:rsidR="00786B0E" w:rsidRPr="005D1215" w:rsidRDefault="00786B0E" w:rsidP="005B72E7">
            <w:pPr>
              <w:pStyle w:val="TABLE-BodyText"/>
            </w:pPr>
            <w:r w:rsidRPr="00BA31A7">
              <w:t>David Jurk</w:t>
            </w:r>
          </w:p>
        </w:tc>
        <w:tc>
          <w:tcPr>
            <w:tcW w:w="5659" w:type="dxa"/>
          </w:tcPr>
          <w:p w14:paraId="1E2B8A41" w14:textId="495FFC4A" w:rsidR="00786B0E" w:rsidRPr="005D1215" w:rsidRDefault="00786B0E" w:rsidP="005B72E7">
            <w:pPr>
              <w:pStyle w:val="TABLE-BodyText"/>
            </w:pPr>
            <w:r w:rsidRPr="00BA31A7">
              <w:t>Revisions based on Carrier discussions</w:t>
            </w:r>
          </w:p>
        </w:tc>
      </w:tr>
      <w:tr w:rsidR="00786B0E" w:rsidRPr="005D1215" w14:paraId="79C02701" w14:textId="77777777" w:rsidTr="00786B0E">
        <w:trPr>
          <w:cnfStyle w:val="000000100000" w:firstRow="0" w:lastRow="0" w:firstColumn="0" w:lastColumn="0" w:oddVBand="0" w:evenVBand="0" w:oddHBand="1" w:evenHBand="0" w:firstRowFirstColumn="0" w:firstRowLastColumn="0" w:lastRowFirstColumn="0" w:lastRowLastColumn="0"/>
        </w:trPr>
        <w:tc>
          <w:tcPr>
            <w:tcW w:w="1019" w:type="dxa"/>
          </w:tcPr>
          <w:p w14:paraId="1721F093" w14:textId="77777777" w:rsidR="00786B0E" w:rsidRPr="005D1215" w:rsidRDefault="00786B0E" w:rsidP="005B72E7">
            <w:pPr>
              <w:pStyle w:val="TABLE-BodyText"/>
            </w:pPr>
          </w:p>
        </w:tc>
        <w:tc>
          <w:tcPr>
            <w:tcW w:w="1440" w:type="dxa"/>
          </w:tcPr>
          <w:p w14:paraId="0C16FB84" w14:textId="77777777" w:rsidR="00786B0E" w:rsidRPr="005D1215" w:rsidRDefault="00786B0E" w:rsidP="005B72E7">
            <w:pPr>
              <w:pStyle w:val="TABLE-BodyText"/>
            </w:pPr>
          </w:p>
        </w:tc>
        <w:tc>
          <w:tcPr>
            <w:tcW w:w="1339" w:type="dxa"/>
          </w:tcPr>
          <w:p w14:paraId="68BBAEB3" w14:textId="77777777" w:rsidR="00786B0E" w:rsidRPr="005D1215" w:rsidRDefault="00786B0E" w:rsidP="005B72E7">
            <w:pPr>
              <w:pStyle w:val="TABLE-BodyText"/>
            </w:pPr>
          </w:p>
        </w:tc>
        <w:tc>
          <w:tcPr>
            <w:tcW w:w="5659" w:type="dxa"/>
          </w:tcPr>
          <w:p w14:paraId="0329E844" w14:textId="77777777" w:rsidR="00786B0E" w:rsidRPr="005D1215" w:rsidRDefault="00786B0E" w:rsidP="005B72E7">
            <w:pPr>
              <w:pStyle w:val="TABLE-BodyText"/>
            </w:pPr>
          </w:p>
        </w:tc>
      </w:tr>
      <w:tr w:rsidR="00786B0E" w:rsidRPr="005D1215" w14:paraId="5AEEC94B" w14:textId="77777777" w:rsidTr="00786B0E">
        <w:trPr>
          <w:cnfStyle w:val="000000010000" w:firstRow="0" w:lastRow="0" w:firstColumn="0" w:lastColumn="0" w:oddVBand="0" w:evenVBand="0" w:oddHBand="0" w:evenHBand="1" w:firstRowFirstColumn="0" w:firstRowLastColumn="0" w:lastRowFirstColumn="0" w:lastRowLastColumn="0"/>
        </w:trPr>
        <w:tc>
          <w:tcPr>
            <w:tcW w:w="1019" w:type="dxa"/>
          </w:tcPr>
          <w:p w14:paraId="5BA55B4F" w14:textId="77777777" w:rsidR="00786B0E" w:rsidRPr="005D1215" w:rsidRDefault="00786B0E" w:rsidP="005B72E7">
            <w:pPr>
              <w:pStyle w:val="TABLE-BodyText"/>
            </w:pPr>
          </w:p>
        </w:tc>
        <w:tc>
          <w:tcPr>
            <w:tcW w:w="1440" w:type="dxa"/>
          </w:tcPr>
          <w:p w14:paraId="71ACBF89" w14:textId="77777777" w:rsidR="00786B0E" w:rsidRPr="005D1215" w:rsidRDefault="00786B0E" w:rsidP="005B72E7">
            <w:pPr>
              <w:pStyle w:val="TABLE-BodyText"/>
            </w:pPr>
          </w:p>
        </w:tc>
        <w:tc>
          <w:tcPr>
            <w:tcW w:w="1339" w:type="dxa"/>
          </w:tcPr>
          <w:p w14:paraId="0B3CE2CF" w14:textId="77777777" w:rsidR="00786B0E" w:rsidRPr="005D1215" w:rsidRDefault="00786B0E" w:rsidP="005B72E7">
            <w:pPr>
              <w:pStyle w:val="TABLE-BodyText"/>
            </w:pPr>
          </w:p>
        </w:tc>
        <w:tc>
          <w:tcPr>
            <w:tcW w:w="5659" w:type="dxa"/>
          </w:tcPr>
          <w:p w14:paraId="39D5D23A" w14:textId="77777777" w:rsidR="00786B0E" w:rsidRPr="005D1215" w:rsidRDefault="00786B0E" w:rsidP="005B72E7">
            <w:pPr>
              <w:pStyle w:val="TABLE-BodyText"/>
            </w:pPr>
          </w:p>
        </w:tc>
      </w:tr>
    </w:tbl>
    <w:p w14:paraId="2F2100A3" w14:textId="77777777" w:rsidR="005D1215" w:rsidRDefault="005D1215" w:rsidP="00251C2F">
      <w:pPr>
        <w:pStyle w:val="BodyText"/>
        <w:sectPr w:rsidR="005D1215" w:rsidSect="00251C2F">
          <w:headerReference w:type="even" r:id="rId19"/>
          <w:headerReference w:type="default" r:id="rId20"/>
          <w:footerReference w:type="default" r:id="rId21"/>
          <w:headerReference w:type="first" r:id="rId22"/>
          <w:pgSz w:w="12240" w:h="15840" w:code="1"/>
          <w:pgMar w:top="1440" w:right="1440" w:bottom="1440" w:left="1440" w:header="720" w:footer="504" w:gutter="0"/>
          <w:pgNumType w:fmt="lowerRoman" w:start="1"/>
          <w:cols w:space="720"/>
          <w:docGrid w:linePitch="360"/>
        </w:sectPr>
      </w:pPr>
    </w:p>
    <w:p w14:paraId="2F2100A5" w14:textId="43D08BF7" w:rsidR="00010457" w:rsidRDefault="00B82BE1" w:rsidP="00010457">
      <w:pPr>
        <w:pStyle w:val="Heading1"/>
      </w:pPr>
      <w:bookmarkStart w:id="1" w:name="_Toc355025996"/>
      <w:r>
        <w:lastRenderedPageBreak/>
        <w:t>Introduction</w:t>
      </w:r>
      <w:bookmarkEnd w:id="1"/>
    </w:p>
    <w:p w14:paraId="6737FABC" w14:textId="64F1F90C" w:rsidR="00B82BE1" w:rsidRDefault="00B82BE1" w:rsidP="00B82BE1">
      <w:pPr>
        <w:pStyle w:val="BodyText"/>
      </w:pPr>
      <w:r>
        <w:t xml:space="preserve">This document describes the message exchanges that </w:t>
      </w:r>
      <w:r w:rsidR="00FB35C3">
        <w:t>are required</w:t>
      </w:r>
      <w:r>
        <w:t xml:space="preserve"> between </w:t>
      </w:r>
      <w:r w:rsidR="00FB35C3">
        <w:t xml:space="preserve">the </w:t>
      </w:r>
      <w:r>
        <w:t>State of Vermont healthcare insurance carriers and the Vermont Health Benefit Exchange (</w:t>
      </w:r>
      <w:r w:rsidR="00FB35C3">
        <w:t xml:space="preserve">VT </w:t>
      </w:r>
      <w:r>
        <w:t>HBE), as part of the process of enrolling citizens of Vermont – both individuals and employees - into Qualified Healthcare Plans (QHP).</w:t>
      </w:r>
    </w:p>
    <w:p w14:paraId="699AE1E0" w14:textId="4E938EE2" w:rsidR="00B82BE1" w:rsidRDefault="00B82BE1" w:rsidP="00B82BE1">
      <w:pPr>
        <w:pStyle w:val="BodyText"/>
      </w:pPr>
      <w:r>
        <w:t xml:space="preserve">The scope of this ICD is intended to encompass </w:t>
      </w:r>
      <w:r w:rsidR="00D4595B">
        <w:t xml:space="preserve">the </w:t>
      </w:r>
      <w:r>
        <w:t xml:space="preserve">fundamental aspects of messaging required for the enrollment process, including establishing employer plan groups, handling initial enrollments for both individuals and employees, and providing for the general maintenance functions, such as changes to household coverage and disenrollment, as well as reconciliation. </w:t>
      </w:r>
      <w:r w:rsidR="00FB35C3">
        <w:t>In addition</w:t>
      </w:r>
      <w:r>
        <w:t xml:space="preserve">, federal agency (CMS) requirements related to reporting and reconciliation of enrollments are </w:t>
      </w:r>
      <w:r w:rsidR="00FB35C3">
        <w:t xml:space="preserve">also </w:t>
      </w:r>
      <w:r>
        <w:t>included.</w:t>
      </w:r>
    </w:p>
    <w:p w14:paraId="32966B7B" w14:textId="08C95F51" w:rsidR="00B82BE1" w:rsidRDefault="00D4595B" w:rsidP="00B82BE1">
      <w:pPr>
        <w:pStyle w:val="BodyText"/>
      </w:pPr>
      <w:r>
        <w:t>D</w:t>
      </w:r>
      <w:r w:rsidR="00B82BE1">
        <w:t>etails of document interfaces, transaction processes and operational protocol are addressed within. Supporting documents that may add additional insights into specific aspects of the process are referenced.</w:t>
      </w:r>
    </w:p>
    <w:p w14:paraId="02D8DD25" w14:textId="6045161D" w:rsidR="00B82BE1" w:rsidRDefault="00B82BE1" w:rsidP="00B82BE1">
      <w:pPr>
        <w:pStyle w:val="Heading1"/>
      </w:pPr>
      <w:bookmarkStart w:id="2" w:name="_Toc355025997"/>
      <w:r>
        <w:t>Service Overview</w:t>
      </w:r>
      <w:bookmarkEnd w:id="2"/>
    </w:p>
    <w:p w14:paraId="6F07C34B" w14:textId="158840F9" w:rsidR="005E7CF5" w:rsidRDefault="005E7CF5" w:rsidP="005E7CF5">
      <w:pPr>
        <w:pStyle w:val="BodyText"/>
      </w:pPr>
      <w:r>
        <w:t xml:space="preserve">The Individual and Employee Enrollment Interface Control Document (ICD) </w:t>
      </w:r>
      <w:r w:rsidR="000D2B43">
        <w:t>describes the following</w:t>
      </w:r>
      <w:r>
        <w:t xml:space="preserve"> three fundamental services, with the </w:t>
      </w:r>
      <w:r w:rsidR="000D2B43">
        <w:t xml:space="preserve">goal </w:t>
      </w:r>
      <w:r>
        <w:t>of providing a comprehensive functional provision of all enrollment-related activities:</w:t>
      </w:r>
    </w:p>
    <w:p w14:paraId="17DC1979" w14:textId="5F9FB8C9" w:rsidR="005E7CF5" w:rsidRDefault="005E7CF5" w:rsidP="005E7CF5">
      <w:pPr>
        <w:pStyle w:val="Bull1"/>
      </w:pPr>
      <w:r>
        <w:t>The creation and maintenance of employer plan groups within which employees may enroll</w:t>
      </w:r>
    </w:p>
    <w:p w14:paraId="71C9E8EE" w14:textId="0C140128" w:rsidR="005E7CF5" w:rsidRDefault="005E7CF5" w:rsidP="005E7CF5">
      <w:pPr>
        <w:pStyle w:val="Bull1"/>
      </w:pPr>
      <w:r>
        <w:t>The enrollment of both unaffiliated individuals into a qualifying healthcare plan or enrollment of an employee into a qualifying group plan</w:t>
      </w:r>
    </w:p>
    <w:p w14:paraId="69F9F895" w14:textId="44CCCE12" w:rsidR="005E7CF5" w:rsidRDefault="005E7CF5" w:rsidP="00786B0E">
      <w:pPr>
        <w:pStyle w:val="Bull1"/>
        <w:spacing w:after="180"/>
      </w:pPr>
      <w:r>
        <w:t>Maintenance related to those enrollments, in the form of additions, changes</w:t>
      </w:r>
      <w:r w:rsidR="000D2B43">
        <w:t>,</w:t>
      </w:r>
      <w:r>
        <w:t xml:space="preserve"> or dis-enrollments of various kinds</w:t>
      </w:r>
    </w:p>
    <w:p w14:paraId="79D20373" w14:textId="27EB3ACB" w:rsidR="005E7CF5" w:rsidRDefault="005E7CF5" w:rsidP="005E7CF5">
      <w:pPr>
        <w:pStyle w:val="BodyText"/>
      </w:pPr>
      <w:r>
        <w:t xml:space="preserve">These activities support the </w:t>
      </w:r>
      <w:r w:rsidR="000D2B43">
        <w:t xml:space="preserve">process </w:t>
      </w:r>
      <w:r>
        <w:t xml:space="preserve">of enrolling individuals into a qualified healthcare plan through the </w:t>
      </w:r>
      <w:r w:rsidR="000D2B43">
        <w:t>VT HBE</w:t>
      </w:r>
      <w:r>
        <w:t>, regardless of whether the channel followed by an applicant is via the online Portal, or through walk-in/call-in centers.</w:t>
      </w:r>
    </w:p>
    <w:p w14:paraId="08DB5CB9" w14:textId="6BC388BF" w:rsidR="005E7CF5" w:rsidRDefault="005E7CF5" w:rsidP="005E7CF5">
      <w:pPr>
        <w:pStyle w:val="BodyText"/>
      </w:pPr>
      <w:r>
        <w:t>All of these service activities are described, within the ICD, in terms of infrastructure, operational processes</w:t>
      </w:r>
      <w:r w:rsidR="000D2B43">
        <w:t>,</w:t>
      </w:r>
      <w:r>
        <w:t xml:space="preserve"> and the detailed exchange of ANSI 834 X12N Benefit Enrollment and Maintenance files (and other mechanisms where appropriate). They describe a variant of EDI standards in terms of acknowledgement/response messages, as well as operational support practices for dealing with security, exceptions</w:t>
      </w:r>
      <w:r w:rsidR="000D2B43">
        <w:t>,</w:t>
      </w:r>
      <w:r>
        <w:t xml:space="preserve"> and problem resolution.</w:t>
      </w:r>
    </w:p>
    <w:p w14:paraId="54A886B8" w14:textId="0CF98422" w:rsidR="00B82BE1" w:rsidRDefault="000D2B43" w:rsidP="005E7CF5">
      <w:pPr>
        <w:pStyle w:val="BodyText"/>
      </w:pPr>
      <w:r>
        <w:t>T</w:t>
      </w:r>
      <w:r w:rsidR="005E7CF5">
        <w:t>his document depicts a service whose message exchanges establish a communication mechanism between two parties (</w:t>
      </w:r>
      <w:r>
        <w:t xml:space="preserve">VT </w:t>
      </w:r>
      <w:r w:rsidR="005E7CF5">
        <w:t xml:space="preserve">HBE and Carriers) in the following </w:t>
      </w:r>
      <w:r>
        <w:t>structure</w:t>
      </w:r>
      <w:r w:rsidR="005E7CF5">
        <w:t>:</w:t>
      </w:r>
    </w:p>
    <w:p w14:paraId="210BBD48" w14:textId="5B4EC033" w:rsidR="005E7CF5" w:rsidRPr="00786B0E" w:rsidRDefault="005E7CF5" w:rsidP="0030526E">
      <w:pPr>
        <w:pStyle w:val="Bull1"/>
        <w:rPr>
          <w:b/>
        </w:rPr>
      </w:pPr>
      <w:r w:rsidRPr="00786B0E">
        <w:rPr>
          <w:b/>
        </w:rPr>
        <w:t xml:space="preserve">From the </w:t>
      </w:r>
      <w:r w:rsidR="000D2B43" w:rsidRPr="00786B0E">
        <w:rPr>
          <w:b/>
        </w:rPr>
        <w:t xml:space="preserve">VT </w:t>
      </w:r>
      <w:r w:rsidRPr="00786B0E">
        <w:rPr>
          <w:b/>
        </w:rPr>
        <w:t>HBE to the Carriers</w:t>
      </w:r>
    </w:p>
    <w:p w14:paraId="5A6946DA" w14:textId="7730590A" w:rsidR="005E7CF5" w:rsidRDefault="000D2B43" w:rsidP="0030526E">
      <w:pPr>
        <w:pStyle w:val="Bull2"/>
      </w:pPr>
      <w:r>
        <w:t xml:space="preserve">To </w:t>
      </w:r>
      <w:r w:rsidR="005E7CF5">
        <w:t>establish and maintain employer groups of qualified healthcare plans</w:t>
      </w:r>
    </w:p>
    <w:p w14:paraId="13CFEEEB" w14:textId="14D4BFC9" w:rsidR="005E7CF5" w:rsidRDefault="000D2B43" w:rsidP="0030526E">
      <w:pPr>
        <w:pStyle w:val="Bull2"/>
      </w:pPr>
      <w:r>
        <w:t xml:space="preserve">To </w:t>
      </w:r>
      <w:r w:rsidR="005E7CF5">
        <w:t>enroll and maintain enrollment status of employees and/or their households into an employer-based QHP</w:t>
      </w:r>
    </w:p>
    <w:p w14:paraId="2B0D590E" w14:textId="40CE2BC1" w:rsidR="005E7CF5" w:rsidRDefault="000D2B43" w:rsidP="00786B0E">
      <w:pPr>
        <w:pStyle w:val="Bull2"/>
        <w:spacing w:after="180"/>
      </w:pPr>
      <w:r>
        <w:t>T</w:t>
      </w:r>
      <w:r w:rsidR="005E7CF5">
        <w:t>o enroll and maintain enrollment status of unaffiliated individuals and/or their households into a QHP</w:t>
      </w:r>
    </w:p>
    <w:p w14:paraId="3A1E43F4" w14:textId="40716B9F" w:rsidR="005E7CF5" w:rsidRPr="00786B0E" w:rsidRDefault="005E7CF5" w:rsidP="0030526E">
      <w:pPr>
        <w:pStyle w:val="Bull1"/>
        <w:rPr>
          <w:b/>
        </w:rPr>
      </w:pPr>
      <w:r w:rsidRPr="00786B0E">
        <w:rPr>
          <w:b/>
        </w:rPr>
        <w:t xml:space="preserve">From the Carriers to the </w:t>
      </w:r>
      <w:r w:rsidR="000D2B43">
        <w:rPr>
          <w:b/>
        </w:rPr>
        <w:t>VT</w:t>
      </w:r>
      <w:r w:rsidR="000D2B43" w:rsidRPr="00786B0E">
        <w:rPr>
          <w:b/>
        </w:rPr>
        <w:t xml:space="preserve"> </w:t>
      </w:r>
      <w:r w:rsidRPr="00786B0E">
        <w:rPr>
          <w:b/>
        </w:rPr>
        <w:t>HBE Integration Hub</w:t>
      </w:r>
    </w:p>
    <w:p w14:paraId="3621C7A0" w14:textId="5A3A8ACD" w:rsidR="005E7CF5" w:rsidRDefault="000D2B43" w:rsidP="0030526E">
      <w:pPr>
        <w:pStyle w:val="Bull2"/>
      </w:pPr>
      <w:r>
        <w:t xml:space="preserve">To </w:t>
      </w:r>
      <w:r w:rsidR="005E7CF5">
        <w:t>transmit effectuated enrollments</w:t>
      </w:r>
    </w:p>
    <w:p w14:paraId="4FA624F9" w14:textId="12EBC4B9" w:rsidR="00B82BE1" w:rsidRDefault="000D2B43" w:rsidP="0030526E">
      <w:pPr>
        <w:pStyle w:val="Bull2"/>
      </w:pPr>
      <w:r>
        <w:t xml:space="preserve">To </w:t>
      </w:r>
      <w:r w:rsidR="005E7CF5">
        <w:t>maintain employer group status</w:t>
      </w:r>
    </w:p>
    <w:p w14:paraId="41EA998F" w14:textId="77777777" w:rsidR="005A6040" w:rsidRDefault="005A6040" w:rsidP="00010457">
      <w:pPr>
        <w:pStyle w:val="BodyText"/>
      </w:pPr>
    </w:p>
    <w:p w14:paraId="2878413F" w14:textId="77777777" w:rsidR="005A6040" w:rsidRDefault="005A6040">
      <w:pPr>
        <w:rPr>
          <w:rFonts w:ascii="Arial" w:hAnsi="Arial" w:cs="Arial"/>
          <w:iCs/>
          <w:kern w:val="32"/>
          <w:szCs w:val="28"/>
        </w:rPr>
      </w:pPr>
      <w:r>
        <w:br w:type="page"/>
      </w:r>
    </w:p>
    <w:p w14:paraId="33E555C0" w14:textId="6011DDD6" w:rsidR="00B82BE1" w:rsidRDefault="005A6040" w:rsidP="005A6040">
      <w:pPr>
        <w:pStyle w:val="Heading2"/>
      </w:pPr>
      <w:bookmarkStart w:id="3" w:name="_Toc355025998"/>
      <w:r>
        <w:lastRenderedPageBreak/>
        <w:t>Purpose</w:t>
      </w:r>
      <w:bookmarkEnd w:id="3"/>
    </w:p>
    <w:p w14:paraId="754B7CBF" w14:textId="47D7DF94" w:rsidR="005A6040" w:rsidRDefault="009320DF" w:rsidP="005A6040">
      <w:pPr>
        <w:pStyle w:val="BodyText"/>
      </w:pPr>
      <w:r>
        <w:t>As intended</w:t>
      </w:r>
      <w:r w:rsidR="005A6040">
        <w:t xml:space="preserve"> by the Affordable Care Act (ACA)</w:t>
      </w:r>
      <w:r>
        <w:t>, the VT HBE</w:t>
      </w:r>
      <w:r w:rsidR="005A6040">
        <w:t xml:space="preserve"> </w:t>
      </w:r>
      <w:r>
        <w:t xml:space="preserve">will </w:t>
      </w:r>
      <w:r w:rsidR="005A6040">
        <w:t xml:space="preserve">be a facilitator, and system of record, in the provision of healthcare coverage to </w:t>
      </w:r>
      <w:r>
        <w:t xml:space="preserve">its </w:t>
      </w:r>
      <w:r w:rsidR="005A6040">
        <w:t>eligible citizens seeking it. It is intended to bring issuers and applicants together and streamline and operationally ease the task of applying for and enrolling in a healthcare plan.</w:t>
      </w:r>
    </w:p>
    <w:p w14:paraId="6BFDA465" w14:textId="77777777" w:rsidR="005A6040" w:rsidRDefault="005A6040" w:rsidP="005A6040">
      <w:pPr>
        <w:pStyle w:val="BodyText"/>
      </w:pPr>
      <w:r>
        <w:t>The enrollment services described in this document are central to achieving that goal – it provides for the fundamental act of bringing citizen and Carrier into a direct, formal relationship.</w:t>
      </w:r>
    </w:p>
    <w:p w14:paraId="7C989E04" w14:textId="56BCCBDA" w:rsidR="005A6040" w:rsidRDefault="005A6040" w:rsidP="005A6040">
      <w:pPr>
        <w:pStyle w:val="BodyText"/>
      </w:pPr>
      <w:r>
        <w:t xml:space="preserve">This ICD, in describing those enrollment services, provides messaging for </w:t>
      </w:r>
      <w:r w:rsidR="00D4595B">
        <w:t xml:space="preserve">the </w:t>
      </w:r>
      <w:r>
        <w:t>core aspects (other than financial elements, which are described in a separate ICD) of the management of that contractual relationship, with the Exchange serving as the further facilitator by which all parties can initiate and coordinate maintenance events to that contractual status.</w:t>
      </w:r>
    </w:p>
    <w:p w14:paraId="7C9F582F" w14:textId="05F2EBE1" w:rsidR="0030526E" w:rsidRDefault="005A6040" w:rsidP="005A6040">
      <w:pPr>
        <w:pStyle w:val="BodyText"/>
      </w:pPr>
      <w:r>
        <w:t>Finally, it provides necessary tracking to the federal government, for tax credit calculation purposes.</w:t>
      </w:r>
    </w:p>
    <w:p w14:paraId="001772CE" w14:textId="6AB32E3D" w:rsidR="00B82BE1" w:rsidRDefault="005A6040" w:rsidP="005A6040">
      <w:pPr>
        <w:pStyle w:val="Heading2"/>
      </w:pPr>
      <w:bookmarkStart w:id="4" w:name="_Toc355025999"/>
      <w:r>
        <w:t>Functionality</w:t>
      </w:r>
      <w:bookmarkEnd w:id="4"/>
    </w:p>
    <w:p w14:paraId="5E9BD80F" w14:textId="295E8C67" w:rsidR="005A6040" w:rsidRPr="00786B0E" w:rsidRDefault="005A6040" w:rsidP="005A6040">
      <w:pPr>
        <w:pStyle w:val="Bull1"/>
        <w:rPr>
          <w:b/>
        </w:rPr>
      </w:pPr>
      <w:r w:rsidRPr="00786B0E">
        <w:rPr>
          <w:b/>
        </w:rPr>
        <w:t>Establish and maintain employer group plans</w:t>
      </w:r>
    </w:p>
    <w:p w14:paraId="2D9FC43A" w14:textId="23E55412" w:rsidR="005A6040" w:rsidRDefault="005A6040" w:rsidP="005A6040">
      <w:pPr>
        <w:pStyle w:val="Bull1para"/>
      </w:pPr>
      <w:r>
        <w:t xml:space="preserve">When eligible employers use the Exchange, they create employer groups based on one of several profiles, such as </w:t>
      </w:r>
      <w:r w:rsidR="00BE0C58">
        <w:t>a me</w:t>
      </w:r>
      <w:r w:rsidR="00B8794C">
        <w:t>d</w:t>
      </w:r>
      <w:r w:rsidR="00BE0C58">
        <w:t>al-</w:t>
      </w:r>
      <w:r>
        <w:t xml:space="preserve">plan based, single carrier, single plan, etc. At the point that open enrollment closes for those employer-created plans, the plans must be identified to the carriers involved (there may be multiple carrier’s plans contained in a given employer group plan) and created within the carrier to be made available for subsequent employee enrollment. </w:t>
      </w:r>
    </w:p>
    <w:p w14:paraId="244DDD38" w14:textId="2FD70344" w:rsidR="005A6040" w:rsidRDefault="00BE0C58" w:rsidP="005A6040">
      <w:pPr>
        <w:pStyle w:val="Bull1para"/>
      </w:pPr>
      <w:r>
        <w:t>T</w:t>
      </w:r>
      <w:r w:rsidR="005A6040">
        <w:t xml:space="preserve">here are circumstances under which either the </w:t>
      </w:r>
      <w:r>
        <w:t xml:space="preserve">VT </w:t>
      </w:r>
      <w:r w:rsidR="005A6040">
        <w:t xml:space="preserve">HBE or the Carrier might initiate changes to, or cancellation of a particular Group. For instance, from the Carrier perspective, they may need to initiate the termination of a Group and from the </w:t>
      </w:r>
      <w:r>
        <w:t xml:space="preserve">VT </w:t>
      </w:r>
      <w:r w:rsidR="005A6040">
        <w:t>HBE perspective, they may need to notify Carriers of Group address or contact information changes.</w:t>
      </w:r>
    </w:p>
    <w:p w14:paraId="7573D3F9" w14:textId="199A5A5D" w:rsidR="005A6040" w:rsidRPr="00786B0E" w:rsidRDefault="005A6040" w:rsidP="005A6040">
      <w:pPr>
        <w:pStyle w:val="Bull1"/>
        <w:rPr>
          <w:b/>
        </w:rPr>
      </w:pPr>
      <w:r w:rsidRPr="00786B0E">
        <w:rPr>
          <w:b/>
        </w:rPr>
        <w:t>Enroll Employees in those group plans</w:t>
      </w:r>
    </w:p>
    <w:p w14:paraId="1A727240" w14:textId="77777777" w:rsidR="005A6040" w:rsidRDefault="005A6040" w:rsidP="005A6040">
      <w:pPr>
        <w:pStyle w:val="Bull1para"/>
      </w:pPr>
      <w:r>
        <w:t xml:space="preserve">Once employer groups are identified to a carrier or carriers, the employees of that employer (termed the ‘roster’) need to be identified in a standard way and subsequently enrolled by that carrier into the group plan. </w:t>
      </w:r>
    </w:p>
    <w:p w14:paraId="361BFC84" w14:textId="6DB085C9" w:rsidR="005A6040" w:rsidRPr="00786B0E" w:rsidRDefault="005A6040" w:rsidP="005A6040">
      <w:pPr>
        <w:pStyle w:val="Bull1"/>
        <w:rPr>
          <w:b/>
        </w:rPr>
      </w:pPr>
      <w:r w:rsidRPr="00786B0E">
        <w:rPr>
          <w:b/>
        </w:rPr>
        <w:t>Enroll Individuals in a healthcare plan</w:t>
      </w:r>
    </w:p>
    <w:p w14:paraId="43E672EE" w14:textId="77777777" w:rsidR="00245DD3" w:rsidRDefault="00245DD3" w:rsidP="00245DD3">
      <w:pPr>
        <w:pStyle w:val="Bull1para"/>
      </w:pPr>
      <w:r>
        <w:t>Non-affiliated citizens (those not under the umbrella of an employer-provided plan) need to have the same ability to use the exchange to enroll in a qualified healthcare plan. Other than the identification of an employer group membership for employee enrollments, functionality for employees and individuals is virtually identical.</w:t>
      </w:r>
    </w:p>
    <w:p w14:paraId="31EDB4AD" w14:textId="458EAF1A" w:rsidR="00245DD3" w:rsidRPr="00786B0E" w:rsidRDefault="00245DD3" w:rsidP="00245DD3">
      <w:pPr>
        <w:pStyle w:val="Bull1"/>
        <w:rPr>
          <w:b/>
        </w:rPr>
      </w:pPr>
      <w:r w:rsidRPr="00786B0E">
        <w:rPr>
          <w:b/>
        </w:rPr>
        <w:t>Provide for enrollment maintenance operations for both Individuals and Employees</w:t>
      </w:r>
    </w:p>
    <w:p w14:paraId="1E9C0A53" w14:textId="032C7B52" w:rsidR="00B82BE1" w:rsidRDefault="00245DD3" w:rsidP="00245DD3">
      <w:pPr>
        <w:pStyle w:val="Bull1para"/>
      </w:pPr>
      <w:r>
        <w:t xml:space="preserve">Whether an existing plan enrollee is unaffiliated or is an enrollee of an employer group plan, a facility </w:t>
      </w:r>
      <w:r w:rsidR="00BE0C58">
        <w:t>must be created</w:t>
      </w:r>
      <w:r>
        <w:t xml:space="preserve"> to handle enrollment maintenance operations. These can come from several sources – Carriers, enrollees</w:t>
      </w:r>
      <w:r w:rsidR="00BE0C58">
        <w:t>,</w:t>
      </w:r>
      <w:r>
        <w:t xml:space="preserve"> or </w:t>
      </w:r>
      <w:r w:rsidR="00BE0C58">
        <w:t xml:space="preserve">VT </w:t>
      </w:r>
      <w:r>
        <w:t xml:space="preserve">HBE. Examples of these include changes in dependency status, additions to coverage, changes in coverage details, </w:t>
      </w:r>
      <w:r w:rsidR="001A15C2">
        <w:t xml:space="preserve">and </w:t>
      </w:r>
      <w:r>
        <w:t>termination of coverage.</w:t>
      </w:r>
    </w:p>
    <w:p w14:paraId="56A2DD78" w14:textId="77777777" w:rsidR="008D580F" w:rsidRDefault="008D580F" w:rsidP="00010457">
      <w:pPr>
        <w:pStyle w:val="BodyText"/>
      </w:pPr>
    </w:p>
    <w:p w14:paraId="28D5BA62" w14:textId="77777777" w:rsidR="00BE0C58" w:rsidRDefault="00BE0C58">
      <w:pPr>
        <w:rPr>
          <w:rFonts w:ascii="Arial" w:hAnsi="Arial" w:cs="Arial"/>
          <w:iCs/>
          <w:kern w:val="32"/>
          <w:szCs w:val="28"/>
        </w:rPr>
      </w:pPr>
      <w:r>
        <w:br w:type="page"/>
      </w:r>
    </w:p>
    <w:p w14:paraId="64B41EE0" w14:textId="335D997A" w:rsidR="00B82BE1" w:rsidRDefault="008D580F" w:rsidP="008D580F">
      <w:pPr>
        <w:pStyle w:val="Heading2"/>
      </w:pPr>
      <w:bookmarkStart w:id="5" w:name="_Toc355026000"/>
      <w:r>
        <w:lastRenderedPageBreak/>
        <w:t>Participants</w:t>
      </w:r>
      <w:bookmarkEnd w:id="5"/>
    </w:p>
    <w:p w14:paraId="5025A30B" w14:textId="6808563C" w:rsidR="008D580F" w:rsidRPr="00786B0E" w:rsidRDefault="00BE0C58" w:rsidP="008D580F">
      <w:pPr>
        <w:pStyle w:val="Bull1"/>
        <w:rPr>
          <w:b/>
        </w:rPr>
      </w:pPr>
      <w:r w:rsidRPr="00786B0E">
        <w:rPr>
          <w:b/>
        </w:rPr>
        <w:t xml:space="preserve">VT </w:t>
      </w:r>
      <w:r w:rsidR="008D580F" w:rsidRPr="00786B0E">
        <w:rPr>
          <w:b/>
        </w:rPr>
        <w:t>HBE</w:t>
      </w:r>
    </w:p>
    <w:p w14:paraId="4EECC6A5" w14:textId="405816B1" w:rsidR="008D580F" w:rsidRDefault="00BE0C58" w:rsidP="008D580F">
      <w:pPr>
        <w:pStyle w:val="Bull1para"/>
      </w:pPr>
      <w:r>
        <w:t xml:space="preserve">VT </w:t>
      </w:r>
      <w:r w:rsidR="008D580F">
        <w:t xml:space="preserve">HBE here refers generically to the </w:t>
      </w:r>
      <w:r>
        <w:t xml:space="preserve">VT </w:t>
      </w:r>
      <w:r w:rsidR="008D580F">
        <w:t xml:space="preserve">HBE </w:t>
      </w:r>
      <w:r>
        <w:t>system</w:t>
      </w:r>
      <w:r w:rsidR="008D580F">
        <w:t xml:space="preserve">, which is actually </w:t>
      </w:r>
      <w:r w:rsidR="001A15C2">
        <w:t xml:space="preserve">composed </w:t>
      </w:r>
      <w:r w:rsidR="008D580F">
        <w:t xml:space="preserve">of several architectural layers. Of particular interest to this ICD is the </w:t>
      </w:r>
      <w:r>
        <w:t xml:space="preserve">VT </w:t>
      </w:r>
      <w:r w:rsidR="008D580F">
        <w:t>HBE Integration Hub (HIH), the infrastructure of which is built using the Oracle SOA Suite and Oracle Service Bus, and comprising a set of services – the interfaces for which are described in the series of ICD artifacts.</w:t>
      </w:r>
    </w:p>
    <w:p w14:paraId="6C8D8620" w14:textId="020679E4" w:rsidR="008D580F" w:rsidRDefault="008D580F" w:rsidP="008D580F">
      <w:pPr>
        <w:pStyle w:val="Bull1para"/>
      </w:pPr>
      <w:r>
        <w:t xml:space="preserve">In addition, the </w:t>
      </w:r>
      <w:r w:rsidR="00C81093">
        <w:t xml:space="preserve">VT </w:t>
      </w:r>
      <w:r>
        <w:t>HBE Portal (the public user interface component of the HBE system) plays a crucial role in these processes, as it is typically the layer that initiates these service calls as the business client, working through the middleware and outward to external partners such as the Carriers.</w:t>
      </w:r>
    </w:p>
    <w:p w14:paraId="0C5F5FD5" w14:textId="741E33A0" w:rsidR="008D580F" w:rsidRPr="00D2092D" w:rsidRDefault="008D580F" w:rsidP="008D580F">
      <w:pPr>
        <w:pStyle w:val="Bull1"/>
        <w:rPr>
          <w:b/>
        </w:rPr>
      </w:pPr>
      <w:r w:rsidRPr="00D2092D">
        <w:rPr>
          <w:b/>
        </w:rPr>
        <w:t>Carriers</w:t>
      </w:r>
    </w:p>
    <w:p w14:paraId="0A11BD99" w14:textId="4D7ED94C" w:rsidR="008D580F" w:rsidRDefault="008D580F" w:rsidP="00D2092D">
      <w:pPr>
        <w:pStyle w:val="Bull1para"/>
        <w:spacing w:after="180"/>
        <w:ind w:left="547"/>
      </w:pPr>
      <w:r>
        <w:t xml:space="preserve">The Carriers here refer to QHP issuers of QHP’s for citizens utilizing the </w:t>
      </w:r>
      <w:r w:rsidR="00C81093">
        <w:t xml:space="preserve">VT </w:t>
      </w:r>
      <w:r>
        <w:t>HBE system (either through the Portal or through Customer Walk-or-Call in Centers). Specifically, in terms of these ICD documents, Carrier refers to some defined infrastructure such as a Carrier-provided Web Service or Secure FTP file repository.</w:t>
      </w:r>
    </w:p>
    <w:p w14:paraId="67F19FC0" w14:textId="69DC92B9" w:rsidR="00D2092D" w:rsidRDefault="00D2092D" w:rsidP="00D2092D">
      <w:pPr>
        <w:pStyle w:val="Heading2"/>
      </w:pPr>
      <w:bookmarkStart w:id="6" w:name="_Toc355026001"/>
      <w:r>
        <w:t>Service Obligations (General)</w:t>
      </w:r>
      <w:bookmarkEnd w:id="6"/>
    </w:p>
    <w:p w14:paraId="3B8A8369" w14:textId="21130A7F" w:rsidR="00D2092D" w:rsidRPr="00D2092D" w:rsidRDefault="00D2092D" w:rsidP="00D2092D">
      <w:pPr>
        <w:pStyle w:val="Bull1"/>
        <w:rPr>
          <w:b/>
        </w:rPr>
      </w:pPr>
      <w:r w:rsidRPr="00D2092D">
        <w:rPr>
          <w:b/>
        </w:rPr>
        <w:t>VT HBE</w:t>
      </w:r>
    </w:p>
    <w:p w14:paraId="4BE013E2" w14:textId="4B51D4A4" w:rsidR="00D2092D" w:rsidRDefault="00D2092D" w:rsidP="00D2092D">
      <w:pPr>
        <w:pStyle w:val="Bull1para"/>
      </w:pPr>
      <w:r>
        <w:t xml:space="preserve">VT HBE services, in the case of enrollment operations, are provided entirely by the </w:t>
      </w:r>
      <w:r w:rsidR="00C81093">
        <w:t xml:space="preserve">VT </w:t>
      </w:r>
      <w:r>
        <w:t xml:space="preserve">HBE Integration Hub (HIH), which serves as a mediation layer between the UI and business logic of the </w:t>
      </w:r>
      <w:r w:rsidR="00C81093">
        <w:t xml:space="preserve">VT </w:t>
      </w:r>
      <w:r>
        <w:t>HBE Portal on one side, and external resources such as CMS and the Carriers on the other.</w:t>
      </w:r>
    </w:p>
    <w:p w14:paraId="6E679C8A" w14:textId="739C395F" w:rsidR="00D2092D" w:rsidRDefault="00D2092D" w:rsidP="00D2092D">
      <w:pPr>
        <w:pStyle w:val="Bull1para"/>
      </w:pPr>
      <w:r>
        <w:t xml:space="preserve">HIH is the sole gateway through which the </w:t>
      </w:r>
      <w:r w:rsidR="00C81093">
        <w:t xml:space="preserve">VT </w:t>
      </w:r>
      <w:r>
        <w:t>HBE Portal and business logic components communicate to the external world.</w:t>
      </w:r>
    </w:p>
    <w:p w14:paraId="17ED595D" w14:textId="123761E1" w:rsidR="00D2092D" w:rsidRPr="00D2092D" w:rsidRDefault="00D2092D" w:rsidP="00D2092D">
      <w:pPr>
        <w:pStyle w:val="Bull1"/>
        <w:rPr>
          <w:b/>
        </w:rPr>
      </w:pPr>
      <w:r w:rsidRPr="00D2092D">
        <w:rPr>
          <w:b/>
        </w:rPr>
        <w:t>Carriers</w:t>
      </w:r>
    </w:p>
    <w:p w14:paraId="6D11678A" w14:textId="1D577D68" w:rsidR="00B82BE1" w:rsidRDefault="00D2092D" w:rsidP="00D2092D">
      <w:pPr>
        <w:pStyle w:val="Bull1para"/>
        <w:spacing w:after="180"/>
        <w:ind w:left="547"/>
      </w:pPr>
      <w:r>
        <w:t>The Carriers’ service obligations, as both a client and provider of services</w:t>
      </w:r>
      <w:r w:rsidR="00C81093">
        <w:t>,</w:t>
      </w:r>
      <w:r>
        <w:t xml:space="preserve"> is similar to that of HIH, in that each Carrier has a transactional obligation to acknowledge service calls made to it, as well as performing file confirmation activities as described in detail elsewhere in this document.</w:t>
      </w:r>
    </w:p>
    <w:p w14:paraId="3DE756BD" w14:textId="575C1227" w:rsidR="00D2092D" w:rsidRDefault="00D2092D" w:rsidP="00D2092D">
      <w:pPr>
        <w:pStyle w:val="Heading2"/>
      </w:pPr>
      <w:bookmarkStart w:id="7" w:name="_Toc355026002"/>
      <w:r>
        <w:t>Out of Scope</w:t>
      </w:r>
      <w:bookmarkEnd w:id="7"/>
    </w:p>
    <w:p w14:paraId="3C4E6402" w14:textId="265F75D9" w:rsidR="001A15C2" w:rsidRPr="001A15C2" w:rsidRDefault="001A15C2" w:rsidP="00786B0E">
      <w:pPr>
        <w:pStyle w:val="BodyText"/>
      </w:pPr>
      <w:r>
        <w:t>The following items are not included in the scope of this interface:</w:t>
      </w:r>
    </w:p>
    <w:p w14:paraId="6EF768EC" w14:textId="0E6B55D3" w:rsidR="00D2092D" w:rsidRDefault="00D2092D" w:rsidP="00D2092D">
      <w:pPr>
        <w:pStyle w:val="Bull1"/>
      </w:pPr>
      <w:r>
        <w:t>Integration and enrollment related to other, non-</w:t>
      </w:r>
      <w:r w:rsidR="00C81093">
        <w:t xml:space="preserve">VT </w:t>
      </w:r>
      <w:r>
        <w:t>HBE healthcare programs and systems, including ACCESS</w:t>
      </w:r>
    </w:p>
    <w:p w14:paraId="248124E4" w14:textId="4639C492" w:rsidR="00D2092D" w:rsidRDefault="00D2092D" w:rsidP="00D2092D">
      <w:pPr>
        <w:pStyle w:val="Bull1"/>
      </w:pPr>
      <w:r>
        <w:t xml:space="preserve">Integrated Eligibility </w:t>
      </w:r>
    </w:p>
    <w:p w14:paraId="0970FBC0" w14:textId="65C15213" w:rsidR="00D2092D" w:rsidRDefault="00D2092D" w:rsidP="00D2092D">
      <w:pPr>
        <w:pStyle w:val="Bull1"/>
      </w:pPr>
      <w:r>
        <w:t>CMS interfaces for purposes of transmitting Effectuated enrollment data</w:t>
      </w:r>
    </w:p>
    <w:p w14:paraId="68786656" w14:textId="333D96AA" w:rsidR="00D2092D" w:rsidRDefault="00D2092D" w:rsidP="00D2092D">
      <w:pPr>
        <w:pStyle w:val="Bull1"/>
      </w:pPr>
      <w:r>
        <w:t>Reconciliation processes</w:t>
      </w:r>
    </w:p>
    <w:p w14:paraId="5599C1B4" w14:textId="77777777" w:rsidR="00D2092D" w:rsidRDefault="00D2092D" w:rsidP="00010457">
      <w:pPr>
        <w:pStyle w:val="BodyText"/>
      </w:pPr>
    </w:p>
    <w:p w14:paraId="52C08F17" w14:textId="77777777" w:rsidR="00C81093" w:rsidRDefault="00C81093">
      <w:pPr>
        <w:rPr>
          <w:rFonts w:ascii="Arial" w:hAnsi="Arial" w:cs="Arial"/>
          <w:bCs/>
          <w:kern w:val="32"/>
          <w:sz w:val="28"/>
          <w:szCs w:val="32"/>
        </w:rPr>
      </w:pPr>
      <w:r>
        <w:br w:type="page"/>
      </w:r>
    </w:p>
    <w:p w14:paraId="06A8EEA9" w14:textId="48612B22" w:rsidR="00D2092D" w:rsidRDefault="00DE665D" w:rsidP="00DE665D">
      <w:pPr>
        <w:pStyle w:val="Heading1"/>
      </w:pPr>
      <w:bookmarkStart w:id="8" w:name="_Toc355026003"/>
      <w:r>
        <w:lastRenderedPageBreak/>
        <w:t>Assumptions and Issues</w:t>
      </w:r>
      <w:bookmarkEnd w:id="8"/>
    </w:p>
    <w:p w14:paraId="44FAF42D" w14:textId="51E6E2C9" w:rsidR="00DE665D" w:rsidRDefault="00DE665D" w:rsidP="00010457">
      <w:pPr>
        <w:pStyle w:val="BodyText"/>
      </w:pPr>
      <w:r>
        <w:t>This section discusses the assumptions and issues concerning the VT HBE project.</w:t>
      </w:r>
    </w:p>
    <w:p w14:paraId="6EE13CD0" w14:textId="3B53D840" w:rsidR="00DE665D" w:rsidRDefault="00DE665D" w:rsidP="00DE665D">
      <w:pPr>
        <w:pStyle w:val="Heading2"/>
      </w:pPr>
      <w:bookmarkStart w:id="9" w:name="_Toc355026004"/>
      <w:r>
        <w:t>Assumptions</w:t>
      </w:r>
      <w:bookmarkEnd w:id="9"/>
    </w:p>
    <w:p w14:paraId="2197102A" w14:textId="46C84B1B" w:rsidR="00DE665D" w:rsidRDefault="00DE665D" w:rsidP="00010457">
      <w:pPr>
        <w:pStyle w:val="BodyText"/>
      </w:pPr>
      <w:r>
        <w:t xml:space="preserve">The following </w:t>
      </w:r>
      <w:r w:rsidR="001A15C2">
        <w:t xml:space="preserve">are </w:t>
      </w:r>
      <w:r>
        <w:t>the assumptions associated with the VT HBE project.</w:t>
      </w:r>
    </w:p>
    <w:p w14:paraId="1A9BE38C" w14:textId="34399F56" w:rsidR="00DE665D" w:rsidRDefault="00DE665D" w:rsidP="00DE665D">
      <w:pPr>
        <w:pStyle w:val="Bull1"/>
      </w:pPr>
      <w:r w:rsidRPr="00DE665D">
        <w:t>All web services described in this ICD will follow the same general pattern; the only synchronous response will be an acknowledgement. As described below, significant message content exchanges will be asynchronous.</w:t>
      </w:r>
    </w:p>
    <w:p w14:paraId="21A284E1" w14:textId="0CF62147" w:rsidR="00DE665D" w:rsidRDefault="00DE665D" w:rsidP="00DE665D">
      <w:pPr>
        <w:pStyle w:val="Bull1"/>
      </w:pPr>
      <w:r w:rsidRPr="00DE665D">
        <w:t xml:space="preserve">Group ‘create’ messages will be sent to all appropriate Carriers even in the absence of any active enrollees. Carriers are free to act on those messages </w:t>
      </w:r>
      <w:r w:rsidR="00BE58AA" w:rsidRPr="00DE665D">
        <w:t>a</w:t>
      </w:r>
      <w:r w:rsidR="00BE58AA">
        <w:t>t</w:t>
      </w:r>
      <w:r w:rsidR="00BE58AA" w:rsidRPr="00DE665D">
        <w:t xml:space="preserve"> </w:t>
      </w:r>
      <w:r w:rsidRPr="00DE665D">
        <w:t>their discretion.</w:t>
      </w:r>
    </w:p>
    <w:p w14:paraId="7FD2CF7C" w14:textId="0A214005" w:rsidR="00DE665D" w:rsidRDefault="00DE665D" w:rsidP="00DE665D">
      <w:pPr>
        <w:pStyle w:val="Bull1"/>
      </w:pPr>
      <w:r w:rsidRPr="00DE665D">
        <w:t>All Carriers will use the same WSDL/XSD structures and 834/999 layouts</w:t>
      </w:r>
      <w:r>
        <w:t>.</w:t>
      </w:r>
    </w:p>
    <w:p w14:paraId="494F8154" w14:textId="59676BCC" w:rsidR="00DE665D" w:rsidRDefault="00DE665D" w:rsidP="00DE665D">
      <w:pPr>
        <w:pStyle w:val="Bull1"/>
      </w:pPr>
      <w:r w:rsidRPr="00DE665D">
        <w:t xml:space="preserve">Carriers will provide Web Service and SFTP resources for their own services; no hosting of Carrier services will be provided by the </w:t>
      </w:r>
      <w:r w:rsidR="00BE58AA">
        <w:t>SOV</w:t>
      </w:r>
      <w:r>
        <w:t>.</w:t>
      </w:r>
    </w:p>
    <w:p w14:paraId="536A0807" w14:textId="56A4B01E" w:rsidR="00DE665D" w:rsidRDefault="00DE665D" w:rsidP="00DE665D">
      <w:pPr>
        <w:pStyle w:val="Bull1"/>
      </w:pPr>
      <w:r w:rsidRPr="00DE665D">
        <w:t xml:space="preserve">EDI X12N 834/999 artifacts will be consistent with CMS FFE specifications, except where Carriers and </w:t>
      </w:r>
      <w:r w:rsidR="00BE58AA">
        <w:t xml:space="preserve">VT </w:t>
      </w:r>
      <w:r w:rsidRPr="00DE665D">
        <w:t>HBE agree on specific customizations</w:t>
      </w:r>
      <w:r>
        <w:t>.</w:t>
      </w:r>
    </w:p>
    <w:p w14:paraId="7991B6D4" w14:textId="34614F84" w:rsidR="00DE665D" w:rsidRDefault="00DE665D" w:rsidP="00DE665D">
      <w:pPr>
        <w:pStyle w:val="Bull1"/>
      </w:pPr>
      <w:r w:rsidRPr="00DE665D">
        <w:t>Carriers will log all activity – both web service messaging and file transfers</w:t>
      </w:r>
      <w:r>
        <w:t>.</w:t>
      </w:r>
    </w:p>
    <w:p w14:paraId="09D7BC59" w14:textId="3BC56F7D" w:rsidR="00DE665D" w:rsidRDefault="00DE665D" w:rsidP="00DE665D">
      <w:pPr>
        <w:pStyle w:val="Bull1"/>
      </w:pPr>
      <w:r w:rsidRPr="00DE665D">
        <w:t xml:space="preserve">Carriers will implement appropriate security measures (as described in the </w:t>
      </w:r>
      <w:r w:rsidR="0052683F">
        <w:rPr>
          <w:i/>
        </w:rPr>
        <w:t xml:space="preserve">Carrier Enrollment </w:t>
      </w:r>
      <w:r w:rsidR="0035201D">
        <w:rPr>
          <w:i/>
        </w:rPr>
        <w:t xml:space="preserve">ICD </w:t>
      </w:r>
      <w:r w:rsidR="0052683F">
        <w:rPr>
          <w:i/>
        </w:rPr>
        <w:t>Companion Guide</w:t>
      </w:r>
      <w:r w:rsidRPr="00DE665D">
        <w:t>) for all web service and SFTP services they provide</w:t>
      </w:r>
      <w:r>
        <w:t>.</w:t>
      </w:r>
    </w:p>
    <w:p w14:paraId="556ECDB8" w14:textId="070540F3" w:rsidR="00DE665D" w:rsidRDefault="00DE665D" w:rsidP="00DE665D">
      <w:pPr>
        <w:pStyle w:val="Bull1"/>
        <w:spacing w:after="180"/>
      </w:pPr>
      <w:r w:rsidRPr="00DE665D">
        <w:t xml:space="preserve">Issue resolution, at least at the outset, will be primarily manual. In other words, even though a system process raises a logical business error (for example, an 834 change operation is received by a Carrier for an enrollee they have no record of), the </w:t>
      </w:r>
      <w:r w:rsidR="00BE58AA">
        <w:t xml:space="preserve">VT </w:t>
      </w:r>
      <w:r w:rsidRPr="00DE665D">
        <w:t>HBE will leverage manual resolution over automated systems.</w:t>
      </w:r>
    </w:p>
    <w:p w14:paraId="16D6E77C" w14:textId="70A9AE16" w:rsidR="00DE665D" w:rsidRDefault="00DE665D" w:rsidP="00DE665D">
      <w:pPr>
        <w:pStyle w:val="Heading2"/>
      </w:pPr>
      <w:bookmarkStart w:id="10" w:name="_Toc355026005"/>
      <w:r>
        <w:t>Issues</w:t>
      </w:r>
      <w:bookmarkEnd w:id="10"/>
    </w:p>
    <w:p w14:paraId="48635BD1" w14:textId="0B8128B2" w:rsidR="00DE665D" w:rsidRDefault="00282BEF" w:rsidP="00010457">
      <w:pPr>
        <w:pStyle w:val="BodyText"/>
      </w:pPr>
      <w:r>
        <w:t>The following is a list of issues concerning the VT HBE project.</w:t>
      </w:r>
      <w:r w:rsidR="00BD1E6E">
        <w:t xml:space="preserve"> </w:t>
      </w:r>
      <w:r w:rsidR="00BE58AA">
        <w:t>A</w:t>
      </w:r>
      <w:r w:rsidR="00BD1E6E">
        <w:t xml:space="preserve">ll issues </w:t>
      </w:r>
      <w:r w:rsidR="00BE58AA">
        <w:t>(</w:t>
      </w:r>
      <w:r w:rsidR="00BD1E6E">
        <w:t xml:space="preserve">except </w:t>
      </w:r>
      <w:r w:rsidR="00BE58AA">
        <w:t xml:space="preserve">the last five issues </w:t>
      </w:r>
      <w:r w:rsidR="00B8794C">
        <w:t xml:space="preserve">specifically </w:t>
      </w:r>
      <w:r w:rsidR="00BD1E6E">
        <w:t>noted as still Open below</w:t>
      </w:r>
      <w:r w:rsidR="00BE58AA">
        <w:t>) are closed</w:t>
      </w:r>
      <w:r w:rsidR="00BD1E6E">
        <w:t>.</w:t>
      </w:r>
    </w:p>
    <w:tbl>
      <w:tblPr>
        <w:tblStyle w:val="TableContemporary"/>
        <w:tblW w:w="0" w:type="auto"/>
        <w:tblLook w:val="04A0" w:firstRow="1" w:lastRow="0" w:firstColumn="1" w:lastColumn="0" w:noHBand="0" w:noVBand="1"/>
      </w:tblPr>
      <w:tblGrid>
        <w:gridCol w:w="8388"/>
        <w:gridCol w:w="1008"/>
      </w:tblGrid>
      <w:tr w:rsidR="00786B0E" w14:paraId="1EDD5AFE" w14:textId="77777777" w:rsidTr="00786B0E">
        <w:trPr>
          <w:cnfStyle w:val="100000000000" w:firstRow="1" w:lastRow="0" w:firstColumn="0" w:lastColumn="0" w:oddVBand="0" w:evenVBand="0" w:oddHBand="0" w:evenHBand="0" w:firstRowFirstColumn="0" w:firstRowLastColumn="0" w:lastRowFirstColumn="0" w:lastRowLastColumn="0"/>
        </w:trPr>
        <w:tc>
          <w:tcPr>
            <w:tcW w:w="8388" w:type="dxa"/>
          </w:tcPr>
          <w:p w14:paraId="0754D0AE" w14:textId="77777777" w:rsidR="00786B0E" w:rsidRPr="00442F18" w:rsidRDefault="00786B0E" w:rsidP="00786B0E">
            <w:pPr>
              <w:pStyle w:val="TABLE-BodyText"/>
              <w:jc w:val="center"/>
            </w:pPr>
            <w:r>
              <w:t>Issue</w:t>
            </w:r>
          </w:p>
        </w:tc>
        <w:tc>
          <w:tcPr>
            <w:tcW w:w="1008" w:type="dxa"/>
          </w:tcPr>
          <w:p w14:paraId="4A6EFC99" w14:textId="77777777" w:rsidR="00786B0E" w:rsidRPr="00442F18" w:rsidRDefault="00786B0E" w:rsidP="00786B0E">
            <w:pPr>
              <w:pStyle w:val="TABLE-BodyText"/>
              <w:jc w:val="center"/>
            </w:pPr>
            <w:r>
              <w:t>Status</w:t>
            </w:r>
          </w:p>
        </w:tc>
      </w:tr>
      <w:tr w:rsidR="00786B0E" w:rsidRPr="00D23402" w14:paraId="408AD623" w14:textId="77777777" w:rsidTr="00786B0E">
        <w:trPr>
          <w:cnfStyle w:val="000000100000" w:firstRow="0" w:lastRow="0" w:firstColumn="0" w:lastColumn="0" w:oddVBand="0" w:evenVBand="0" w:oddHBand="1" w:evenHBand="0" w:firstRowFirstColumn="0" w:firstRowLastColumn="0" w:lastRowFirstColumn="0" w:lastRowLastColumn="0"/>
        </w:trPr>
        <w:tc>
          <w:tcPr>
            <w:tcW w:w="8388" w:type="dxa"/>
          </w:tcPr>
          <w:p w14:paraId="2CF87AD9" w14:textId="77777777" w:rsidR="00786B0E" w:rsidRPr="00D23402" w:rsidRDefault="00786B0E" w:rsidP="00786B0E">
            <w:pPr>
              <w:pStyle w:val="TABLE-BodyText"/>
              <w:rPr>
                <w:szCs w:val="22"/>
              </w:rPr>
            </w:pPr>
            <w:r w:rsidRPr="00D23402">
              <w:rPr>
                <w:szCs w:val="22"/>
              </w:rPr>
              <w:t>Employer addresses – which are mandatory?</w:t>
            </w:r>
          </w:p>
        </w:tc>
        <w:tc>
          <w:tcPr>
            <w:tcW w:w="1008" w:type="dxa"/>
          </w:tcPr>
          <w:p w14:paraId="78CBE130" w14:textId="77777777" w:rsidR="00786B0E" w:rsidRPr="00D23402" w:rsidRDefault="00786B0E" w:rsidP="00786B0E">
            <w:pPr>
              <w:pStyle w:val="TABLE-BodyText"/>
              <w:rPr>
                <w:szCs w:val="22"/>
              </w:rPr>
            </w:pPr>
            <w:r>
              <w:rPr>
                <w:szCs w:val="22"/>
              </w:rPr>
              <w:t>Closed</w:t>
            </w:r>
          </w:p>
        </w:tc>
      </w:tr>
      <w:tr w:rsidR="00786B0E" w:rsidRPr="00D23402" w14:paraId="46D20500" w14:textId="77777777" w:rsidTr="00786B0E">
        <w:trPr>
          <w:cnfStyle w:val="000000010000" w:firstRow="0" w:lastRow="0" w:firstColumn="0" w:lastColumn="0" w:oddVBand="0" w:evenVBand="0" w:oddHBand="0" w:evenHBand="1" w:firstRowFirstColumn="0" w:firstRowLastColumn="0" w:lastRowFirstColumn="0" w:lastRowLastColumn="0"/>
        </w:trPr>
        <w:tc>
          <w:tcPr>
            <w:tcW w:w="8388" w:type="dxa"/>
          </w:tcPr>
          <w:p w14:paraId="2945E58B" w14:textId="77777777" w:rsidR="00786B0E" w:rsidRPr="00D23402" w:rsidRDefault="00786B0E" w:rsidP="00786B0E">
            <w:pPr>
              <w:pStyle w:val="TABLE-BodyText"/>
              <w:rPr>
                <w:szCs w:val="22"/>
              </w:rPr>
            </w:pPr>
            <w:r w:rsidRPr="00D23402">
              <w:rPr>
                <w:szCs w:val="22"/>
              </w:rPr>
              <w:t>Which field values can change outside open enrollment?</w:t>
            </w:r>
          </w:p>
        </w:tc>
        <w:tc>
          <w:tcPr>
            <w:tcW w:w="1008" w:type="dxa"/>
          </w:tcPr>
          <w:p w14:paraId="4E059280" w14:textId="77777777" w:rsidR="00786B0E" w:rsidRPr="00D23402" w:rsidRDefault="00786B0E" w:rsidP="00786B0E">
            <w:pPr>
              <w:pStyle w:val="TABLE-BodyText"/>
              <w:rPr>
                <w:szCs w:val="22"/>
              </w:rPr>
            </w:pPr>
            <w:r>
              <w:rPr>
                <w:szCs w:val="22"/>
              </w:rPr>
              <w:t>Closed</w:t>
            </w:r>
          </w:p>
        </w:tc>
      </w:tr>
      <w:tr w:rsidR="00786B0E" w:rsidRPr="00D23402" w14:paraId="79C0A00B" w14:textId="77777777" w:rsidTr="00786B0E">
        <w:trPr>
          <w:cnfStyle w:val="000000100000" w:firstRow="0" w:lastRow="0" w:firstColumn="0" w:lastColumn="0" w:oddVBand="0" w:evenVBand="0" w:oddHBand="1" w:evenHBand="0" w:firstRowFirstColumn="0" w:firstRowLastColumn="0" w:lastRowFirstColumn="0" w:lastRowLastColumn="0"/>
        </w:trPr>
        <w:tc>
          <w:tcPr>
            <w:tcW w:w="8388" w:type="dxa"/>
          </w:tcPr>
          <w:p w14:paraId="0216BC4D" w14:textId="77777777" w:rsidR="00786B0E" w:rsidRPr="00D23402" w:rsidRDefault="00786B0E" w:rsidP="00786B0E">
            <w:pPr>
              <w:pStyle w:val="TABLE-BodyText"/>
              <w:rPr>
                <w:szCs w:val="22"/>
              </w:rPr>
            </w:pPr>
            <w:r w:rsidRPr="00D23402">
              <w:rPr>
                <w:szCs w:val="22"/>
              </w:rPr>
              <w:t>What additional header data would Carriers want in SOAP messages (e.g., transaction type)?</w:t>
            </w:r>
          </w:p>
        </w:tc>
        <w:tc>
          <w:tcPr>
            <w:tcW w:w="1008" w:type="dxa"/>
          </w:tcPr>
          <w:p w14:paraId="3D40CB36" w14:textId="77777777" w:rsidR="00786B0E" w:rsidRPr="00D23402" w:rsidRDefault="00786B0E" w:rsidP="00786B0E">
            <w:pPr>
              <w:pStyle w:val="TABLE-BodyText"/>
              <w:rPr>
                <w:szCs w:val="22"/>
              </w:rPr>
            </w:pPr>
            <w:r>
              <w:rPr>
                <w:szCs w:val="22"/>
              </w:rPr>
              <w:t>Closed</w:t>
            </w:r>
          </w:p>
        </w:tc>
      </w:tr>
      <w:tr w:rsidR="00786B0E" w:rsidRPr="00D23402" w14:paraId="11747D2C" w14:textId="77777777" w:rsidTr="00786B0E">
        <w:trPr>
          <w:cnfStyle w:val="000000010000" w:firstRow="0" w:lastRow="0" w:firstColumn="0" w:lastColumn="0" w:oddVBand="0" w:evenVBand="0" w:oddHBand="0" w:evenHBand="1" w:firstRowFirstColumn="0" w:firstRowLastColumn="0" w:lastRowFirstColumn="0" w:lastRowLastColumn="0"/>
        </w:trPr>
        <w:tc>
          <w:tcPr>
            <w:tcW w:w="8388" w:type="dxa"/>
          </w:tcPr>
          <w:p w14:paraId="6DC8C67F" w14:textId="1C1715FE" w:rsidR="00786B0E" w:rsidRPr="00D23402" w:rsidRDefault="00786B0E" w:rsidP="00786B0E">
            <w:pPr>
              <w:pStyle w:val="TABLE-BodyText"/>
              <w:rPr>
                <w:szCs w:val="22"/>
              </w:rPr>
            </w:pPr>
            <w:r w:rsidRPr="00D23402">
              <w:rPr>
                <w:szCs w:val="22"/>
              </w:rPr>
              <w:t xml:space="preserve">We need to provide Carrier ‘profile’ repository in HIH for </w:t>
            </w:r>
            <w:r>
              <w:rPr>
                <w:szCs w:val="22"/>
              </w:rPr>
              <w:t>items</w:t>
            </w:r>
            <w:r w:rsidRPr="00D23402">
              <w:rPr>
                <w:szCs w:val="22"/>
              </w:rPr>
              <w:t xml:space="preserve"> like format preferences (e.g., FTP/834 v. SOAP/XML)?</w:t>
            </w:r>
          </w:p>
        </w:tc>
        <w:tc>
          <w:tcPr>
            <w:tcW w:w="1008" w:type="dxa"/>
          </w:tcPr>
          <w:p w14:paraId="5AF5596C" w14:textId="77777777" w:rsidR="00786B0E" w:rsidRPr="00D23402" w:rsidRDefault="00786B0E" w:rsidP="00786B0E">
            <w:pPr>
              <w:pStyle w:val="TABLE-BodyText"/>
              <w:rPr>
                <w:szCs w:val="22"/>
              </w:rPr>
            </w:pPr>
            <w:r>
              <w:rPr>
                <w:szCs w:val="22"/>
              </w:rPr>
              <w:t>Closed</w:t>
            </w:r>
          </w:p>
        </w:tc>
      </w:tr>
      <w:tr w:rsidR="00786B0E" w:rsidRPr="00D23402" w14:paraId="04CBE359" w14:textId="77777777" w:rsidTr="00786B0E">
        <w:trPr>
          <w:cnfStyle w:val="000000100000" w:firstRow="0" w:lastRow="0" w:firstColumn="0" w:lastColumn="0" w:oddVBand="0" w:evenVBand="0" w:oddHBand="1" w:evenHBand="0" w:firstRowFirstColumn="0" w:firstRowLastColumn="0" w:lastRowFirstColumn="0" w:lastRowLastColumn="0"/>
        </w:trPr>
        <w:tc>
          <w:tcPr>
            <w:tcW w:w="8388" w:type="dxa"/>
          </w:tcPr>
          <w:p w14:paraId="3CF2BAE8" w14:textId="77777777" w:rsidR="00786B0E" w:rsidRPr="00D23402" w:rsidRDefault="00786B0E" w:rsidP="00786B0E">
            <w:pPr>
              <w:pStyle w:val="TABLE-BodyText"/>
              <w:rPr>
                <w:szCs w:val="22"/>
              </w:rPr>
            </w:pPr>
            <w:r w:rsidRPr="00D23402">
              <w:rPr>
                <w:szCs w:val="22"/>
              </w:rPr>
              <w:t>CMS 834 Companion Guide is still a work in progress – some processes and protocols are still TBD</w:t>
            </w:r>
          </w:p>
        </w:tc>
        <w:tc>
          <w:tcPr>
            <w:tcW w:w="1008" w:type="dxa"/>
          </w:tcPr>
          <w:p w14:paraId="5D50EE1E" w14:textId="77777777" w:rsidR="00786B0E" w:rsidRPr="00D23402" w:rsidRDefault="00786B0E" w:rsidP="00786B0E">
            <w:pPr>
              <w:pStyle w:val="TABLE-BodyText"/>
              <w:rPr>
                <w:szCs w:val="22"/>
              </w:rPr>
            </w:pPr>
            <w:r>
              <w:rPr>
                <w:szCs w:val="22"/>
              </w:rPr>
              <w:t>Closed</w:t>
            </w:r>
          </w:p>
        </w:tc>
      </w:tr>
      <w:tr w:rsidR="00786B0E" w:rsidRPr="00D23402" w14:paraId="17CD7C8D" w14:textId="77777777" w:rsidTr="00786B0E">
        <w:trPr>
          <w:cnfStyle w:val="000000010000" w:firstRow="0" w:lastRow="0" w:firstColumn="0" w:lastColumn="0" w:oddVBand="0" w:evenVBand="0" w:oddHBand="0" w:evenHBand="1" w:firstRowFirstColumn="0" w:firstRowLastColumn="0" w:lastRowFirstColumn="0" w:lastRowLastColumn="0"/>
        </w:trPr>
        <w:tc>
          <w:tcPr>
            <w:tcW w:w="8388" w:type="dxa"/>
          </w:tcPr>
          <w:p w14:paraId="1CDD76C5" w14:textId="77777777" w:rsidR="00786B0E" w:rsidRPr="00D23402" w:rsidRDefault="00786B0E" w:rsidP="00786B0E">
            <w:pPr>
              <w:pStyle w:val="TABLE-BodyText"/>
              <w:rPr>
                <w:szCs w:val="22"/>
              </w:rPr>
            </w:pPr>
            <w:r w:rsidRPr="00D23402">
              <w:rPr>
                <w:szCs w:val="22"/>
              </w:rPr>
              <w:t>Most error resolution processes still need to be defined</w:t>
            </w:r>
          </w:p>
        </w:tc>
        <w:tc>
          <w:tcPr>
            <w:tcW w:w="1008" w:type="dxa"/>
          </w:tcPr>
          <w:p w14:paraId="746D150D" w14:textId="77777777" w:rsidR="00786B0E" w:rsidRPr="00D23402" w:rsidRDefault="00786B0E" w:rsidP="00786B0E">
            <w:pPr>
              <w:pStyle w:val="TABLE-BodyText"/>
              <w:rPr>
                <w:szCs w:val="22"/>
              </w:rPr>
            </w:pPr>
            <w:r>
              <w:rPr>
                <w:szCs w:val="22"/>
              </w:rPr>
              <w:t>Closed</w:t>
            </w:r>
          </w:p>
        </w:tc>
      </w:tr>
      <w:tr w:rsidR="00786B0E" w:rsidRPr="00D23402" w14:paraId="61144343" w14:textId="77777777" w:rsidTr="00786B0E">
        <w:trPr>
          <w:cnfStyle w:val="000000100000" w:firstRow="0" w:lastRow="0" w:firstColumn="0" w:lastColumn="0" w:oddVBand="0" w:evenVBand="0" w:oddHBand="1" w:evenHBand="0" w:firstRowFirstColumn="0" w:firstRowLastColumn="0" w:lastRowFirstColumn="0" w:lastRowLastColumn="0"/>
        </w:trPr>
        <w:tc>
          <w:tcPr>
            <w:tcW w:w="8388" w:type="dxa"/>
          </w:tcPr>
          <w:p w14:paraId="412FE532" w14:textId="17CC80BD" w:rsidR="00786B0E" w:rsidRPr="00D23402" w:rsidRDefault="00786B0E" w:rsidP="00786B0E">
            <w:pPr>
              <w:pStyle w:val="TABLE-BodyText"/>
              <w:rPr>
                <w:szCs w:val="22"/>
              </w:rPr>
            </w:pPr>
            <w:r>
              <w:rPr>
                <w:szCs w:val="22"/>
              </w:rPr>
              <w:t xml:space="preserve">VT </w:t>
            </w:r>
            <w:r w:rsidRPr="00D23402">
              <w:rPr>
                <w:szCs w:val="22"/>
              </w:rPr>
              <w:t>HBE/CGI EDI SME’s need to comprehensively review 834 attributes and standards</w:t>
            </w:r>
          </w:p>
        </w:tc>
        <w:tc>
          <w:tcPr>
            <w:tcW w:w="1008" w:type="dxa"/>
          </w:tcPr>
          <w:p w14:paraId="5A5DF1DB" w14:textId="77777777" w:rsidR="00786B0E" w:rsidRPr="00D23402" w:rsidRDefault="00786B0E" w:rsidP="00786B0E">
            <w:pPr>
              <w:pStyle w:val="TABLE-BodyText"/>
              <w:rPr>
                <w:szCs w:val="22"/>
              </w:rPr>
            </w:pPr>
            <w:r>
              <w:rPr>
                <w:szCs w:val="22"/>
              </w:rPr>
              <w:t>Closed</w:t>
            </w:r>
          </w:p>
        </w:tc>
      </w:tr>
      <w:tr w:rsidR="00786B0E" w:rsidRPr="00D23402" w14:paraId="1561607B" w14:textId="77777777" w:rsidTr="00786B0E">
        <w:trPr>
          <w:cnfStyle w:val="000000010000" w:firstRow="0" w:lastRow="0" w:firstColumn="0" w:lastColumn="0" w:oddVBand="0" w:evenVBand="0" w:oddHBand="0" w:evenHBand="1" w:firstRowFirstColumn="0" w:firstRowLastColumn="0" w:lastRowFirstColumn="0" w:lastRowLastColumn="0"/>
        </w:trPr>
        <w:tc>
          <w:tcPr>
            <w:tcW w:w="8388" w:type="dxa"/>
          </w:tcPr>
          <w:p w14:paraId="61653FF9" w14:textId="4465FDF5" w:rsidR="00786B0E" w:rsidRPr="00D23402" w:rsidRDefault="00786B0E" w:rsidP="00786B0E">
            <w:pPr>
              <w:pStyle w:val="TABLE-BodyText"/>
              <w:rPr>
                <w:szCs w:val="22"/>
              </w:rPr>
            </w:pPr>
            <w:r>
              <w:rPr>
                <w:szCs w:val="22"/>
              </w:rPr>
              <w:t xml:space="preserve">VT </w:t>
            </w:r>
            <w:r w:rsidRPr="00D23402">
              <w:rPr>
                <w:szCs w:val="22"/>
              </w:rPr>
              <w:t>HBE/Carriers need to establish SLA’s for respective services</w:t>
            </w:r>
          </w:p>
        </w:tc>
        <w:tc>
          <w:tcPr>
            <w:tcW w:w="1008" w:type="dxa"/>
          </w:tcPr>
          <w:p w14:paraId="29ED72FF" w14:textId="77777777" w:rsidR="00786B0E" w:rsidRPr="00D23402" w:rsidRDefault="00786B0E" w:rsidP="00786B0E">
            <w:pPr>
              <w:pStyle w:val="TABLE-BodyText"/>
              <w:rPr>
                <w:szCs w:val="22"/>
              </w:rPr>
            </w:pPr>
            <w:r w:rsidRPr="00D23402">
              <w:rPr>
                <w:szCs w:val="22"/>
              </w:rPr>
              <w:t>Open</w:t>
            </w:r>
          </w:p>
        </w:tc>
      </w:tr>
      <w:tr w:rsidR="00786B0E" w:rsidRPr="00D23402" w14:paraId="4D6C7542" w14:textId="77777777" w:rsidTr="00786B0E">
        <w:trPr>
          <w:cnfStyle w:val="000000100000" w:firstRow="0" w:lastRow="0" w:firstColumn="0" w:lastColumn="0" w:oddVBand="0" w:evenVBand="0" w:oddHBand="1" w:evenHBand="0" w:firstRowFirstColumn="0" w:firstRowLastColumn="0" w:lastRowFirstColumn="0" w:lastRowLastColumn="0"/>
          <w:trHeight w:val="200"/>
        </w:trPr>
        <w:tc>
          <w:tcPr>
            <w:tcW w:w="8388" w:type="dxa"/>
          </w:tcPr>
          <w:p w14:paraId="53BEF8DE" w14:textId="77777777" w:rsidR="00786B0E" w:rsidRPr="00D23402" w:rsidRDefault="00786B0E" w:rsidP="00786B0E">
            <w:pPr>
              <w:pStyle w:val="TABLE-BodyText"/>
              <w:rPr>
                <w:szCs w:val="22"/>
              </w:rPr>
            </w:pPr>
            <w:r>
              <w:rPr>
                <w:szCs w:val="22"/>
              </w:rPr>
              <w:t>Need keystore key exchange routine</w:t>
            </w:r>
          </w:p>
        </w:tc>
        <w:tc>
          <w:tcPr>
            <w:tcW w:w="1008" w:type="dxa"/>
          </w:tcPr>
          <w:p w14:paraId="1AE139A0" w14:textId="77777777" w:rsidR="00786B0E" w:rsidRPr="00D23402" w:rsidRDefault="00786B0E" w:rsidP="00786B0E">
            <w:pPr>
              <w:pStyle w:val="TABLE-BodyText"/>
              <w:rPr>
                <w:szCs w:val="22"/>
              </w:rPr>
            </w:pPr>
            <w:r>
              <w:rPr>
                <w:szCs w:val="22"/>
              </w:rPr>
              <w:t>Open</w:t>
            </w:r>
          </w:p>
        </w:tc>
      </w:tr>
      <w:tr w:rsidR="00786B0E" w:rsidRPr="00D23402" w14:paraId="742E3F60" w14:textId="77777777" w:rsidTr="00786B0E">
        <w:trPr>
          <w:cnfStyle w:val="000000010000" w:firstRow="0" w:lastRow="0" w:firstColumn="0" w:lastColumn="0" w:oddVBand="0" w:evenVBand="0" w:oddHBand="0" w:evenHBand="1" w:firstRowFirstColumn="0" w:firstRowLastColumn="0" w:lastRowFirstColumn="0" w:lastRowLastColumn="0"/>
          <w:trHeight w:val="200"/>
        </w:trPr>
        <w:tc>
          <w:tcPr>
            <w:tcW w:w="8388" w:type="dxa"/>
          </w:tcPr>
          <w:p w14:paraId="54DB3F6A" w14:textId="1B73993F" w:rsidR="00786B0E" w:rsidRDefault="00786B0E" w:rsidP="00786B0E">
            <w:pPr>
              <w:pStyle w:val="TABLE-BodyText"/>
              <w:rPr>
                <w:szCs w:val="22"/>
              </w:rPr>
            </w:pPr>
            <w:r>
              <w:rPr>
                <w:szCs w:val="22"/>
              </w:rPr>
              <w:t>Need to resolve newborn procedure with Carriers, VT HBE and Hospitals</w:t>
            </w:r>
          </w:p>
        </w:tc>
        <w:tc>
          <w:tcPr>
            <w:tcW w:w="1008" w:type="dxa"/>
          </w:tcPr>
          <w:p w14:paraId="387B7B19" w14:textId="77777777" w:rsidR="00786B0E" w:rsidRDefault="00786B0E" w:rsidP="00786B0E">
            <w:pPr>
              <w:pStyle w:val="TABLE-BodyText"/>
              <w:rPr>
                <w:szCs w:val="22"/>
              </w:rPr>
            </w:pPr>
            <w:r>
              <w:rPr>
                <w:szCs w:val="22"/>
              </w:rPr>
              <w:t>Open</w:t>
            </w:r>
          </w:p>
        </w:tc>
      </w:tr>
      <w:tr w:rsidR="00786B0E" w:rsidRPr="00D23402" w14:paraId="38ED124E" w14:textId="77777777" w:rsidTr="00786B0E">
        <w:trPr>
          <w:cnfStyle w:val="000000100000" w:firstRow="0" w:lastRow="0" w:firstColumn="0" w:lastColumn="0" w:oddVBand="0" w:evenVBand="0" w:oddHBand="1" w:evenHBand="0" w:firstRowFirstColumn="0" w:firstRowLastColumn="0" w:lastRowFirstColumn="0" w:lastRowLastColumn="0"/>
          <w:trHeight w:val="200"/>
        </w:trPr>
        <w:tc>
          <w:tcPr>
            <w:tcW w:w="8388" w:type="dxa"/>
          </w:tcPr>
          <w:p w14:paraId="2D424927" w14:textId="77777777" w:rsidR="00786B0E" w:rsidRDefault="00786B0E" w:rsidP="00786B0E">
            <w:pPr>
              <w:pStyle w:val="TABLE-BodyText"/>
              <w:rPr>
                <w:szCs w:val="22"/>
              </w:rPr>
            </w:pPr>
            <w:r>
              <w:rPr>
                <w:szCs w:val="22"/>
              </w:rPr>
              <w:t>The list of Group action error codes needs to be determined for the GA2 Group callback message</w:t>
            </w:r>
          </w:p>
        </w:tc>
        <w:tc>
          <w:tcPr>
            <w:tcW w:w="1008" w:type="dxa"/>
          </w:tcPr>
          <w:p w14:paraId="22CD4C19" w14:textId="77777777" w:rsidR="00786B0E" w:rsidRDefault="00786B0E" w:rsidP="00786B0E">
            <w:pPr>
              <w:pStyle w:val="TABLE-BodyText"/>
              <w:rPr>
                <w:szCs w:val="22"/>
              </w:rPr>
            </w:pPr>
            <w:r>
              <w:rPr>
                <w:szCs w:val="22"/>
              </w:rPr>
              <w:t>Open</w:t>
            </w:r>
          </w:p>
        </w:tc>
      </w:tr>
      <w:tr w:rsidR="00786B0E" w:rsidRPr="00D23402" w14:paraId="4785AAC4" w14:textId="77777777" w:rsidTr="00786B0E">
        <w:trPr>
          <w:cnfStyle w:val="000000010000" w:firstRow="0" w:lastRow="0" w:firstColumn="0" w:lastColumn="0" w:oddVBand="0" w:evenVBand="0" w:oddHBand="0" w:evenHBand="1" w:firstRowFirstColumn="0" w:firstRowLastColumn="0" w:lastRowFirstColumn="0" w:lastRowLastColumn="0"/>
          <w:trHeight w:val="200"/>
        </w:trPr>
        <w:tc>
          <w:tcPr>
            <w:tcW w:w="8388" w:type="dxa"/>
          </w:tcPr>
          <w:p w14:paraId="79E40F27" w14:textId="77777777" w:rsidR="00786B0E" w:rsidRDefault="00786B0E" w:rsidP="00786B0E">
            <w:pPr>
              <w:pStyle w:val="TABLE-BodyText"/>
              <w:rPr>
                <w:szCs w:val="22"/>
              </w:rPr>
            </w:pPr>
            <w:r>
              <w:rPr>
                <w:szCs w:val="22"/>
              </w:rPr>
              <w:t>The exact nature of the 834 validation error reporting is pending review and recommendations from carriers; until a common carrier approach is agreed upon, it is excluded from this ICD</w:t>
            </w:r>
          </w:p>
        </w:tc>
        <w:tc>
          <w:tcPr>
            <w:tcW w:w="1008" w:type="dxa"/>
          </w:tcPr>
          <w:p w14:paraId="7EF2E69A" w14:textId="77777777" w:rsidR="00786B0E" w:rsidRDefault="00786B0E" w:rsidP="00786B0E">
            <w:pPr>
              <w:pStyle w:val="TABLE-BodyText"/>
              <w:rPr>
                <w:szCs w:val="22"/>
              </w:rPr>
            </w:pPr>
            <w:r>
              <w:rPr>
                <w:szCs w:val="22"/>
              </w:rPr>
              <w:t>Open</w:t>
            </w:r>
          </w:p>
        </w:tc>
      </w:tr>
    </w:tbl>
    <w:p w14:paraId="3EFCE7C9" w14:textId="77777777" w:rsidR="00786B0E" w:rsidRDefault="00786B0E" w:rsidP="00010457">
      <w:pPr>
        <w:pStyle w:val="BodyText"/>
      </w:pPr>
    </w:p>
    <w:p w14:paraId="5707390D" w14:textId="676EAD38" w:rsidR="00BD1E6E" w:rsidRDefault="00BD1E6E" w:rsidP="00BD1E6E">
      <w:pPr>
        <w:pStyle w:val="Heading1"/>
      </w:pPr>
      <w:bookmarkStart w:id="11" w:name="_Toc355026006"/>
      <w:r>
        <w:lastRenderedPageBreak/>
        <w:t>General Interface Requirements</w:t>
      </w:r>
      <w:bookmarkEnd w:id="11"/>
    </w:p>
    <w:p w14:paraId="4B248276" w14:textId="5D4C34FC" w:rsidR="00BD1E6E" w:rsidRDefault="00BD1E6E" w:rsidP="00BD1E6E">
      <w:pPr>
        <w:pStyle w:val="Heading2"/>
      </w:pPr>
      <w:bookmarkStart w:id="12" w:name="_Toc355026007"/>
      <w:r>
        <w:t>Functional Summary</w:t>
      </w:r>
      <w:bookmarkEnd w:id="12"/>
      <w:r>
        <w:t xml:space="preserve"> </w:t>
      </w:r>
    </w:p>
    <w:p w14:paraId="6EE28D9F" w14:textId="71E5E302" w:rsidR="00BD1E6E" w:rsidRDefault="00BD1E6E" w:rsidP="00BD1E6E">
      <w:pPr>
        <w:pStyle w:val="BodyText"/>
      </w:pPr>
      <w:r>
        <w:t xml:space="preserve">The functionality of the messaging between </w:t>
      </w:r>
      <w:r w:rsidR="00BE58AA">
        <w:t xml:space="preserve">VT </w:t>
      </w:r>
      <w:r>
        <w:t>HBE and the Carriers – irrespective of which side initiates the message – can be broken into two fundamental areas: Group Actions and Enrollment Actions.</w:t>
      </w:r>
    </w:p>
    <w:p w14:paraId="046005DA" w14:textId="1B42AD74" w:rsidR="00BD1E6E" w:rsidRDefault="00BD1E6E" w:rsidP="00BD1E6E">
      <w:pPr>
        <w:pStyle w:val="BodyText"/>
      </w:pPr>
      <w:r>
        <w:t xml:space="preserve">In each case, either party can initiate a message sequence; that is, the initiation of enrollment operations can come from either </w:t>
      </w:r>
      <w:r w:rsidR="00BE58AA">
        <w:t xml:space="preserve">VT </w:t>
      </w:r>
      <w:r>
        <w:t>HBE or the Carrier, and the initiation of group operations can also come from either one.</w:t>
      </w:r>
    </w:p>
    <w:p w14:paraId="72CD1DAF" w14:textId="6804FA01" w:rsidR="00BD1E6E" w:rsidRDefault="00BD1E6E" w:rsidP="00BD1E6E">
      <w:pPr>
        <w:pStyle w:val="BodyText"/>
      </w:pPr>
      <w:r>
        <w:t xml:space="preserve">These functions can be accurately thought of as transactional in nature – an “opening” message is sent, and at some point in the future, a “closing” message is expected back that confirms the successful conclusion of the operation. The nature of that closing message changes, depending on the initial sender and the type of operation. For example, </w:t>
      </w:r>
      <w:r w:rsidR="00BE58AA">
        <w:t xml:space="preserve">VT </w:t>
      </w:r>
      <w:r>
        <w:t>HBE will never respond to an enrollment action triggered by the Carrier with Effectuated enrollment data; the Carrier always will.</w:t>
      </w:r>
    </w:p>
    <w:p w14:paraId="41F8CA32" w14:textId="77777777" w:rsidR="00BD1E6E" w:rsidRDefault="00BD1E6E" w:rsidP="00BD1E6E">
      <w:pPr>
        <w:pStyle w:val="BodyText"/>
      </w:pPr>
      <w:r>
        <w:t>To be more specific, “opening” and “closing” messages actually comprise the following:</w:t>
      </w:r>
    </w:p>
    <w:p w14:paraId="0071B151" w14:textId="50F81687" w:rsidR="00BD1E6E" w:rsidRDefault="00BD1E6E" w:rsidP="00BD1E6E">
      <w:pPr>
        <w:pStyle w:val="Bull1"/>
      </w:pPr>
      <w:r w:rsidRPr="00BD1E6E">
        <w:rPr>
          <w:b/>
        </w:rPr>
        <w:t>Opening</w:t>
      </w:r>
      <w:r>
        <w:t xml:space="preserve"> (meaning that they begin a transactional operation)</w:t>
      </w:r>
    </w:p>
    <w:p w14:paraId="79495957" w14:textId="3D8F6C4F" w:rsidR="00BD1E6E" w:rsidRDefault="00BD1E6E" w:rsidP="00BD1E6E">
      <w:pPr>
        <w:pStyle w:val="Bull1para"/>
      </w:pPr>
      <w:r>
        <w:t xml:space="preserve">Initiated by both </w:t>
      </w:r>
      <w:r w:rsidR="00BE58AA">
        <w:t xml:space="preserve">VT </w:t>
      </w:r>
      <w:r>
        <w:t>HBE and Carriers, they include the creation and maintenance of employer groups, new enrollments of individuals and employees, and various enrollment maintenance transactions for individuals and employees.</w:t>
      </w:r>
    </w:p>
    <w:p w14:paraId="187B35E6" w14:textId="3D5E68E1" w:rsidR="00BD1E6E" w:rsidRDefault="00BD1E6E" w:rsidP="00BD1E6E">
      <w:pPr>
        <w:pStyle w:val="Bull1"/>
      </w:pPr>
      <w:r w:rsidRPr="00786B0E">
        <w:rPr>
          <w:b/>
        </w:rPr>
        <w:t>Closing</w:t>
      </w:r>
      <w:r>
        <w:t xml:space="preserve"> (meaning that they end a transactional operation)</w:t>
      </w:r>
    </w:p>
    <w:p w14:paraId="38923C7F" w14:textId="6A9C8FC6" w:rsidR="00BD1E6E" w:rsidRDefault="00BD1E6E" w:rsidP="00BD1E6E">
      <w:pPr>
        <w:pStyle w:val="Bull1para"/>
      </w:pPr>
      <w:r>
        <w:t xml:space="preserve">Initiated by both </w:t>
      </w:r>
      <w:r w:rsidR="00BE58AA">
        <w:t xml:space="preserve">VT </w:t>
      </w:r>
      <w:r>
        <w:t xml:space="preserve">HBE and Carriers, they include meaningful response messages such as Effectuated enrollment data by the Carriers, and operational confirmation messages by both Carriers and </w:t>
      </w:r>
      <w:r w:rsidR="00BE58AA">
        <w:t xml:space="preserve">VT </w:t>
      </w:r>
      <w:r>
        <w:t>HBE.</w:t>
      </w:r>
    </w:p>
    <w:p w14:paraId="56640054" w14:textId="77777777" w:rsidR="00BD1E6E" w:rsidRDefault="00BD1E6E" w:rsidP="00BD1E6E">
      <w:pPr>
        <w:pStyle w:val="BodyText"/>
      </w:pPr>
      <w:r>
        <w:t>In each case, regardless of the specific operation, the party making the call will expect a synchronous response from the receiver, indicating successful receipt of the message. That acknowledgement implies nothing more than a successful transmission – it does not provide closing content.</w:t>
      </w:r>
    </w:p>
    <w:p w14:paraId="0C805C4E" w14:textId="7502E7C3" w:rsidR="00282BEF" w:rsidRDefault="00BD1E6E" w:rsidP="00BD1E6E">
      <w:pPr>
        <w:pStyle w:val="BodyText"/>
      </w:pPr>
      <w:r>
        <w:t xml:space="preserve">Opening operations will always be paired with a corresponding Closing operation. These are depicted in the </w:t>
      </w:r>
      <w:r w:rsidR="00BE58AA">
        <w:t xml:space="preserve">following </w:t>
      </w:r>
      <w:r>
        <w:t>diagram as “Operational Groups”. For instance, in the case of an enrollment transaction, following the synchronous acknowledgement verify receipt, the Carriers will be expected to initiate a Response operation consisting of specific enrollment data (Effectuation) assigned by the Carrier.</w:t>
      </w:r>
    </w:p>
    <w:p w14:paraId="3361D0F0" w14:textId="0616EBB6" w:rsidR="00282BEF" w:rsidRDefault="00C72E14" w:rsidP="007B58C2">
      <w:pPr>
        <w:pStyle w:val="BodyText"/>
        <w:jc w:val="center"/>
      </w:pPr>
      <w:r>
        <w:rPr>
          <w:noProof/>
        </w:rPr>
        <w:lastRenderedPageBreak/>
        <w:drawing>
          <wp:inline distT="0" distB="0" distL="0" distR="0" wp14:anchorId="385D6675" wp14:editId="723058F6">
            <wp:extent cx="5532600" cy="41913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32600" cy="4191363"/>
                    </a:xfrm>
                    <a:prstGeom prst="rect">
                      <a:avLst/>
                    </a:prstGeom>
                  </pic:spPr>
                </pic:pic>
              </a:graphicData>
            </a:graphic>
          </wp:inline>
        </w:drawing>
      </w:r>
    </w:p>
    <w:p w14:paraId="01480FB9" w14:textId="5FAD20ED" w:rsidR="00C72E14" w:rsidRPr="00010457" w:rsidRDefault="00C72E14" w:rsidP="00C72E14">
      <w:pPr>
        <w:pStyle w:val="Caption"/>
      </w:pPr>
      <w:bookmarkStart w:id="13" w:name="_Toc355026043"/>
      <w:r>
        <w:t xml:space="preserve">Exhibit </w:t>
      </w:r>
      <w:r w:rsidR="00887C06">
        <w:fldChar w:fldCharType="begin"/>
      </w:r>
      <w:r w:rsidR="00887C06">
        <w:instrText xml:space="preserve"> SEQ Exhibit \* ARABIC </w:instrText>
      </w:r>
      <w:r w:rsidR="00887C06">
        <w:fldChar w:fldCharType="separate"/>
      </w:r>
      <w:r w:rsidR="00887C06">
        <w:rPr>
          <w:noProof/>
        </w:rPr>
        <w:t>1</w:t>
      </w:r>
      <w:r w:rsidR="00887C06">
        <w:rPr>
          <w:noProof/>
        </w:rPr>
        <w:fldChar w:fldCharType="end"/>
      </w:r>
      <w:r>
        <w:t>: Functional Summary Diagram</w:t>
      </w:r>
      <w:bookmarkEnd w:id="13"/>
    </w:p>
    <w:p w14:paraId="7F3966F8" w14:textId="77777777" w:rsidR="00C72E14" w:rsidRDefault="00C72E14" w:rsidP="00010457">
      <w:pPr>
        <w:pStyle w:val="BodyText"/>
      </w:pPr>
    </w:p>
    <w:p w14:paraId="60F6B7AF" w14:textId="77777777" w:rsidR="001918FD" w:rsidRDefault="001918FD">
      <w:pPr>
        <w:rPr>
          <w:rFonts w:ascii="Arial" w:hAnsi="Arial" w:cs="Arial"/>
          <w:sz w:val="20"/>
          <w:szCs w:val="20"/>
        </w:rPr>
      </w:pPr>
      <w:r>
        <w:br w:type="page"/>
      </w:r>
    </w:p>
    <w:p w14:paraId="7E342E86" w14:textId="33C9D4D5" w:rsidR="001918FD" w:rsidRDefault="001918FD" w:rsidP="001918FD">
      <w:pPr>
        <w:pStyle w:val="Heading2"/>
      </w:pPr>
      <w:bookmarkStart w:id="14" w:name="_Toc355026008"/>
      <w:r>
        <w:lastRenderedPageBreak/>
        <w:t>Business Process</w:t>
      </w:r>
      <w:bookmarkEnd w:id="14"/>
    </w:p>
    <w:p w14:paraId="4EA5EB70" w14:textId="0B821F66" w:rsidR="001918FD" w:rsidRDefault="001918FD" w:rsidP="001918FD">
      <w:pPr>
        <w:pStyle w:val="BodyText"/>
      </w:pPr>
      <w:r>
        <w:t xml:space="preserve">One way to view the transactional operations listed </w:t>
      </w:r>
      <w:r w:rsidR="00BE58AA">
        <w:t xml:space="preserve">previously </w:t>
      </w:r>
      <w:r>
        <w:t>is as a set of services that can be used for a variety of purposes. Within the Exchange, in concert with the Carriers, these services need to be viewed from within the context of the business functions that need them.</w:t>
      </w:r>
    </w:p>
    <w:p w14:paraId="4E45F6F6" w14:textId="77777777" w:rsidR="001918FD" w:rsidRDefault="001918FD" w:rsidP="001918FD">
      <w:pPr>
        <w:pStyle w:val="BodyText"/>
      </w:pPr>
      <w:r>
        <w:t>There are nine distinct business processes that will utilize the Group and Enrollment actions described in this ICD:</w:t>
      </w:r>
    </w:p>
    <w:p w14:paraId="6D201BF3" w14:textId="7D999A51" w:rsidR="001918FD" w:rsidRDefault="001918FD" w:rsidP="001918FD">
      <w:pPr>
        <w:pStyle w:val="Bull1"/>
      </w:pPr>
      <w:r>
        <w:t>The creation of employer Groups</w:t>
      </w:r>
    </w:p>
    <w:p w14:paraId="03DD184A" w14:textId="6B09A7F2" w:rsidR="001918FD" w:rsidRDefault="001918FD" w:rsidP="001918FD">
      <w:pPr>
        <w:pStyle w:val="Bull1"/>
      </w:pPr>
      <w:r>
        <w:t xml:space="preserve">Maintenance of the employer Group, initiated by </w:t>
      </w:r>
      <w:r w:rsidR="00BE58AA">
        <w:t xml:space="preserve">VT </w:t>
      </w:r>
      <w:r>
        <w:t>HBE</w:t>
      </w:r>
    </w:p>
    <w:p w14:paraId="53F98EA5" w14:textId="49ABADED" w:rsidR="001918FD" w:rsidRDefault="001918FD" w:rsidP="001918FD">
      <w:pPr>
        <w:pStyle w:val="Bull1"/>
      </w:pPr>
      <w:r>
        <w:t>Maintenance of the employer Group, initiated by Carrier (Group termination only)</w:t>
      </w:r>
    </w:p>
    <w:p w14:paraId="27E23FE3" w14:textId="151EC227" w:rsidR="001918FD" w:rsidRDefault="001918FD" w:rsidP="001918FD">
      <w:pPr>
        <w:pStyle w:val="Bull1"/>
      </w:pPr>
      <w:r>
        <w:t>The enrollment of Employees into their respective employer Groups</w:t>
      </w:r>
    </w:p>
    <w:p w14:paraId="2DB9A92E" w14:textId="6C7CDDF5" w:rsidR="001918FD" w:rsidRDefault="001918FD" w:rsidP="001918FD">
      <w:pPr>
        <w:pStyle w:val="Bull1"/>
      </w:pPr>
      <w:r>
        <w:t xml:space="preserve">Maintenance of the enrolled Employee, initiated by </w:t>
      </w:r>
      <w:r w:rsidR="00BE58AA">
        <w:t xml:space="preserve">VT </w:t>
      </w:r>
      <w:r>
        <w:t>HBE</w:t>
      </w:r>
    </w:p>
    <w:p w14:paraId="469C08A7" w14:textId="451FB135" w:rsidR="001918FD" w:rsidRDefault="001918FD" w:rsidP="001918FD">
      <w:pPr>
        <w:pStyle w:val="Bull1"/>
      </w:pPr>
      <w:r>
        <w:t>Maintenance of the enrolled Employee, initiated by Carrier (Enrollee termination only)</w:t>
      </w:r>
    </w:p>
    <w:p w14:paraId="6B04B852" w14:textId="6CFA4A8E" w:rsidR="001918FD" w:rsidRDefault="001918FD" w:rsidP="001918FD">
      <w:pPr>
        <w:pStyle w:val="Bull1"/>
      </w:pPr>
      <w:r>
        <w:t>The enrollment of unaffiliated Individuals into a QHP</w:t>
      </w:r>
    </w:p>
    <w:p w14:paraId="2F2010D6" w14:textId="0D5BE130" w:rsidR="001918FD" w:rsidRDefault="001918FD" w:rsidP="001918FD">
      <w:pPr>
        <w:pStyle w:val="Bull1"/>
      </w:pPr>
      <w:r>
        <w:t xml:space="preserve">Maintenance of the enrolled Individual, initiated by </w:t>
      </w:r>
      <w:r w:rsidR="00BE58AA">
        <w:t xml:space="preserve">VT </w:t>
      </w:r>
      <w:r>
        <w:t>HBE</w:t>
      </w:r>
    </w:p>
    <w:p w14:paraId="3A0CF36A" w14:textId="41EEA317" w:rsidR="00C72E14" w:rsidRDefault="001918FD" w:rsidP="001918FD">
      <w:pPr>
        <w:pStyle w:val="Bull1"/>
      </w:pPr>
      <w:r>
        <w:t>Maintenance of the enrolled Individual, initiated by Carrier</w:t>
      </w:r>
    </w:p>
    <w:p w14:paraId="2A4350A6" w14:textId="77777777" w:rsidR="00C72E14" w:rsidRDefault="00C72E14" w:rsidP="00010457">
      <w:pPr>
        <w:pStyle w:val="BodyText"/>
      </w:pPr>
    </w:p>
    <w:p w14:paraId="2B467ACA" w14:textId="06C52F69" w:rsidR="001918FD" w:rsidRDefault="001918FD" w:rsidP="001918FD">
      <w:pPr>
        <w:pStyle w:val="Heading3"/>
      </w:pPr>
      <w:bookmarkStart w:id="15" w:name="_Toc355026009"/>
      <w:r>
        <w:t>Create Employer Group</w:t>
      </w:r>
      <w:bookmarkEnd w:id="15"/>
    </w:p>
    <w:p w14:paraId="7AF36DFD" w14:textId="16BC8523" w:rsidR="001918FD" w:rsidRDefault="001918FD" w:rsidP="001918FD">
      <w:pPr>
        <w:pStyle w:val="BodyText"/>
      </w:pPr>
      <w:r>
        <w:t xml:space="preserve">The process of defining the plan within the user interface is a potentially complex sequence that involves a series of options that the Employer works through within the </w:t>
      </w:r>
      <w:r w:rsidR="00BE58AA">
        <w:t xml:space="preserve">VT </w:t>
      </w:r>
      <w:r>
        <w:t>HBE Portal</w:t>
      </w:r>
      <w:r w:rsidR="00BE58AA">
        <w:t xml:space="preserve">. This </w:t>
      </w:r>
      <w:r>
        <w:t>result</w:t>
      </w:r>
      <w:r w:rsidR="00BE58AA">
        <w:t>s</w:t>
      </w:r>
      <w:r>
        <w:t xml:space="preserve"> in a plan profile that determines the nature of the selections an employee can make when enrolling. Note that this profile can create a Group that involves one or more carriers. In the case of a Group definition that involves more than one carrier, it’s certainly possible that no enrollments occur for a given carrier, based on the selections that </w:t>
      </w:r>
      <w:r w:rsidR="00BE58AA">
        <w:t xml:space="preserve">the </w:t>
      </w:r>
      <w:r>
        <w:t>employee</w:t>
      </w:r>
      <w:r w:rsidR="00BE58AA">
        <w:t>s</w:t>
      </w:r>
      <w:r>
        <w:t xml:space="preserve"> make.</w:t>
      </w:r>
    </w:p>
    <w:p w14:paraId="1B596A27" w14:textId="43C40712" w:rsidR="001918FD" w:rsidRDefault="007B58C2" w:rsidP="007B58C2">
      <w:pPr>
        <w:pStyle w:val="BodyText"/>
        <w:jc w:val="center"/>
      </w:pPr>
      <w:r>
        <w:rPr>
          <w:noProof/>
        </w:rPr>
        <w:drawing>
          <wp:inline distT="0" distB="0" distL="0" distR="0" wp14:anchorId="525018CD" wp14:editId="093D84C3">
            <wp:extent cx="4948114" cy="3166533"/>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48114" cy="3166533"/>
                    </a:xfrm>
                    <a:prstGeom prst="rect">
                      <a:avLst/>
                    </a:prstGeom>
                  </pic:spPr>
                </pic:pic>
              </a:graphicData>
            </a:graphic>
          </wp:inline>
        </w:drawing>
      </w:r>
    </w:p>
    <w:p w14:paraId="47158FD0" w14:textId="6F862B82" w:rsidR="007B58C2" w:rsidRPr="00010457" w:rsidRDefault="007B58C2" w:rsidP="007B58C2">
      <w:pPr>
        <w:pStyle w:val="Caption"/>
      </w:pPr>
      <w:bookmarkStart w:id="16" w:name="_Toc355026044"/>
      <w:r>
        <w:t xml:space="preserve">Exhibit </w:t>
      </w:r>
      <w:r w:rsidR="00887C06">
        <w:fldChar w:fldCharType="begin"/>
      </w:r>
      <w:r w:rsidR="00887C06">
        <w:instrText xml:space="preserve"> SEQ Exhibit \* ARABIC </w:instrText>
      </w:r>
      <w:r w:rsidR="00887C06">
        <w:fldChar w:fldCharType="separate"/>
      </w:r>
      <w:r w:rsidR="00887C06">
        <w:rPr>
          <w:noProof/>
        </w:rPr>
        <w:t>2</w:t>
      </w:r>
      <w:r w:rsidR="00887C06">
        <w:rPr>
          <w:noProof/>
        </w:rPr>
        <w:fldChar w:fldCharType="end"/>
      </w:r>
      <w:r>
        <w:t>: Group Create Process</w:t>
      </w:r>
      <w:bookmarkEnd w:id="16"/>
    </w:p>
    <w:p w14:paraId="39568413" w14:textId="77777777" w:rsidR="007B58C2" w:rsidRDefault="007B58C2" w:rsidP="00010457">
      <w:pPr>
        <w:pStyle w:val="BodyText"/>
      </w:pPr>
    </w:p>
    <w:p w14:paraId="5BC94976" w14:textId="69656FBC" w:rsidR="007B58C2" w:rsidRDefault="007B58C2" w:rsidP="007B58C2">
      <w:pPr>
        <w:pStyle w:val="BodyText"/>
      </w:pPr>
      <w:r>
        <w:lastRenderedPageBreak/>
        <w:t xml:space="preserve">The Group Create process is initiated when the Employer registers with the </w:t>
      </w:r>
      <w:r w:rsidR="00BE58AA">
        <w:t xml:space="preserve">VT </w:t>
      </w:r>
      <w:r>
        <w:t>HBE Portal, creates an employee roster, reviews, defines</w:t>
      </w:r>
      <w:r w:rsidR="00BE58AA">
        <w:t>,</w:t>
      </w:r>
      <w:r>
        <w:t xml:space="preserve"> and selects a group profile. At the point that he or she confirms this within the Portal, the Group is considered ‘pending’ – awaiting confirmation by Carriers. </w:t>
      </w:r>
    </w:p>
    <w:p w14:paraId="54140AC8" w14:textId="77777777" w:rsidR="007B58C2" w:rsidRDefault="007B58C2" w:rsidP="007B58C2">
      <w:pPr>
        <w:pStyle w:val="BodyText"/>
      </w:pPr>
      <w:r>
        <w:t>This results in the creation (within the Portal) of a Group plan or set of plans that an employee can select for themselves and/or their dependents. At this point, the following steps occur:</w:t>
      </w:r>
    </w:p>
    <w:p w14:paraId="6B8A1D3F" w14:textId="737C62E0" w:rsidR="007B58C2" w:rsidRDefault="007B58C2" w:rsidP="0057188F">
      <w:pPr>
        <w:pStyle w:val="BodyText"/>
        <w:numPr>
          <w:ilvl w:val="0"/>
          <w:numId w:val="15"/>
        </w:numPr>
      </w:pPr>
      <w:r>
        <w:t xml:space="preserve">The Group is defined and formally selected, so </w:t>
      </w:r>
      <w:r w:rsidR="00BE58AA">
        <w:t xml:space="preserve">VT </w:t>
      </w:r>
      <w:r>
        <w:t>HBE calls the Carriers’ Group Web Service with an operation type of “Create”.</w:t>
      </w:r>
    </w:p>
    <w:p w14:paraId="2C90ED0E" w14:textId="6281E08D" w:rsidR="007B58C2" w:rsidRDefault="007B58C2" w:rsidP="0057188F">
      <w:pPr>
        <w:pStyle w:val="BodyText"/>
        <w:numPr>
          <w:ilvl w:val="0"/>
          <w:numId w:val="15"/>
        </w:numPr>
      </w:pPr>
      <w:r>
        <w:t>The Carrier receives the request, and carries out its own internal processing</w:t>
      </w:r>
      <w:r w:rsidR="00BE58AA">
        <w:t>.</w:t>
      </w:r>
      <w:r>
        <w:t xml:space="preserve"> </w:t>
      </w:r>
    </w:p>
    <w:p w14:paraId="4EE2EC9B" w14:textId="594C5001" w:rsidR="007B58C2" w:rsidRDefault="007B58C2" w:rsidP="0057188F">
      <w:pPr>
        <w:pStyle w:val="BodyText"/>
        <w:numPr>
          <w:ilvl w:val="0"/>
          <w:numId w:val="15"/>
        </w:numPr>
      </w:pPr>
      <w:r>
        <w:t xml:space="preserve">If the Carrier is able to successfully establish the Group (or evaluates and </w:t>
      </w:r>
      <w:r w:rsidR="00BE58AA">
        <w:t xml:space="preserve">believes </w:t>
      </w:r>
      <w:r>
        <w:t xml:space="preserve">it can establish the Group in the future), it calls the </w:t>
      </w:r>
      <w:r w:rsidR="00BE58AA">
        <w:t xml:space="preserve">VT </w:t>
      </w:r>
      <w:r>
        <w:t>HBE Group Callback Web Service and confirms the creation of the Group</w:t>
      </w:r>
      <w:r w:rsidR="00BE58AA">
        <w:t>.</w:t>
      </w:r>
    </w:p>
    <w:p w14:paraId="729BCAD3" w14:textId="2052EC26" w:rsidR="007B58C2" w:rsidRDefault="007B58C2" w:rsidP="0057188F">
      <w:pPr>
        <w:pStyle w:val="BodyText"/>
        <w:numPr>
          <w:ilvl w:val="0"/>
          <w:numId w:val="15"/>
        </w:numPr>
      </w:pPr>
      <w:r>
        <w:t xml:space="preserve">If it finds that some logical issue exists preventing Group creation, the problem resolution for Groups is followed, as outlined in the </w:t>
      </w:r>
      <w:r w:rsidR="0052683F">
        <w:rPr>
          <w:i/>
        </w:rPr>
        <w:t>Carrier Enrollment</w:t>
      </w:r>
      <w:r w:rsidR="0035201D">
        <w:rPr>
          <w:i/>
        </w:rPr>
        <w:t xml:space="preserve"> ICD</w:t>
      </w:r>
      <w:r w:rsidR="0052683F">
        <w:rPr>
          <w:i/>
        </w:rPr>
        <w:t xml:space="preserve"> Companion Guide</w:t>
      </w:r>
      <w:r>
        <w:t>.</w:t>
      </w:r>
    </w:p>
    <w:p w14:paraId="181ADD9F" w14:textId="5E9488DE" w:rsidR="007B58C2" w:rsidRDefault="007B58C2" w:rsidP="0057188F">
      <w:pPr>
        <w:pStyle w:val="BodyText"/>
        <w:numPr>
          <w:ilvl w:val="0"/>
          <w:numId w:val="15"/>
        </w:numPr>
      </w:pPr>
      <w:r>
        <w:t xml:space="preserve">Group creation status is then transmitted by </w:t>
      </w:r>
      <w:r w:rsidR="00BE58AA">
        <w:t xml:space="preserve">VT </w:t>
      </w:r>
      <w:r>
        <w:t>HBE back to the Employer, effectively completing the operation.</w:t>
      </w:r>
    </w:p>
    <w:p w14:paraId="0D67B4F4" w14:textId="61754A81" w:rsidR="007B58C2" w:rsidRDefault="007B58C2" w:rsidP="007B58C2">
      <w:pPr>
        <w:pStyle w:val="Heading3"/>
      </w:pPr>
      <w:bookmarkStart w:id="17" w:name="_Toc355026010"/>
      <w:r>
        <w:t xml:space="preserve">Group Maintenance – Initiated by </w:t>
      </w:r>
      <w:r w:rsidR="006C7D07">
        <w:t xml:space="preserve">VT </w:t>
      </w:r>
      <w:r>
        <w:t>HBE</w:t>
      </w:r>
      <w:bookmarkEnd w:id="17"/>
    </w:p>
    <w:p w14:paraId="1FEE8F79" w14:textId="5FA60A5B" w:rsidR="007B58C2" w:rsidRDefault="007B58C2" w:rsidP="007B58C2">
      <w:pPr>
        <w:pStyle w:val="BodyText"/>
      </w:pPr>
      <w:r>
        <w:t xml:space="preserve">This process provides for the communication to the Carrier of any significant change to the </w:t>
      </w:r>
      <w:r w:rsidR="00BE58AA">
        <w:t xml:space="preserve">SOV </w:t>
      </w:r>
      <w:r>
        <w:t>of an established Group, including elimination of that Group.</w:t>
      </w:r>
    </w:p>
    <w:p w14:paraId="707B7441" w14:textId="4BF3D234" w:rsidR="007B58C2" w:rsidRDefault="007B58C2" w:rsidP="007B58C2">
      <w:pPr>
        <w:pStyle w:val="BodyText"/>
        <w:jc w:val="center"/>
      </w:pPr>
      <w:r>
        <w:rPr>
          <w:noProof/>
        </w:rPr>
        <w:drawing>
          <wp:inline distT="0" distB="0" distL="0" distR="0" wp14:anchorId="63D4037C" wp14:editId="579689C8">
            <wp:extent cx="5204911" cy="333022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04911" cy="3330229"/>
                    </a:xfrm>
                    <a:prstGeom prst="rect">
                      <a:avLst/>
                    </a:prstGeom>
                  </pic:spPr>
                </pic:pic>
              </a:graphicData>
            </a:graphic>
          </wp:inline>
        </w:drawing>
      </w:r>
    </w:p>
    <w:p w14:paraId="79749371" w14:textId="022DF9F7" w:rsidR="007B58C2" w:rsidRPr="00010457" w:rsidRDefault="007B58C2" w:rsidP="007B58C2">
      <w:pPr>
        <w:pStyle w:val="Caption"/>
      </w:pPr>
      <w:bookmarkStart w:id="18" w:name="_Toc355026045"/>
      <w:r>
        <w:t xml:space="preserve">Exhibit </w:t>
      </w:r>
      <w:r w:rsidR="00887C06">
        <w:fldChar w:fldCharType="begin"/>
      </w:r>
      <w:r w:rsidR="00887C06">
        <w:instrText xml:space="preserve"> SEQ Exhibit \* ARABIC </w:instrText>
      </w:r>
      <w:r w:rsidR="00887C06">
        <w:fldChar w:fldCharType="separate"/>
      </w:r>
      <w:r w:rsidR="00887C06">
        <w:rPr>
          <w:noProof/>
        </w:rPr>
        <w:t>3</w:t>
      </w:r>
      <w:r w:rsidR="00887C06">
        <w:rPr>
          <w:noProof/>
        </w:rPr>
        <w:fldChar w:fldCharType="end"/>
      </w:r>
      <w:r>
        <w:t>: Group Maintenance Initiated by VT HBE</w:t>
      </w:r>
      <w:bookmarkEnd w:id="18"/>
    </w:p>
    <w:p w14:paraId="40096A38" w14:textId="77777777" w:rsidR="007B58C2" w:rsidRDefault="007B58C2" w:rsidP="00010457">
      <w:pPr>
        <w:pStyle w:val="BodyText"/>
      </w:pPr>
    </w:p>
    <w:p w14:paraId="70886DEE" w14:textId="77777777" w:rsidR="007B58C2" w:rsidRDefault="007B58C2">
      <w:pPr>
        <w:rPr>
          <w:rFonts w:ascii="Arial" w:hAnsi="Arial" w:cs="Arial"/>
          <w:sz w:val="20"/>
          <w:szCs w:val="20"/>
        </w:rPr>
      </w:pPr>
      <w:r>
        <w:br w:type="page"/>
      </w:r>
    </w:p>
    <w:p w14:paraId="3E3B7D3C" w14:textId="604250F9" w:rsidR="007B58C2" w:rsidRDefault="007B58C2" w:rsidP="007B58C2">
      <w:pPr>
        <w:pStyle w:val="BodyText"/>
      </w:pPr>
      <w:r>
        <w:lastRenderedPageBreak/>
        <w:t xml:space="preserve">This process provides for the communication of a valid change in status of an employer Group, driven either by the Employer themselves or a condition or event that causes the </w:t>
      </w:r>
      <w:r w:rsidR="00BE58AA">
        <w:t xml:space="preserve">VT </w:t>
      </w:r>
      <w:r>
        <w:t>HBE system to trigger the change process. The steps, in general, are:</w:t>
      </w:r>
    </w:p>
    <w:p w14:paraId="3AF6BF25" w14:textId="6B295784" w:rsidR="007B58C2" w:rsidRDefault="007B58C2" w:rsidP="0057188F">
      <w:pPr>
        <w:pStyle w:val="BodyText"/>
        <w:numPr>
          <w:ilvl w:val="0"/>
          <w:numId w:val="16"/>
        </w:numPr>
      </w:pPr>
      <w:r>
        <w:t xml:space="preserve">The triggering cause, and the nature of the change request, is evaluated against business rules contained within the </w:t>
      </w:r>
      <w:r w:rsidR="00BE58AA">
        <w:t xml:space="preserve">VT </w:t>
      </w:r>
      <w:r>
        <w:t>HBE system. If the change request violates business rules, it is rejected.</w:t>
      </w:r>
    </w:p>
    <w:p w14:paraId="270FD013" w14:textId="2C0F54D8" w:rsidR="007B58C2" w:rsidRDefault="007B58C2" w:rsidP="0057188F">
      <w:pPr>
        <w:pStyle w:val="BodyText"/>
        <w:numPr>
          <w:ilvl w:val="0"/>
          <w:numId w:val="16"/>
        </w:numPr>
      </w:pPr>
      <w:r>
        <w:t xml:space="preserve">Assuming the change is valid, </w:t>
      </w:r>
      <w:r w:rsidR="00BE58AA">
        <w:t xml:space="preserve">VT </w:t>
      </w:r>
      <w:r>
        <w:t>HBE calls the Carrier Group Web Service, with an action type of “Change” and posts the request internally, expecting a callback.</w:t>
      </w:r>
    </w:p>
    <w:p w14:paraId="24AE3661" w14:textId="6336BFE7" w:rsidR="007B58C2" w:rsidRDefault="007B58C2" w:rsidP="0057188F">
      <w:pPr>
        <w:pStyle w:val="BodyText"/>
        <w:numPr>
          <w:ilvl w:val="0"/>
          <w:numId w:val="16"/>
        </w:numPr>
      </w:pPr>
      <w:r>
        <w:t xml:space="preserve">The Carrier asynchronously processes the request, and if the change can be made, calls the </w:t>
      </w:r>
      <w:r w:rsidR="00BE58AA">
        <w:t xml:space="preserve">VT </w:t>
      </w:r>
      <w:r>
        <w:t>HBE Group Callback Web Service, providing confirmation data.</w:t>
      </w:r>
    </w:p>
    <w:p w14:paraId="4A68FA09" w14:textId="283A2A33" w:rsidR="007B58C2" w:rsidRDefault="007B58C2" w:rsidP="0057188F">
      <w:pPr>
        <w:pStyle w:val="BodyText"/>
        <w:numPr>
          <w:ilvl w:val="0"/>
          <w:numId w:val="16"/>
        </w:numPr>
      </w:pPr>
      <w:r>
        <w:t xml:space="preserve">If the Carrier cannot perform the requested change, the Resolution Process is carried out as described in the </w:t>
      </w:r>
      <w:r w:rsidR="0052683F">
        <w:rPr>
          <w:i/>
        </w:rPr>
        <w:t>Carrier Enrollment</w:t>
      </w:r>
      <w:r w:rsidR="0035201D">
        <w:rPr>
          <w:i/>
        </w:rPr>
        <w:t xml:space="preserve"> ICD</w:t>
      </w:r>
      <w:r w:rsidR="0052683F">
        <w:rPr>
          <w:i/>
        </w:rPr>
        <w:t xml:space="preserve"> Companion Guide</w:t>
      </w:r>
      <w:r>
        <w:t>.</w:t>
      </w:r>
    </w:p>
    <w:p w14:paraId="384CFA18" w14:textId="00467428" w:rsidR="007B58C2" w:rsidRDefault="007B58C2" w:rsidP="0057188F">
      <w:pPr>
        <w:pStyle w:val="BodyText"/>
        <w:numPr>
          <w:ilvl w:val="0"/>
          <w:numId w:val="16"/>
        </w:numPr>
      </w:pPr>
      <w:r>
        <w:t>In either case, the triggering party is notified of the change status.</w:t>
      </w:r>
    </w:p>
    <w:p w14:paraId="4530A069" w14:textId="77777777" w:rsidR="007B58C2" w:rsidRDefault="007B58C2" w:rsidP="00010457">
      <w:pPr>
        <w:pStyle w:val="BodyText"/>
      </w:pPr>
    </w:p>
    <w:p w14:paraId="0EE07CBA" w14:textId="3E3C2329" w:rsidR="00F357F4" w:rsidRDefault="00F357F4" w:rsidP="00F357F4">
      <w:pPr>
        <w:pStyle w:val="Heading3"/>
      </w:pPr>
      <w:bookmarkStart w:id="19" w:name="_Toc355026011"/>
      <w:r>
        <w:t>Group Maintenance Initiated by Carrier</w:t>
      </w:r>
      <w:bookmarkEnd w:id="19"/>
    </w:p>
    <w:p w14:paraId="29E2C8F9" w14:textId="466CEE2A" w:rsidR="007B58C2" w:rsidRDefault="00F357F4" w:rsidP="00F357F4">
      <w:pPr>
        <w:pStyle w:val="BodyText"/>
      </w:pPr>
      <w:r>
        <w:t xml:space="preserve">This process provides for the communication of a change to Group state from the Carrier to </w:t>
      </w:r>
      <w:r w:rsidR="00BE58AA">
        <w:t xml:space="preserve">VT </w:t>
      </w:r>
      <w:r>
        <w:t>HBE.</w:t>
      </w:r>
    </w:p>
    <w:p w14:paraId="7C44B2E6" w14:textId="559F3961" w:rsidR="007B58C2" w:rsidRDefault="00F357F4" w:rsidP="00F357F4">
      <w:pPr>
        <w:pStyle w:val="BodyText"/>
        <w:jc w:val="center"/>
      </w:pPr>
      <w:r>
        <w:rPr>
          <w:noProof/>
        </w:rPr>
        <w:drawing>
          <wp:inline distT="0" distB="0" distL="0" distR="0" wp14:anchorId="58692BEF" wp14:editId="55C7550D">
            <wp:extent cx="5822185" cy="3612193"/>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22185" cy="3612193"/>
                    </a:xfrm>
                    <a:prstGeom prst="rect">
                      <a:avLst/>
                    </a:prstGeom>
                  </pic:spPr>
                </pic:pic>
              </a:graphicData>
            </a:graphic>
          </wp:inline>
        </w:drawing>
      </w:r>
    </w:p>
    <w:p w14:paraId="49C77153" w14:textId="663EDE9B" w:rsidR="00F357F4" w:rsidRPr="00010457" w:rsidRDefault="00F357F4" w:rsidP="00F357F4">
      <w:pPr>
        <w:pStyle w:val="Caption"/>
      </w:pPr>
      <w:bookmarkStart w:id="20" w:name="_Toc355026046"/>
      <w:r>
        <w:t xml:space="preserve">Exhibit </w:t>
      </w:r>
      <w:r w:rsidR="00887C06">
        <w:fldChar w:fldCharType="begin"/>
      </w:r>
      <w:r w:rsidR="00887C06">
        <w:instrText xml:space="preserve"> SEQ Exhibit \* ARABIC </w:instrText>
      </w:r>
      <w:r w:rsidR="00887C06">
        <w:fldChar w:fldCharType="separate"/>
      </w:r>
      <w:r w:rsidR="00887C06">
        <w:rPr>
          <w:noProof/>
        </w:rPr>
        <w:t>4</w:t>
      </w:r>
      <w:r w:rsidR="00887C06">
        <w:rPr>
          <w:noProof/>
        </w:rPr>
        <w:fldChar w:fldCharType="end"/>
      </w:r>
      <w:r>
        <w:t xml:space="preserve">: Group Maintenance Initiated by </w:t>
      </w:r>
      <w:r w:rsidR="00C15B31">
        <w:t>Carrier</w:t>
      </w:r>
      <w:bookmarkEnd w:id="20"/>
    </w:p>
    <w:p w14:paraId="241DB9C8" w14:textId="77777777" w:rsidR="00F357F4" w:rsidRDefault="00F357F4" w:rsidP="00010457">
      <w:pPr>
        <w:pStyle w:val="BodyText"/>
      </w:pPr>
    </w:p>
    <w:p w14:paraId="7B3CDA1A" w14:textId="77777777" w:rsidR="00F810C8" w:rsidRDefault="00F810C8">
      <w:pPr>
        <w:rPr>
          <w:rFonts w:ascii="Arial" w:hAnsi="Arial" w:cs="Arial"/>
          <w:sz w:val="20"/>
          <w:szCs w:val="20"/>
        </w:rPr>
      </w:pPr>
      <w:r>
        <w:br w:type="page"/>
      </w:r>
    </w:p>
    <w:p w14:paraId="41095995" w14:textId="7FE836A5" w:rsidR="00C15B31" w:rsidRDefault="00C15B31" w:rsidP="00C15B31">
      <w:pPr>
        <w:pStyle w:val="BodyText"/>
      </w:pPr>
      <w:r>
        <w:lastRenderedPageBreak/>
        <w:t xml:space="preserve">The sequence in this instance begins with a business condition or event that is known or received initially by the Carrier, and needing to be conveyed to the Exchange. In fact, the only condition identified that will be initiated by Carriers for Group Maintenance will be </w:t>
      </w:r>
      <w:r w:rsidR="00F810C8">
        <w:t xml:space="preserve">terminations </w:t>
      </w:r>
      <w:r>
        <w:t>for non-payment.</w:t>
      </w:r>
      <w:r w:rsidR="00F810C8">
        <w:t xml:space="preserve"> </w:t>
      </w:r>
      <w:r>
        <w:t>The steps involved are:</w:t>
      </w:r>
    </w:p>
    <w:p w14:paraId="0D4E9A4C" w14:textId="44683670" w:rsidR="00C15B31" w:rsidRDefault="00C15B31" w:rsidP="0057188F">
      <w:pPr>
        <w:pStyle w:val="BodyText"/>
        <w:numPr>
          <w:ilvl w:val="0"/>
          <w:numId w:val="17"/>
        </w:numPr>
      </w:pPr>
      <w:r>
        <w:t xml:space="preserve">The Carrier calls the </w:t>
      </w:r>
      <w:r w:rsidR="00F810C8">
        <w:t xml:space="preserve">VT </w:t>
      </w:r>
      <w:r>
        <w:t>HBE Group Web Service with an action of “Cancel” (as an example)</w:t>
      </w:r>
      <w:r w:rsidR="00F810C8">
        <w:t>.</w:t>
      </w:r>
    </w:p>
    <w:p w14:paraId="1B81FF6C" w14:textId="6CFD2F11" w:rsidR="00C15B31" w:rsidRDefault="00F810C8" w:rsidP="0057188F">
      <w:pPr>
        <w:pStyle w:val="BodyText"/>
        <w:numPr>
          <w:ilvl w:val="0"/>
          <w:numId w:val="17"/>
        </w:numPr>
      </w:pPr>
      <w:r>
        <w:t xml:space="preserve">VT </w:t>
      </w:r>
      <w:r w:rsidR="00C15B31">
        <w:t>HBE asynchronously evaluates the request against its known data and business rules.</w:t>
      </w:r>
    </w:p>
    <w:p w14:paraId="65309358" w14:textId="48038AD9" w:rsidR="00C15B31" w:rsidRDefault="00C15B31" w:rsidP="0057188F">
      <w:pPr>
        <w:pStyle w:val="BodyText"/>
        <w:numPr>
          <w:ilvl w:val="0"/>
          <w:numId w:val="17"/>
        </w:numPr>
      </w:pPr>
      <w:r>
        <w:t xml:space="preserve">If the request can be carried out, </w:t>
      </w:r>
      <w:r w:rsidR="00F810C8">
        <w:t xml:space="preserve">VT </w:t>
      </w:r>
      <w:r>
        <w:t>HBE calls the Carrier’s Group Callback Web Service, confirming the cancellation.</w:t>
      </w:r>
    </w:p>
    <w:p w14:paraId="13919141" w14:textId="4DCABE38" w:rsidR="00C15B31" w:rsidRDefault="00C15B31" w:rsidP="0057188F">
      <w:pPr>
        <w:pStyle w:val="BodyText"/>
        <w:numPr>
          <w:ilvl w:val="0"/>
          <w:numId w:val="17"/>
        </w:numPr>
      </w:pPr>
      <w:r>
        <w:t xml:space="preserve">If the request cannot be carried out, a resolution process is followed as described in the accompanying </w:t>
      </w:r>
      <w:r w:rsidR="0052683F">
        <w:rPr>
          <w:i/>
        </w:rPr>
        <w:t>Carrier Enrollment Companion Guide</w:t>
      </w:r>
      <w:r>
        <w:t>.</w:t>
      </w:r>
    </w:p>
    <w:p w14:paraId="527E2EDF" w14:textId="28ED89CE" w:rsidR="00C15B31" w:rsidRDefault="00C15B31" w:rsidP="0057188F">
      <w:pPr>
        <w:pStyle w:val="BodyText"/>
        <w:numPr>
          <w:ilvl w:val="0"/>
          <w:numId w:val="17"/>
        </w:numPr>
      </w:pPr>
      <w:r>
        <w:t>The state of the Group is stored in both systems.</w:t>
      </w:r>
    </w:p>
    <w:p w14:paraId="5B16BCC5" w14:textId="4AF2816C" w:rsidR="00F357F4" w:rsidRDefault="00C15B31" w:rsidP="0057188F">
      <w:pPr>
        <w:pStyle w:val="BodyText"/>
        <w:numPr>
          <w:ilvl w:val="0"/>
          <w:numId w:val="17"/>
        </w:numPr>
      </w:pPr>
      <w:r>
        <w:t>Any notification due Group employer or enrolled Employees is sent</w:t>
      </w:r>
      <w:r w:rsidR="00F810C8">
        <w:t>.</w:t>
      </w:r>
    </w:p>
    <w:p w14:paraId="1254C4BC" w14:textId="77777777" w:rsidR="00F357F4" w:rsidRDefault="00F357F4" w:rsidP="00010457">
      <w:pPr>
        <w:pStyle w:val="BodyText"/>
      </w:pPr>
    </w:p>
    <w:p w14:paraId="168B6B9C" w14:textId="4C922C3A" w:rsidR="00645F2F" w:rsidRDefault="00645F2F" w:rsidP="00645F2F">
      <w:pPr>
        <w:pStyle w:val="Heading3"/>
      </w:pPr>
      <w:bookmarkStart w:id="21" w:name="_Toc355026012"/>
      <w:r>
        <w:t>Employee Enrollment</w:t>
      </w:r>
      <w:bookmarkEnd w:id="21"/>
    </w:p>
    <w:p w14:paraId="316DFE3D" w14:textId="545BD6DD" w:rsidR="00C15B31" w:rsidRDefault="00645F2F" w:rsidP="00645F2F">
      <w:pPr>
        <w:pStyle w:val="BodyText"/>
      </w:pPr>
      <w:r>
        <w:t>Once the Group is created, Employees that have been listed, or will become listed prior to the pre-enrollment deadline on that Group’s employer’s roster can register in the Exchange, qualify</w:t>
      </w:r>
      <w:r w:rsidR="00F810C8">
        <w:t>,</w:t>
      </w:r>
      <w:r>
        <w:t xml:space="preserve"> and select from the plans their employer has made available in the Group. The point at which the following business process actually initiates messaging to the Carriers (conveying the enrollment) is dependent on premium payment confirmation, a process that is outside the scope of this document.</w:t>
      </w:r>
    </w:p>
    <w:p w14:paraId="590C1ABD" w14:textId="1FA83E8C" w:rsidR="00F357F4" w:rsidRDefault="00645F2F" w:rsidP="00645F2F">
      <w:pPr>
        <w:pStyle w:val="BodyText"/>
        <w:jc w:val="center"/>
      </w:pPr>
      <w:r>
        <w:rPr>
          <w:noProof/>
        </w:rPr>
        <w:drawing>
          <wp:inline distT="0" distB="0" distL="0" distR="0" wp14:anchorId="14743CE1" wp14:editId="4A504A2C">
            <wp:extent cx="5867909" cy="34597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67909" cy="3459780"/>
                    </a:xfrm>
                    <a:prstGeom prst="rect">
                      <a:avLst/>
                    </a:prstGeom>
                  </pic:spPr>
                </pic:pic>
              </a:graphicData>
            </a:graphic>
          </wp:inline>
        </w:drawing>
      </w:r>
    </w:p>
    <w:p w14:paraId="4DA18AF9" w14:textId="1D9D9641" w:rsidR="00645F2F" w:rsidRPr="00010457" w:rsidRDefault="00645F2F" w:rsidP="00645F2F">
      <w:pPr>
        <w:pStyle w:val="Caption"/>
      </w:pPr>
      <w:bookmarkStart w:id="22" w:name="_Toc355026047"/>
      <w:r>
        <w:t xml:space="preserve">Exhibit </w:t>
      </w:r>
      <w:r w:rsidR="00887C06">
        <w:fldChar w:fldCharType="begin"/>
      </w:r>
      <w:r w:rsidR="00887C06">
        <w:instrText xml:space="preserve"> SEQ Exhibit \* ARABIC </w:instrText>
      </w:r>
      <w:r w:rsidR="00887C06">
        <w:fldChar w:fldCharType="separate"/>
      </w:r>
      <w:r w:rsidR="00887C06">
        <w:rPr>
          <w:noProof/>
        </w:rPr>
        <w:t>5</w:t>
      </w:r>
      <w:r w:rsidR="00887C06">
        <w:rPr>
          <w:noProof/>
        </w:rPr>
        <w:fldChar w:fldCharType="end"/>
      </w:r>
      <w:r>
        <w:t>: Employee Enrollment</w:t>
      </w:r>
      <w:bookmarkEnd w:id="22"/>
    </w:p>
    <w:p w14:paraId="002F40FE" w14:textId="77777777" w:rsidR="00F810C8" w:rsidRDefault="00F810C8">
      <w:pPr>
        <w:rPr>
          <w:rFonts w:ascii="Arial" w:hAnsi="Arial" w:cs="Arial"/>
          <w:sz w:val="20"/>
          <w:szCs w:val="20"/>
        </w:rPr>
      </w:pPr>
      <w:r>
        <w:br w:type="page"/>
      </w:r>
    </w:p>
    <w:p w14:paraId="24C46514" w14:textId="0A85663C" w:rsidR="00645F2F" w:rsidRDefault="00645F2F" w:rsidP="00645F2F">
      <w:pPr>
        <w:pStyle w:val="BodyText"/>
      </w:pPr>
      <w:r>
        <w:lastRenderedPageBreak/>
        <w:t xml:space="preserve">The steps </w:t>
      </w:r>
      <w:r w:rsidR="00F810C8">
        <w:t xml:space="preserve">in the previous diagram </w:t>
      </w:r>
      <w:r>
        <w:t>progress as follows:</w:t>
      </w:r>
    </w:p>
    <w:p w14:paraId="7F09DF4B" w14:textId="2D89B653" w:rsidR="00645F2F" w:rsidRDefault="00645F2F" w:rsidP="0057188F">
      <w:pPr>
        <w:pStyle w:val="BodyText"/>
        <w:numPr>
          <w:ilvl w:val="0"/>
          <w:numId w:val="18"/>
        </w:numPr>
      </w:pPr>
      <w:r>
        <w:t>At whatever point the Group has been confirmed by appropriate Carrier(s), employees of that employer may register on the Exchange and browse the plans available to them in the Group.</w:t>
      </w:r>
    </w:p>
    <w:p w14:paraId="38C829F8" w14:textId="3088FB27" w:rsidR="00645F2F" w:rsidRDefault="00645F2F" w:rsidP="0057188F">
      <w:pPr>
        <w:pStyle w:val="BodyText"/>
        <w:numPr>
          <w:ilvl w:val="0"/>
          <w:numId w:val="18"/>
        </w:numPr>
      </w:pPr>
      <w:r>
        <w:t>They are qualified, and make their choice during their open enrollment period</w:t>
      </w:r>
      <w:r w:rsidR="00F810C8">
        <w:t>.</w:t>
      </w:r>
    </w:p>
    <w:p w14:paraId="71FEF452" w14:textId="4F16EC0A" w:rsidR="00645F2F" w:rsidRDefault="00645F2F" w:rsidP="0057188F">
      <w:pPr>
        <w:pStyle w:val="BodyText"/>
        <w:numPr>
          <w:ilvl w:val="0"/>
          <w:numId w:val="18"/>
        </w:numPr>
      </w:pPr>
      <w:r>
        <w:t xml:space="preserve">At the point that a) the Group has been confirmed and b) </w:t>
      </w:r>
      <w:r w:rsidR="00F810C8">
        <w:t xml:space="preserve">VT </w:t>
      </w:r>
      <w:r>
        <w:t xml:space="preserve">HBE has received notice of initial premium payment settlement, </w:t>
      </w:r>
      <w:r w:rsidR="00F810C8">
        <w:t xml:space="preserve">VT </w:t>
      </w:r>
      <w:r>
        <w:t>HBE will ‘package’ up all current enrollees in a particular Group and call the Carrier’s Enroll Web Service</w:t>
      </w:r>
      <w:r w:rsidR="00B8794C">
        <w:t>.</w:t>
      </w:r>
    </w:p>
    <w:p w14:paraId="5CEFD6D6" w14:textId="06DA73D4" w:rsidR="00645F2F" w:rsidRDefault="00645F2F" w:rsidP="0057188F">
      <w:pPr>
        <w:pStyle w:val="BodyText"/>
        <w:numPr>
          <w:ilvl w:val="0"/>
          <w:numId w:val="18"/>
        </w:numPr>
      </w:pPr>
      <w:r>
        <w:t xml:space="preserve">The Carrier(s) asynchronously process the enrollments and for all successful enrollees make a call with Effectuated data to the </w:t>
      </w:r>
      <w:r w:rsidR="00F810C8">
        <w:t xml:space="preserve">VT </w:t>
      </w:r>
      <w:r>
        <w:t>HBE’s Enroll Callback Web Service.</w:t>
      </w:r>
    </w:p>
    <w:p w14:paraId="1EB798E5" w14:textId="5A71A970" w:rsidR="00645F2F" w:rsidRDefault="00645F2F" w:rsidP="0057188F">
      <w:pPr>
        <w:pStyle w:val="BodyText"/>
        <w:numPr>
          <w:ilvl w:val="0"/>
          <w:numId w:val="18"/>
        </w:numPr>
      </w:pPr>
      <w:r>
        <w:t xml:space="preserve">For those enrollments that could not be processed, if any, a resolution process is followed as described in the </w:t>
      </w:r>
      <w:r w:rsidR="0052683F">
        <w:rPr>
          <w:i/>
        </w:rPr>
        <w:t>Carrier Enrollment</w:t>
      </w:r>
      <w:r w:rsidR="0035201D">
        <w:rPr>
          <w:i/>
        </w:rPr>
        <w:t xml:space="preserve"> ICD</w:t>
      </w:r>
      <w:r w:rsidR="0052683F">
        <w:rPr>
          <w:i/>
        </w:rPr>
        <w:t xml:space="preserve"> Companion Guide.</w:t>
      </w:r>
    </w:p>
    <w:p w14:paraId="04714B48" w14:textId="77777777" w:rsidR="00645F2F" w:rsidRDefault="00645F2F" w:rsidP="00010457">
      <w:pPr>
        <w:pStyle w:val="BodyText"/>
      </w:pPr>
    </w:p>
    <w:p w14:paraId="757ADC92" w14:textId="059A536D" w:rsidR="002E3078" w:rsidRDefault="002E3078" w:rsidP="002E3078">
      <w:pPr>
        <w:pStyle w:val="Heading3"/>
      </w:pPr>
      <w:bookmarkStart w:id="23" w:name="_Toc355026013"/>
      <w:r>
        <w:t xml:space="preserve">Employee Maintenance Initiated by </w:t>
      </w:r>
      <w:r w:rsidR="00F810C8">
        <w:t xml:space="preserve">VT </w:t>
      </w:r>
      <w:r>
        <w:t>HBE</w:t>
      </w:r>
      <w:bookmarkEnd w:id="23"/>
    </w:p>
    <w:p w14:paraId="6E0ED312" w14:textId="0C7F340C" w:rsidR="002E3078" w:rsidRDefault="002E3078" w:rsidP="002E3078">
      <w:pPr>
        <w:pStyle w:val="BodyText"/>
      </w:pPr>
      <w:r>
        <w:t xml:space="preserve">There are several business conditions or events that can trigger Employee enrollment changes, such as coverage changes due to life events, APTC election changes, cancellations, etc. Most of those conditions or events will be initiated on the part of the Employee or </w:t>
      </w:r>
      <w:r w:rsidR="00F810C8">
        <w:t xml:space="preserve">VT </w:t>
      </w:r>
      <w:r>
        <w:t>HBE.</w:t>
      </w:r>
    </w:p>
    <w:p w14:paraId="0961C494" w14:textId="6C7BB8AD" w:rsidR="00645F2F" w:rsidRDefault="002E3078" w:rsidP="002E3078">
      <w:pPr>
        <w:pStyle w:val="BodyText"/>
        <w:jc w:val="center"/>
      </w:pPr>
      <w:r>
        <w:rPr>
          <w:noProof/>
        </w:rPr>
        <w:drawing>
          <wp:inline distT="0" distB="0" distL="0" distR="0" wp14:anchorId="6168A92D" wp14:editId="072F0595">
            <wp:extent cx="5875530" cy="3383573"/>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875530" cy="3383573"/>
                    </a:xfrm>
                    <a:prstGeom prst="rect">
                      <a:avLst/>
                    </a:prstGeom>
                  </pic:spPr>
                </pic:pic>
              </a:graphicData>
            </a:graphic>
          </wp:inline>
        </w:drawing>
      </w:r>
    </w:p>
    <w:p w14:paraId="0FD8C440" w14:textId="7928DFF6" w:rsidR="002E3078" w:rsidRPr="00010457" w:rsidRDefault="002E3078" w:rsidP="002E3078">
      <w:pPr>
        <w:pStyle w:val="Caption"/>
      </w:pPr>
      <w:bookmarkStart w:id="24" w:name="_Toc355026048"/>
      <w:r>
        <w:t xml:space="preserve">Exhibit </w:t>
      </w:r>
      <w:r w:rsidR="00887C06">
        <w:fldChar w:fldCharType="begin"/>
      </w:r>
      <w:r w:rsidR="00887C06">
        <w:instrText xml:space="preserve"> SEQ Exhibit \* ARABIC </w:instrText>
      </w:r>
      <w:r w:rsidR="00887C06">
        <w:fldChar w:fldCharType="separate"/>
      </w:r>
      <w:r w:rsidR="00887C06">
        <w:rPr>
          <w:noProof/>
        </w:rPr>
        <w:t>6</w:t>
      </w:r>
      <w:r w:rsidR="00887C06">
        <w:rPr>
          <w:noProof/>
        </w:rPr>
        <w:fldChar w:fldCharType="end"/>
      </w:r>
      <w:r>
        <w:t>: Employee Maintenance Initiated by VT HBE</w:t>
      </w:r>
      <w:bookmarkEnd w:id="24"/>
    </w:p>
    <w:p w14:paraId="5B1999EA" w14:textId="77777777" w:rsidR="002E3078" w:rsidRDefault="002E3078" w:rsidP="00010457">
      <w:pPr>
        <w:pStyle w:val="BodyText"/>
      </w:pPr>
    </w:p>
    <w:p w14:paraId="1DF03F00" w14:textId="77777777" w:rsidR="00F810C8" w:rsidRDefault="00F810C8">
      <w:pPr>
        <w:rPr>
          <w:rFonts w:ascii="Arial" w:hAnsi="Arial" w:cs="Arial"/>
          <w:sz w:val="20"/>
          <w:szCs w:val="20"/>
        </w:rPr>
      </w:pPr>
      <w:r>
        <w:br w:type="page"/>
      </w:r>
    </w:p>
    <w:p w14:paraId="793DE49C" w14:textId="06FC73B9" w:rsidR="002E3078" w:rsidRDefault="002E3078" w:rsidP="002E3078">
      <w:pPr>
        <w:pStyle w:val="BodyText"/>
      </w:pPr>
      <w:r>
        <w:lastRenderedPageBreak/>
        <w:t>The process is virtually identical to the Employee enrollment process:</w:t>
      </w:r>
    </w:p>
    <w:p w14:paraId="56782211" w14:textId="755978F4" w:rsidR="002E3078" w:rsidRDefault="002E3078" w:rsidP="0057188F">
      <w:pPr>
        <w:pStyle w:val="BodyText"/>
        <w:numPr>
          <w:ilvl w:val="0"/>
          <w:numId w:val="19"/>
        </w:numPr>
      </w:pPr>
      <w:r>
        <w:t xml:space="preserve">Either the Employee, or the </w:t>
      </w:r>
      <w:r w:rsidR="00F810C8">
        <w:t xml:space="preserve">VT </w:t>
      </w:r>
      <w:r>
        <w:t>HBE system due to some triggering condition, creates need for an enrollment change to be processed by the Exchange</w:t>
      </w:r>
      <w:r w:rsidR="00F810C8">
        <w:t>.</w:t>
      </w:r>
    </w:p>
    <w:p w14:paraId="59BFC782" w14:textId="33AEC9C4" w:rsidR="002E3078" w:rsidRDefault="002E3078" w:rsidP="0057188F">
      <w:pPr>
        <w:pStyle w:val="BodyText"/>
        <w:numPr>
          <w:ilvl w:val="0"/>
          <w:numId w:val="19"/>
        </w:numPr>
      </w:pPr>
      <w:r>
        <w:t>The system evaluates the nature of the change request in terms of business logic and rules</w:t>
      </w:r>
      <w:r w:rsidR="00F810C8">
        <w:t>.</w:t>
      </w:r>
    </w:p>
    <w:p w14:paraId="2D559E32" w14:textId="537F44A3" w:rsidR="002E3078" w:rsidRDefault="002E3078" w:rsidP="0057188F">
      <w:pPr>
        <w:pStyle w:val="BodyText"/>
        <w:numPr>
          <w:ilvl w:val="0"/>
          <w:numId w:val="19"/>
        </w:numPr>
      </w:pPr>
      <w:r>
        <w:t>If it is an invalid request, notification of the issue is sent to the appropriate party</w:t>
      </w:r>
      <w:r w:rsidR="00F810C8">
        <w:t>.</w:t>
      </w:r>
    </w:p>
    <w:p w14:paraId="48A2A115" w14:textId="5478F249" w:rsidR="002E3078" w:rsidRDefault="002E3078" w:rsidP="0057188F">
      <w:pPr>
        <w:pStyle w:val="BodyText"/>
        <w:numPr>
          <w:ilvl w:val="0"/>
          <w:numId w:val="19"/>
        </w:numPr>
      </w:pPr>
      <w:r>
        <w:t>If valid, the Carrier Enroll Web Service is called, with an action of “Change” and corresponding data are provided to indicate the nature of the change</w:t>
      </w:r>
      <w:r w:rsidR="00F810C8">
        <w:t>.</w:t>
      </w:r>
    </w:p>
    <w:p w14:paraId="220A6FF5" w14:textId="3EF3C8E4" w:rsidR="002E3078" w:rsidRDefault="002E3078" w:rsidP="0057188F">
      <w:pPr>
        <w:pStyle w:val="BodyText"/>
        <w:numPr>
          <w:ilvl w:val="0"/>
          <w:numId w:val="19"/>
        </w:numPr>
      </w:pPr>
      <w:r>
        <w:t>The Carrier asynchronously evaluates the enrollment change request</w:t>
      </w:r>
      <w:r w:rsidR="00F810C8">
        <w:t>.</w:t>
      </w:r>
    </w:p>
    <w:p w14:paraId="0575CEDE" w14:textId="048214EA" w:rsidR="002E3078" w:rsidRDefault="002E3078" w:rsidP="0057188F">
      <w:pPr>
        <w:pStyle w:val="BodyText"/>
        <w:numPr>
          <w:ilvl w:val="0"/>
          <w:numId w:val="19"/>
        </w:numPr>
      </w:pPr>
      <w:r>
        <w:t xml:space="preserve">If it can be carried out, it is processed and a confirmation message sent to the </w:t>
      </w:r>
      <w:r w:rsidR="00F810C8">
        <w:t xml:space="preserve">VT </w:t>
      </w:r>
      <w:r>
        <w:t>HBE Enroll Callback Web Service.</w:t>
      </w:r>
    </w:p>
    <w:p w14:paraId="138DCB5B" w14:textId="557E0F65" w:rsidR="002E3078" w:rsidRDefault="002E3078" w:rsidP="0057188F">
      <w:pPr>
        <w:pStyle w:val="BodyText"/>
        <w:numPr>
          <w:ilvl w:val="0"/>
          <w:numId w:val="19"/>
        </w:numPr>
      </w:pPr>
      <w:r>
        <w:t xml:space="preserve">If it cannot be carried out, the resolution process will be followed as described in the </w:t>
      </w:r>
      <w:r w:rsidR="0052683F">
        <w:rPr>
          <w:i/>
        </w:rPr>
        <w:t xml:space="preserve">Carrier Enrollment </w:t>
      </w:r>
      <w:r w:rsidR="0035201D">
        <w:rPr>
          <w:i/>
        </w:rPr>
        <w:t xml:space="preserve">ICD </w:t>
      </w:r>
      <w:r w:rsidR="0052683F">
        <w:rPr>
          <w:i/>
        </w:rPr>
        <w:t>Companion Guide</w:t>
      </w:r>
      <w:r w:rsidR="00F810C8">
        <w:t>.</w:t>
      </w:r>
    </w:p>
    <w:p w14:paraId="3024D33C" w14:textId="13566B27" w:rsidR="002E3078" w:rsidRDefault="002E3078" w:rsidP="0057188F">
      <w:pPr>
        <w:pStyle w:val="BodyText"/>
        <w:numPr>
          <w:ilvl w:val="0"/>
          <w:numId w:val="19"/>
        </w:numPr>
      </w:pPr>
      <w:r>
        <w:t>In any case, appropriate notification of enrollment status is sent</w:t>
      </w:r>
      <w:r w:rsidR="00F810C8">
        <w:t>.</w:t>
      </w:r>
    </w:p>
    <w:p w14:paraId="0FC869CF" w14:textId="77777777" w:rsidR="002E3078" w:rsidRDefault="002E3078" w:rsidP="00010457">
      <w:pPr>
        <w:pStyle w:val="BodyText"/>
      </w:pPr>
    </w:p>
    <w:p w14:paraId="2D955A32" w14:textId="01218D48" w:rsidR="007B7C77" w:rsidRDefault="007B7C77" w:rsidP="007B7C77">
      <w:pPr>
        <w:pStyle w:val="Heading3"/>
      </w:pPr>
      <w:bookmarkStart w:id="25" w:name="_Toc355026014"/>
      <w:r>
        <w:t>Employee Maintenance Initiated by Carrier</w:t>
      </w:r>
      <w:bookmarkEnd w:id="25"/>
    </w:p>
    <w:p w14:paraId="168FE8D8" w14:textId="2A089C1B" w:rsidR="002E3078" w:rsidRDefault="007B7C77" w:rsidP="007B7C77">
      <w:pPr>
        <w:pStyle w:val="BodyText"/>
      </w:pPr>
      <w:r>
        <w:t>This process supports any business condition that initiates a change to an Employee enrollment state from the Carrier.  The only identified scenario that would cause the Carriers to initiate a Change notification would be termination for non-payment.</w:t>
      </w:r>
    </w:p>
    <w:p w14:paraId="003295A8" w14:textId="69E52F0E" w:rsidR="002E3078" w:rsidRDefault="007B7C77" w:rsidP="007B7C77">
      <w:pPr>
        <w:pStyle w:val="BodyText"/>
        <w:jc w:val="center"/>
      </w:pPr>
      <w:r>
        <w:rPr>
          <w:noProof/>
        </w:rPr>
        <w:drawing>
          <wp:inline distT="0" distB="0" distL="0" distR="0" wp14:anchorId="184B17C3" wp14:editId="13DB47FE">
            <wp:extent cx="4968671" cy="3269264"/>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68671" cy="3269264"/>
                    </a:xfrm>
                    <a:prstGeom prst="rect">
                      <a:avLst/>
                    </a:prstGeom>
                  </pic:spPr>
                </pic:pic>
              </a:graphicData>
            </a:graphic>
          </wp:inline>
        </w:drawing>
      </w:r>
    </w:p>
    <w:p w14:paraId="3A9EBA02" w14:textId="191968A5" w:rsidR="007B7C77" w:rsidRPr="00010457" w:rsidRDefault="007B7C77" w:rsidP="007B7C77">
      <w:pPr>
        <w:pStyle w:val="Caption"/>
      </w:pPr>
      <w:bookmarkStart w:id="26" w:name="_Toc355026049"/>
      <w:r>
        <w:t xml:space="preserve">Exhibit </w:t>
      </w:r>
      <w:r w:rsidR="00887C06">
        <w:fldChar w:fldCharType="begin"/>
      </w:r>
      <w:r w:rsidR="00887C06">
        <w:instrText xml:space="preserve"> SEQ Exhibit \* ARABIC </w:instrText>
      </w:r>
      <w:r w:rsidR="00887C06">
        <w:fldChar w:fldCharType="separate"/>
      </w:r>
      <w:r w:rsidR="00887C06">
        <w:rPr>
          <w:noProof/>
        </w:rPr>
        <w:t>7</w:t>
      </w:r>
      <w:r w:rsidR="00887C06">
        <w:rPr>
          <w:noProof/>
        </w:rPr>
        <w:fldChar w:fldCharType="end"/>
      </w:r>
      <w:r>
        <w:t xml:space="preserve">: Employee Maintenance Initiated by </w:t>
      </w:r>
      <w:r w:rsidR="00C47D19">
        <w:t>Carrier</w:t>
      </w:r>
      <w:bookmarkEnd w:id="26"/>
    </w:p>
    <w:p w14:paraId="7F35AFCF" w14:textId="77777777" w:rsidR="007B7C77" w:rsidRDefault="007B7C77" w:rsidP="00010457">
      <w:pPr>
        <w:pStyle w:val="BodyText"/>
      </w:pPr>
    </w:p>
    <w:p w14:paraId="68A87B7E" w14:textId="77777777" w:rsidR="00C47D19" w:rsidRDefault="00C47D19" w:rsidP="00C47D19">
      <w:pPr>
        <w:pStyle w:val="BodyText"/>
      </w:pPr>
      <w:r>
        <w:lastRenderedPageBreak/>
        <w:t>The process for conveying Employee enrollment changes is virtually identical to the Employee initial enrollment process:</w:t>
      </w:r>
    </w:p>
    <w:p w14:paraId="047881AE" w14:textId="3AAFBCE0" w:rsidR="00C47D19" w:rsidRDefault="00C47D19" w:rsidP="0057188F">
      <w:pPr>
        <w:pStyle w:val="BodyText"/>
        <w:numPr>
          <w:ilvl w:val="0"/>
          <w:numId w:val="20"/>
        </w:numPr>
      </w:pPr>
      <w:r>
        <w:t>A business condition (such as non-payment beyond the grace period) cause</w:t>
      </w:r>
      <w:r w:rsidR="00F810C8">
        <w:t>s</w:t>
      </w:r>
      <w:r>
        <w:t xml:space="preserve"> the Carrier to create a cancellation message, and call the </w:t>
      </w:r>
      <w:r w:rsidR="006C7D07">
        <w:t>VT HBE</w:t>
      </w:r>
      <w:r>
        <w:t xml:space="preserve"> Enroll Web Service with an action type of “Change” and other appropriate data</w:t>
      </w:r>
      <w:r w:rsidR="00F810C8">
        <w:t>.</w:t>
      </w:r>
    </w:p>
    <w:p w14:paraId="1E1394EE" w14:textId="3D6A237C" w:rsidR="00C47D19" w:rsidRDefault="00B8794C" w:rsidP="0057188F">
      <w:pPr>
        <w:pStyle w:val="BodyText"/>
        <w:numPr>
          <w:ilvl w:val="0"/>
          <w:numId w:val="20"/>
        </w:numPr>
      </w:pPr>
      <w:r>
        <w:t xml:space="preserve">VT </w:t>
      </w:r>
      <w:r w:rsidR="00C47D19">
        <w:t>HBE asynchronously evaluates the change request, applies known business logic and appropriate business rules to the request and evaluates validity</w:t>
      </w:r>
      <w:r w:rsidR="00F810C8">
        <w:t>.</w:t>
      </w:r>
    </w:p>
    <w:p w14:paraId="70452215" w14:textId="02EDB63E" w:rsidR="00C47D19" w:rsidRDefault="00C47D19" w:rsidP="0057188F">
      <w:pPr>
        <w:pStyle w:val="BodyText"/>
        <w:numPr>
          <w:ilvl w:val="0"/>
          <w:numId w:val="20"/>
        </w:numPr>
      </w:pPr>
      <w:r>
        <w:t xml:space="preserve">If the request is valid, </w:t>
      </w:r>
      <w:r w:rsidR="006C7D07">
        <w:t>VT HBE</w:t>
      </w:r>
      <w:r>
        <w:t xml:space="preserve"> builds an appropriate confirmation message and calls the Carrier’s Enroll Callback Web Service</w:t>
      </w:r>
      <w:r w:rsidR="00F810C8">
        <w:t>.</w:t>
      </w:r>
    </w:p>
    <w:p w14:paraId="2739859A" w14:textId="60216A22" w:rsidR="00C47D19" w:rsidRDefault="00C47D19" w:rsidP="0057188F">
      <w:pPr>
        <w:pStyle w:val="BodyText"/>
        <w:numPr>
          <w:ilvl w:val="0"/>
          <w:numId w:val="20"/>
        </w:numPr>
      </w:pPr>
      <w:r>
        <w:t xml:space="preserve">If the request is not valid, a resolution process is followed as described in the </w:t>
      </w:r>
      <w:r w:rsidR="0052683F">
        <w:rPr>
          <w:i/>
        </w:rPr>
        <w:t xml:space="preserve">Carrier Enrollment </w:t>
      </w:r>
      <w:r w:rsidR="0035201D">
        <w:rPr>
          <w:i/>
        </w:rPr>
        <w:t xml:space="preserve">ICD </w:t>
      </w:r>
      <w:r w:rsidR="0052683F">
        <w:rPr>
          <w:i/>
        </w:rPr>
        <w:t>Companion Guide</w:t>
      </w:r>
      <w:r w:rsidR="00F810C8">
        <w:t>.</w:t>
      </w:r>
    </w:p>
    <w:p w14:paraId="27E988F0" w14:textId="0709B73C" w:rsidR="00C47D19" w:rsidRDefault="00C47D19" w:rsidP="0057188F">
      <w:pPr>
        <w:pStyle w:val="BodyText"/>
        <w:numPr>
          <w:ilvl w:val="0"/>
          <w:numId w:val="20"/>
        </w:numPr>
      </w:pPr>
      <w:r>
        <w:t>Both systems then store the state of the change, and appropriate notifications are delivered</w:t>
      </w:r>
      <w:r w:rsidR="00F810C8">
        <w:t>.</w:t>
      </w:r>
    </w:p>
    <w:p w14:paraId="7652B138" w14:textId="77777777" w:rsidR="007B7C77" w:rsidRDefault="007B7C77" w:rsidP="00010457">
      <w:pPr>
        <w:pStyle w:val="BodyText"/>
      </w:pPr>
    </w:p>
    <w:p w14:paraId="278C724F" w14:textId="2AC7AC35" w:rsidR="00B347B8" w:rsidRDefault="00B347B8" w:rsidP="00B347B8">
      <w:pPr>
        <w:pStyle w:val="Heading3"/>
      </w:pPr>
      <w:bookmarkStart w:id="27" w:name="_Toc355026015"/>
      <w:r>
        <w:t>Individual Enrollment</w:t>
      </w:r>
      <w:bookmarkEnd w:id="27"/>
    </w:p>
    <w:p w14:paraId="658F957F" w14:textId="74752C55" w:rsidR="00B347B8" w:rsidRDefault="00B347B8" w:rsidP="00B347B8">
      <w:pPr>
        <w:pStyle w:val="BodyText"/>
      </w:pPr>
      <w:r>
        <w:t>There is very little difference, in terms of the overall business process, between enrolling an unaffiliated individual and enrolling an employee into an employer</w:t>
      </w:r>
      <w:r w:rsidR="00F810C8">
        <w:t>-</w:t>
      </w:r>
      <w:r>
        <w:t>defined Group. There are some differences in specific data required, but the process itself is virtually identical.</w:t>
      </w:r>
    </w:p>
    <w:p w14:paraId="50671B67" w14:textId="0769CBF8" w:rsidR="00B347B8" w:rsidRDefault="00B347B8" w:rsidP="00B347B8">
      <w:pPr>
        <w:pStyle w:val="BodyText"/>
      </w:pPr>
      <w:r>
        <w:t xml:space="preserve">In both cases, the message content exchanged via the web services on both </w:t>
      </w:r>
      <w:r w:rsidR="00B8794C">
        <w:t xml:space="preserve">VT </w:t>
      </w:r>
      <w:r>
        <w:t xml:space="preserve">HBE’s and the Carrier’s part are standard EDI documents, though as mentioned </w:t>
      </w:r>
      <w:r w:rsidR="00F810C8">
        <w:t>previously</w:t>
      </w:r>
      <w:r>
        <w:t>, the transactional nature of the exchanges is non-standard (as defined by CMS).</w:t>
      </w:r>
    </w:p>
    <w:p w14:paraId="5D65B105" w14:textId="1E931856" w:rsidR="007B7C77" w:rsidRDefault="00B347B8" w:rsidP="00B347B8">
      <w:pPr>
        <w:pStyle w:val="BodyText"/>
      </w:pPr>
      <w:r>
        <w:t>Transmission of enrollments to the Carrier are always dependent on validation of initial premium payment (defined by notification of settlement to HBE); processes that are defined in a separate ICD.</w:t>
      </w:r>
    </w:p>
    <w:p w14:paraId="49A6A24B" w14:textId="449FBB3B" w:rsidR="007B7C77" w:rsidRDefault="00B347B8" w:rsidP="00B347B8">
      <w:pPr>
        <w:pStyle w:val="BodyText"/>
        <w:jc w:val="center"/>
      </w:pPr>
      <w:r>
        <w:rPr>
          <w:noProof/>
        </w:rPr>
        <w:drawing>
          <wp:inline distT="0" distB="0" distL="0" distR="0" wp14:anchorId="3EDEA48B" wp14:editId="376C7677">
            <wp:extent cx="5130391" cy="2968487"/>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33137" cy="2970076"/>
                    </a:xfrm>
                    <a:prstGeom prst="rect">
                      <a:avLst/>
                    </a:prstGeom>
                  </pic:spPr>
                </pic:pic>
              </a:graphicData>
            </a:graphic>
          </wp:inline>
        </w:drawing>
      </w:r>
    </w:p>
    <w:p w14:paraId="3C2145E1" w14:textId="25C657E3" w:rsidR="00B347B8" w:rsidRPr="00010457" w:rsidRDefault="00B347B8" w:rsidP="00B347B8">
      <w:pPr>
        <w:pStyle w:val="Caption"/>
      </w:pPr>
      <w:bookmarkStart w:id="28" w:name="_Toc355026050"/>
      <w:r>
        <w:t xml:space="preserve">Exhibit </w:t>
      </w:r>
      <w:r w:rsidR="00887C06">
        <w:fldChar w:fldCharType="begin"/>
      </w:r>
      <w:r w:rsidR="00887C06">
        <w:instrText xml:space="preserve"> SEQ Exhibit \* ARABIC </w:instrText>
      </w:r>
      <w:r w:rsidR="00887C06">
        <w:fldChar w:fldCharType="separate"/>
      </w:r>
      <w:r w:rsidR="00887C06">
        <w:rPr>
          <w:noProof/>
        </w:rPr>
        <w:t>8</w:t>
      </w:r>
      <w:r w:rsidR="00887C06">
        <w:rPr>
          <w:noProof/>
        </w:rPr>
        <w:fldChar w:fldCharType="end"/>
      </w:r>
      <w:r>
        <w:t>: Individual Enrollment</w:t>
      </w:r>
      <w:bookmarkEnd w:id="28"/>
    </w:p>
    <w:p w14:paraId="492646DE" w14:textId="77777777" w:rsidR="00B347B8" w:rsidRDefault="00B347B8" w:rsidP="00010457">
      <w:pPr>
        <w:pStyle w:val="BodyText"/>
      </w:pPr>
    </w:p>
    <w:p w14:paraId="48D2E23B" w14:textId="00C2AC3C" w:rsidR="00B347B8" w:rsidRDefault="00B347B8" w:rsidP="00B347B8">
      <w:pPr>
        <w:pStyle w:val="BodyText"/>
      </w:pPr>
      <w:r>
        <w:lastRenderedPageBreak/>
        <w:t xml:space="preserve">The process of individual enrollment begins in the </w:t>
      </w:r>
      <w:r w:rsidR="006C7D07">
        <w:t>VT HBE</w:t>
      </w:r>
      <w:r>
        <w:t xml:space="preserve"> Portal, where an eventual applicant register themselves, applies for qualification, reviews and ultimately selects a QHP.</w:t>
      </w:r>
    </w:p>
    <w:p w14:paraId="5D3DCA4C" w14:textId="77777777" w:rsidR="00B347B8" w:rsidRDefault="00B347B8" w:rsidP="00B347B8">
      <w:pPr>
        <w:pStyle w:val="BodyText"/>
      </w:pPr>
      <w:r>
        <w:t>The business process at that point follows:</w:t>
      </w:r>
    </w:p>
    <w:p w14:paraId="18127442" w14:textId="475623AF" w:rsidR="00B347B8" w:rsidRDefault="00B347B8" w:rsidP="0057188F">
      <w:pPr>
        <w:pStyle w:val="BodyText"/>
        <w:numPr>
          <w:ilvl w:val="0"/>
          <w:numId w:val="21"/>
        </w:numPr>
      </w:pPr>
      <w:r>
        <w:t xml:space="preserve">The individual’s selection is reviewed by the </w:t>
      </w:r>
      <w:r w:rsidR="006C7D07">
        <w:t>VT HBE</w:t>
      </w:r>
      <w:r>
        <w:t xml:space="preserve"> system in terms of business logic and rules</w:t>
      </w:r>
      <w:r w:rsidR="00F810C8">
        <w:t>.</w:t>
      </w:r>
    </w:p>
    <w:p w14:paraId="1702D156" w14:textId="4EA3B8A8" w:rsidR="00B347B8" w:rsidRDefault="00B347B8" w:rsidP="0057188F">
      <w:pPr>
        <w:pStyle w:val="BodyText"/>
        <w:numPr>
          <w:ilvl w:val="0"/>
          <w:numId w:val="21"/>
        </w:numPr>
      </w:pPr>
      <w:r>
        <w:t xml:space="preserve">Once validated, </w:t>
      </w:r>
      <w:r w:rsidR="006C7D07">
        <w:t>VT HBE</w:t>
      </w:r>
      <w:r>
        <w:t xml:space="preserve"> formulates an enrollment message and calls the appropriate Carrier’s Enroll Web Service</w:t>
      </w:r>
      <w:r w:rsidR="00F810C8">
        <w:t>.</w:t>
      </w:r>
    </w:p>
    <w:p w14:paraId="62257D0C" w14:textId="7555C50D" w:rsidR="00B347B8" w:rsidRDefault="00B347B8" w:rsidP="0057188F">
      <w:pPr>
        <w:pStyle w:val="BodyText"/>
        <w:numPr>
          <w:ilvl w:val="0"/>
          <w:numId w:val="21"/>
        </w:numPr>
      </w:pPr>
      <w:r>
        <w:t>The Carrier asynchronously processes the enrollment request</w:t>
      </w:r>
      <w:r w:rsidR="00F810C8">
        <w:t>.</w:t>
      </w:r>
    </w:p>
    <w:p w14:paraId="533B2706" w14:textId="79EFE04A" w:rsidR="00B347B8" w:rsidRDefault="00B347B8" w:rsidP="0057188F">
      <w:pPr>
        <w:pStyle w:val="BodyText"/>
        <w:numPr>
          <w:ilvl w:val="0"/>
          <w:numId w:val="21"/>
        </w:numPr>
      </w:pPr>
      <w:r>
        <w:t xml:space="preserve">If the enrollment request is successful, the Carrier calls the </w:t>
      </w:r>
      <w:r w:rsidR="006C7D07">
        <w:t>VT HBE</w:t>
      </w:r>
      <w:r>
        <w:t xml:space="preserve"> Enroll Callback Web Service, passing Effectuated data to it as confirmation of the enrollment</w:t>
      </w:r>
      <w:r w:rsidR="00F810C8">
        <w:t>.</w:t>
      </w:r>
    </w:p>
    <w:p w14:paraId="1F550013" w14:textId="7CF18F63" w:rsidR="00B347B8" w:rsidRDefault="00B347B8" w:rsidP="0057188F">
      <w:pPr>
        <w:pStyle w:val="BodyText"/>
        <w:numPr>
          <w:ilvl w:val="0"/>
          <w:numId w:val="21"/>
        </w:numPr>
      </w:pPr>
      <w:r>
        <w:t xml:space="preserve">If the Carrier cannot complete the enrollment successfully, a resolution process is followed as described in the </w:t>
      </w:r>
      <w:r w:rsidR="0052683F">
        <w:rPr>
          <w:i/>
        </w:rPr>
        <w:t>Carrier Enrollment</w:t>
      </w:r>
      <w:r w:rsidR="0035201D">
        <w:rPr>
          <w:i/>
        </w:rPr>
        <w:t xml:space="preserve"> ICD</w:t>
      </w:r>
      <w:r w:rsidR="0052683F">
        <w:rPr>
          <w:i/>
        </w:rPr>
        <w:t xml:space="preserve"> Companion Guide</w:t>
      </w:r>
      <w:r w:rsidR="00F810C8">
        <w:t>.</w:t>
      </w:r>
    </w:p>
    <w:p w14:paraId="5C7995C7" w14:textId="027C803B" w:rsidR="00B347B8" w:rsidRDefault="006C7D07" w:rsidP="0057188F">
      <w:pPr>
        <w:pStyle w:val="BodyText"/>
        <w:numPr>
          <w:ilvl w:val="0"/>
          <w:numId w:val="21"/>
        </w:numPr>
      </w:pPr>
      <w:r>
        <w:t>VT HBE</w:t>
      </w:r>
      <w:r w:rsidR="00B347B8">
        <w:t xml:space="preserve"> and Carrier stores the enrollment state and appropriate notification is given to the Individual</w:t>
      </w:r>
      <w:r w:rsidR="00F810C8">
        <w:t>.</w:t>
      </w:r>
    </w:p>
    <w:p w14:paraId="18ACF37C" w14:textId="77777777" w:rsidR="007B7C77" w:rsidRDefault="007B7C77" w:rsidP="00010457">
      <w:pPr>
        <w:pStyle w:val="BodyText"/>
      </w:pPr>
    </w:p>
    <w:p w14:paraId="0A51511A" w14:textId="7D5008F5" w:rsidR="00F85170" w:rsidRDefault="00F85170" w:rsidP="00A77DD3">
      <w:pPr>
        <w:pStyle w:val="Heading3"/>
      </w:pPr>
      <w:bookmarkStart w:id="29" w:name="_Toc355026016"/>
      <w:r>
        <w:t xml:space="preserve">Individual Enrollment Maintenance Initiated by </w:t>
      </w:r>
      <w:r w:rsidR="006C7D07">
        <w:t>VT HBE</w:t>
      </w:r>
      <w:bookmarkEnd w:id="29"/>
    </w:p>
    <w:p w14:paraId="5C34FF9F" w14:textId="68FDED4E" w:rsidR="00B347B8" w:rsidRDefault="00F85170" w:rsidP="00F85170">
      <w:pPr>
        <w:pStyle w:val="BodyText"/>
      </w:pPr>
      <w:r>
        <w:t xml:space="preserve">As with Employees, there are conditions and events – triggered either by the individual or the </w:t>
      </w:r>
      <w:r w:rsidR="006C7D07">
        <w:t>VT HBE</w:t>
      </w:r>
      <w:r>
        <w:t xml:space="preserve"> system – that mandate a change in enrollment status. These may be </w:t>
      </w:r>
      <w:r w:rsidR="00F810C8">
        <w:t>items such as</w:t>
      </w:r>
      <w:r>
        <w:t xml:space="preserve"> life</w:t>
      </w:r>
      <w:r w:rsidR="00F810C8">
        <w:t>-</w:t>
      </w:r>
      <w:r>
        <w:t>change events (additions to the household) or self-cancellation of coverage.</w:t>
      </w:r>
    </w:p>
    <w:p w14:paraId="783F5458" w14:textId="02ABA1D9" w:rsidR="00B347B8" w:rsidRDefault="00A41EFE" w:rsidP="00A41EFE">
      <w:pPr>
        <w:pStyle w:val="BodyText"/>
        <w:jc w:val="center"/>
      </w:pPr>
      <w:r>
        <w:rPr>
          <w:noProof/>
        </w:rPr>
        <w:drawing>
          <wp:inline distT="0" distB="0" distL="0" distR="0" wp14:anchorId="0D6CAE45" wp14:editId="1D663588">
            <wp:extent cx="5547841" cy="313971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47841" cy="3139712"/>
                    </a:xfrm>
                    <a:prstGeom prst="rect">
                      <a:avLst/>
                    </a:prstGeom>
                  </pic:spPr>
                </pic:pic>
              </a:graphicData>
            </a:graphic>
          </wp:inline>
        </w:drawing>
      </w:r>
    </w:p>
    <w:p w14:paraId="5BC90504" w14:textId="7210B445" w:rsidR="00A41EFE" w:rsidRPr="00010457" w:rsidRDefault="00A41EFE" w:rsidP="00A41EFE">
      <w:pPr>
        <w:pStyle w:val="Caption"/>
      </w:pPr>
      <w:bookmarkStart w:id="30" w:name="_Toc355026051"/>
      <w:r>
        <w:t xml:space="preserve">Exhibit </w:t>
      </w:r>
      <w:r w:rsidR="00887C06">
        <w:fldChar w:fldCharType="begin"/>
      </w:r>
      <w:r w:rsidR="00887C06">
        <w:instrText xml:space="preserve"> SEQ Exhibit \* ARABIC </w:instrText>
      </w:r>
      <w:r w:rsidR="00887C06">
        <w:fldChar w:fldCharType="separate"/>
      </w:r>
      <w:r w:rsidR="00887C06">
        <w:rPr>
          <w:noProof/>
        </w:rPr>
        <w:t>9</w:t>
      </w:r>
      <w:r w:rsidR="00887C06">
        <w:rPr>
          <w:noProof/>
        </w:rPr>
        <w:fldChar w:fldCharType="end"/>
      </w:r>
      <w:r>
        <w:t>: Individual Enrollment Maintenance Initiated by VT HBE</w:t>
      </w:r>
      <w:bookmarkEnd w:id="30"/>
    </w:p>
    <w:p w14:paraId="22B49DDE" w14:textId="77777777" w:rsidR="00A67C44" w:rsidRDefault="00A67C44" w:rsidP="00010457">
      <w:pPr>
        <w:pStyle w:val="BodyText"/>
      </w:pPr>
    </w:p>
    <w:p w14:paraId="15520D57" w14:textId="77777777" w:rsidR="00F810C8" w:rsidRDefault="00F810C8">
      <w:pPr>
        <w:rPr>
          <w:rFonts w:ascii="Arial" w:hAnsi="Arial" w:cs="Arial"/>
          <w:sz w:val="20"/>
          <w:szCs w:val="20"/>
        </w:rPr>
      </w:pPr>
      <w:r>
        <w:br w:type="page"/>
      </w:r>
    </w:p>
    <w:p w14:paraId="74861BF9" w14:textId="50097172" w:rsidR="00A41EFE" w:rsidRDefault="00A41EFE" w:rsidP="00A41EFE">
      <w:pPr>
        <w:pStyle w:val="BodyText"/>
      </w:pPr>
      <w:r>
        <w:lastRenderedPageBreak/>
        <w:t>The steps in the process are:</w:t>
      </w:r>
    </w:p>
    <w:p w14:paraId="57EC0BBA" w14:textId="7085BFDF" w:rsidR="00A41EFE" w:rsidRDefault="00A41EFE" w:rsidP="0057188F">
      <w:pPr>
        <w:pStyle w:val="BodyText"/>
        <w:numPr>
          <w:ilvl w:val="0"/>
          <w:numId w:val="22"/>
        </w:numPr>
      </w:pPr>
      <w:r>
        <w:t xml:space="preserve">Whatever the event or condition, the </w:t>
      </w:r>
      <w:r w:rsidR="006C7D07">
        <w:t>VT HBE</w:t>
      </w:r>
      <w:r>
        <w:t xml:space="preserve"> system evaluates appropriate business rules and logic and determines the validity of the change request</w:t>
      </w:r>
      <w:r w:rsidR="00F810C8">
        <w:t>.</w:t>
      </w:r>
    </w:p>
    <w:p w14:paraId="158ACA8B" w14:textId="73255067" w:rsidR="00A41EFE" w:rsidRDefault="00A41EFE" w:rsidP="0057188F">
      <w:pPr>
        <w:pStyle w:val="BodyText"/>
        <w:numPr>
          <w:ilvl w:val="0"/>
          <w:numId w:val="22"/>
        </w:numPr>
      </w:pPr>
      <w:r>
        <w:t xml:space="preserve">If the request is not </w:t>
      </w:r>
      <w:r w:rsidR="00696434">
        <w:t xml:space="preserve">determined </w:t>
      </w:r>
      <w:r>
        <w:t xml:space="preserve">as valid, notification is sent to the Individual through </w:t>
      </w:r>
      <w:r w:rsidR="00696434">
        <w:t xml:space="preserve">the </w:t>
      </w:r>
      <w:r>
        <w:t>message page in the system</w:t>
      </w:r>
      <w:r w:rsidR="00F810C8">
        <w:t>.</w:t>
      </w:r>
    </w:p>
    <w:p w14:paraId="08890686" w14:textId="798A7102" w:rsidR="00A41EFE" w:rsidRDefault="00A41EFE" w:rsidP="0057188F">
      <w:pPr>
        <w:pStyle w:val="BodyText"/>
        <w:numPr>
          <w:ilvl w:val="0"/>
          <w:numId w:val="22"/>
        </w:numPr>
      </w:pPr>
      <w:r>
        <w:t xml:space="preserve">If the request is valid, </w:t>
      </w:r>
      <w:r w:rsidR="006C7D07">
        <w:t>VT HBE</w:t>
      </w:r>
      <w:r>
        <w:t xml:space="preserve"> formulates an appropriate message and calls the Carrier Enroll Web Service, indicating a ‘Change’ request</w:t>
      </w:r>
      <w:r w:rsidR="00F810C8">
        <w:t>.</w:t>
      </w:r>
    </w:p>
    <w:p w14:paraId="0BCBF5DC" w14:textId="4F1E41A7" w:rsidR="00A41EFE" w:rsidRDefault="00A41EFE" w:rsidP="0057188F">
      <w:pPr>
        <w:pStyle w:val="BodyText"/>
        <w:numPr>
          <w:ilvl w:val="0"/>
          <w:numId w:val="22"/>
        </w:numPr>
      </w:pPr>
      <w:r>
        <w:t xml:space="preserve">Asynchronously, the Carrier processes the request and if it is able to execute the change, it packages appropriate effectuation data and calls the </w:t>
      </w:r>
      <w:r w:rsidR="006C7D07">
        <w:t>VT HBE</w:t>
      </w:r>
      <w:r>
        <w:t xml:space="preserve"> Enroll Callback Web Service</w:t>
      </w:r>
      <w:r w:rsidR="00F810C8">
        <w:t>.</w:t>
      </w:r>
    </w:p>
    <w:p w14:paraId="2AA3AEB9" w14:textId="5A16BE87" w:rsidR="00A41EFE" w:rsidRDefault="00A41EFE" w:rsidP="0057188F">
      <w:pPr>
        <w:pStyle w:val="BodyText"/>
        <w:numPr>
          <w:ilvl w:val="0"/>
          <w:numId w:val="22"/>
        </w:numPr>
      </w:pPr>
      <w:r>
        <w:t xml:space="preserve">If the change cannot be carried out as sent, a resolution process is followed as described in the </w:t>
      </w:r>
      <w:r w:rsidR="0052683F">
        <w:rPr>
          <w:i/>
        </w:rPr>
        <w:t>Carrier Enrollment</w:t>
      </w:r>
      <w:r w:rsidR="0035201D">
        <w:rPr>
          <w:i/>
        </w:rPr>
        <w:t xml:space="preserve"> ICD</w:t>
      </w:r>
      <w:r w:rsidR="0052683F">
        <w:rPr>
          <w:i/>
        </w:rPr>
        <w:t xml:space="preserve"> Companion Guide</w:t>
      </w:r>
      <w:r w:rsidR="00F810C8">
        <w:t>.</w:t>
      </w:r>
    </w:p>
    <w:p w14:paraId="6472B2B7" w14:textId="56099DCF" w:rsidR="00A41EFE" w:rsidRDefault="00A41EFE" w:rsidP="0057188F">
      <w:pPr>
        <w:pStyle w:val="BodyText"/>
        <w:numPr>
          <w:ilvl w:val="0"/>
          <w:numId w:val="22"/>
        </w:numPr>
      </w:pPr>
      <w:r>
        <w:t>Regardless of outcome, the Individual initiating (or the subject of) the request receives appropriate notice</w:t>
      </w:r>
      <w:r w:rsidR="00F810C8">
        <w:t>.</w:t>
      </w:r>
    </w:p>
    <w:p w14:paraId="71C19C8A" w14:textId="49F7F035" w:rsidR="00A41EFE" w:rsidRDefault="00A41EFE" w:rsidP="0057188F">
      <w:pPr>
        <w:pStyle w:val="BodyText"/>
        <w:numPr>
          <w:ilvl w:val="0"/>
          <w:numId w:val="22"/>
        </w:numPr>
      </w:pPr>
      <w:r>
        <w:t>Both parties store the state of the enrollment change</w:t>
      </w:r>
      <w:r w:rsidR="00F810C8">
        <w:t>.</w:t>
      </w:r>
    </w:p>
    <w:p w14:paraId="49D25021" w14:textId="77777777" w:rsidR="00A41EFE" w:rsidRDefault="00A41EFE" w:rsidP="00010457">
      <w:pPr>
        <w:pStyle w:val="BodyText"/>
      </w:pPr>
    </w:p>
    <w:p w14:paraId="662BA00B" w14:textId="1B89EC57" w:rsidR="00A41EFE" w:rsidRDefault="00A41EFE" w:rsidP="00A41EFE">
      <w:pPr>
        <w:pStyle w:val="Heading3"/>
      </w:pPr>
      <w:bookmarkStart w:id="31" w:name="_Toc355026017"/>
      <w:r>
        <w:t>Individual Enrollment Maintenance Initiated by Carrier</w:t>
      </w:r>
      <w:bookmarkEnd w:id="31"/>
    </w:p>
    <w:p w14:paraId="16C00F0F" w14:textId="56C97B1C" w:rsidR="00A41EFE" w:rsidRDefault="00A41EFE" w:rsidP="00A41EFE">
      <w:pPr>
        <w:pStyle w:val="BodyText"/>
      </w:pPr>
      <w:r>
        <w:t xml:space="preserve">Individual enrollment changes can also be driven by conditions or events occurring at the Carrier. The only identified event requiring the Carrier to initiate an enrollment change message </w:t>
      </w:r>
      <w:r w:rsidR="00F810C8">
        <w:t xml:space="preserve">is </w:t>
      </w:r>
      <w:r>
        <w:t>cancellations for non-payment. The actual process of making the change is virtually identical to that for Employees.</w:t>
      </w:r>
    </w:p>
    <w:p w14:paraId="2458EE7D" w14:textId="47A7D0D3" w:rsidR="00A41EFE" w:rsidRDefault="00A41EFE" w:rsidP="00A41EFE">
      <w:pPr>
        <w:pStyle w:val="BodyText"/>
        <w:jc w:val="center"/>
      </w:pPr>
      <w:r>
        <w:rPr>
          <w:noProof/>
        </w:rPr>
        <w:drawing>
          <wp:inline distT="0" distB="0" distL="0" distR="0" wp14:anchorId="0C0308DF" wp14:editId="6B77FACC">
            <wp:extent cx="5090601" cy="34521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90601" cy="3452159"/>
                    </a:xfrm>
                    <a:prstGeom prst="rect">
                      <a:avLst/>
                    </a:prstGeom>
                  </pic:spPr>
                </pic:pic>
              </a:graphicData>
            </a:graphic>
          </wp:inline>
        </w:drawing>
      </w:r>
    </w:p>
    <w:p w14:paraId="415CC006" w14:textId="06D6DDB5" w:rsidR="00A41EFE" w:rsidRPr="00010457" w:rsidRDefault="00A41EFE" w:rsidP="00A41EFE">
      <w:pPr>
        <w:pStyle w:val="Caption"/>
      </w:pPr>
      <w:bookmarkStart w:id="32" w:name="_Toc355026052"/>
      <w:r>
        <w:t xml:space="preserve">Exhibit </w:t>
      </w:r>
      <w:r w:rsidR="00887C06">
        <w:fldChar w:fldCharType="begin"/>
      </w:r>
      <w:r w:rsidR="00887C06">
        <w:instrText xml:space="preserve"> SEQ Exhibit \* ARABIC </w:instrText>
      </w:r>
      <w:r w:rsidR="00887C06">
        <w:fldChar w:fldCharType="separate"/>
      </w:r>
      <w:r w:rsidR="00887C06">
        <w:rPr>
          <w:noProof/>
        </w:rPr>
        <w:t>10</w:t>
      </w:r>
      <w:r w:rsidR="00887C06">
        <w:rPr>
          <w:noProof/>
        </w:rPr>
        <w:fldChar w:fldCharType="end"/>
      </w:r>
      <w:r>
        <w:t>: Individual Enrollment Maintenance Initiated by Carrier</w:t>
      </w:r>
      <w:bookmarkEnd w:id="32"/>
    </w:p>
    <w:p w14:paraId="2D697290" w14:textId="77777777" w:rsidR="00A41EFE" w:rsidRDefault="00A41EFE" w:rsidP="00010457">
      <w:pPr>
        <w:pStyle w:val="BodyText"/>
      </w:pPr>
    </w:p>
    <w:p w14:paraId="4ADF1C92" w14:textId="0A84BA0A" w:rsidR="001517B2" w:rsidRDefault="001517B2" w:rsidP="001517B2">
      <w:pPr>
        <w:pStyle w:val="BodyText"/>
      </w:pPr>
      <w:r>
        <w:lastRenderedPageBreak/>
        <w:t xml:space="preserve">The steps illustrated </w:t>
      </w:r>
      <w:r w:rsidR="00F810C8">
        <w:t xml:space="preserve">in the previous diagram </w:t>
      </w:r>
      <w:r>
        <w:t>are as follows:</w:t>
      </w:r>
    </w:p>
    <w:p w14:paraId="024142ED" w14:textId="4E857D0A" w:rsidR="001517B2" w:rsidRDefault="001517B2" w:rsidP="0057188F">
      <w:pPr>
        <w:pStyle w:val="BodyText"/>
        <w:numPr>
          <w:ilvl w:val="0"/>
          <w:numId w:val="23"/>
        </w:numPr>
      </w:pPr>
      <w:r>
        <w:t xml:space="preserve">Whatever the business condition or event that the Carrier has identified, it has been validated as valid and appropriate (in the case of </w:t>
      </w:r>
      <w:r w:rsidR="00696434">
        <w:t xml:space="preserve">the </w:t>
      </w:r>
      <w:r>
        <w:t>Carrier, that would only be for termination due to non-payment)</w:t>
      </w:r>
      <w:r w:rsidR="00696434">
        <w:t>.</w:t>
      </w:r>
    </w:p>
    <w:p w14:paraId="1CB12058" w14:textId="20E1D572" w:rsidR="001517B2" w:rsidRDefault="001517B2" w:rsidP="0057188F">
      <w:pPr>
        <w:pStyle w:val="BodyText"/>
        <w:numPr>
          <w:ilvl w:val="0"/>
          <w:numId w:val="23"/>
        </w:numPr>
      </w:pPr>
      <w:r>
        <w:t xml:space="preserve">The Carrier packages the message appropriately and calls the </w:t>
      </w:r>
      <w:r w:rsidR="006C7D07">
        <w:t>VT HBE</w:t>
      </w:r>
      <w:r>
        <w:t xml:space="preserve"> Enroll Web Service, indicating a ‘Change’ action</w:t>
      </w:r>
      <w:r w:rsidR="00696434">
        <w:t>.</w:t>
      </w:r>
    </w:p>
    <w:p w14:paraId="523283D2" w14:textId="12C638A7" w:rsidR="001517B2" w:rsidRDefault="001517B2" w:rsidP="0057188F">
      <w:pPr>
        <w:pStyle w:val="BodyText"/>
        <w:numPr>
          <w:ilvl w:val="0"/>
          <w:numId w:val="23"/>
        </w:numPr>
      </w:pPr>
      <w:r>
        <w:t xml:space="preserve">Asynchronously, </w:t>
      </w:r>
      <w:r w:rsidR="006C7D07">
        <w:t>VT HBE</w:t>
      </w:r>
      <w:r>
        <w:t xml:space="preserve"> evaluates the change request, applying business rules and logic</w:t>
      </w:r>
      <w:r w:rsidR="00696434">
        <w:t>.</w:t>
      </w:r>
    </w:p>
    <w:p w14:paraId="76F7F470" w14:textId="59782806" w:rsidR="001517B2" w:rsidRDefault="001517B2" w:rsidP="0057188F">
      <w:pPr>
        <w:pStyle w:val="BodyText"/>
        <w:numPr>
          <w:ilvl w:val="0"/>
          <w:numId w:val="23"/>
        </w:numPr>
      </w:pPr>
      <w:r>
        <w:t xml:space="preserve">If </w:t>
      </w:r>
      <w:r w:rsidR="006C7D07">
        <w:t>VT HBE</w:t>
      </w:r>
      <w:r>
        <w:t xml:space="preserve"> determines the request is valid, it sends confirming data to the Carrier’s Enroll Callback Web Service</w:t>
      </w:r>
      <w:r w:rsidR="00696434">
        <w:t>.</w:t>
      </w:r>
    </w:p>
    <w:p w14:paraId="21697522" w14:textId="456BE500" w:rsidR="001517B2" w:rsidRDefault="001517B2" w:rsidP="0057188F">
      <w:pPr>
        <w:pStyle w:val="BodyText"/>
        <w:numPr>
          <w:ilvl w:val="0"/>
          <w:numId w:val="23"/>
        </w:numPr>
      </w:pPr>
      <w:r>
        <w:t xml:space="preserve">If </w:t>
      </w:r>
      <w:r w:rsidR="006C7D07">
        <w:t>VT HBE</w:t>
      </w:r>
      <w:r>
        <w:t xml:space="preserve"> </w:t>
      </w:r>
      <w:r w:rsidR="00696434">
        <w:t xml:space="preserve">determines </w:t>
      </w:r>
      <w:r>
        <w:t xml:space="preserve">the request is invalid for some reason, a resolution process will be followed as described in the </w:t>
      </w:r>
      <w:r w:rsidR="0052683F">
        <w:rPr>
          <w:i/>
        </w:rPr>
        <w:t>Carrier</w:t>
      </w:r>
      <w:r w:rsidR="0035201D">
        <w:rPr>
          <w:i/>
        </w:rPr>
        <w:t xml:space="preserve"> ICD</w:t>
      </w:r>
      <w:r w:rsidR="0052683F">
        <w:rPr>
          <w:i/>
        </w:rPr>
        <w:t xml:space="preserve"> Enrollment Companion Guide</w:t>
      </w:r>
      <w:r w:rsidR="00696434">
        <w:t>.</w:t>
      </w:r>
    </w:p>
    <w:p w14:paraId="671D247C" w14:textId="573CF99B" w:rsidR="00A41EFE" w:rsidRDefault="001517B2" w:rsidP="0057188F">
      <w:pPr>
        <w:pStyle w:val="BodyText"/>
        <w:numPr>
          <w:ilvl w:val="0"/>
          <w:numId w:val="23"/>
        </w:numPr>
      </w:pPr>
      <w:r>
        <w:t xml:space="preserve">Irrespective of the outcome, the state of the change is stored in both Carrier and </w:t>
      </w:r>
      <w:r w:rsidR="006C7D07">
        <w:t>VT HBE</w:t>
      </w:r>
      <w:r>
        <w:t xml:space="preserve"> systems, and appropriate notice is sent to the individual</w:t>
      </w:r>
      <w:r w:rsidR="00696434">
        <w:t>.</w:t>
      </w:r>
    </w:p>
    <w:p w14:paraId="640D880E" w14:textId="77777777" w:rsidR="00A41EFE" w:rsidRDefault="00A41EFE" w:rsidP="00010457">
      <w:pPr>
        <w:pStyle w:val="BodyText"/>
      </w:pPr>
    </w:p>
    <w:p w14:paraId="265E9F2B" w14:textId="7C27B66C" w:rsidR="001517B2" w:rsidRDefault="001517B2" w:rsidP="001517B2">
      <w:pPr>
        <w:pStyle w:val="Heading2"/>
      </w:pPr>
      <w:bookmarkStart w:id="33" w:name="_Toc355026018"/>
      <w:r>
        <w:t>Service Operations</w:t>
      </w:r>
      <w:bookmarkEnd w:id="33"/>
    </w:p>
    <w:p w14:paraId="170D0B04" w14:textId="59408985" w:rsidR="001517B2" w:rsidRDefault="001517B2" w:rsidP="001517B2">
      <w:pPr>
        <w:pStyle w:val="BodyText"/>
      </w:pPr>
      <w:r>
        <w:t xml:space="preserve">The services shown in the </w:t>
      </w:r>
      <w:r w:rsidR="00696434">
        <w:t xml:space="preserve">following </w:t>
      </w:r>
      <w:r>
        <w:t>two tables are meant to depict logical web service endpoints. In other words, there are several ways to physically provide the various individual service calls that are described here.</w:t>
      </w:r>
    </w:p>
    <w:p w14:paraId="6A6C5C7C" w14:textId="77777777" w:rsidR="001517B2" w:rsidRDefault="001517B2" w:rsidP="001517B2">
      <w:pPr>
        <w:pStyle w:val="BodyText"/>
      </w:pPr>
      <w:r>
        <w:t>Notice that both tables are literally identical in terms of general service functionality. Only the event types that trigger the use of the services will differ.</w:t>
      </w:r>
    </w:p>
    <w:p w14:paraId="7F846C8F" w14:textId="1BE8A7D5" w:rsidR="001517B2" w:rsidRDefault="001517B2" w:rsidP="001517B2">
      <w:pPr>
        <w:pStyle w:val="BodyText"/>
      </w:pPr>
      <w:r>
        <w:t xml:space="preserve">However the actual physical endpoints are designed and implemented, what’s important to take away from these tables is that there are only four logical endpoints that need to be provided for; for both </w:t>
      </w:r>
      <w:r w:rsidR="006C7D07">
        <w:t>VT HBE</w:t>
      </w:r>
      <w:r>
        <w:t xml:space="preserve"> and Carriers, each will provide “Group” and “Enrollment” Web Services that the partner is able to call to initiate a transaction, and each will provide “Group Callback” and “Enrollment Callback” web services that the partner is able to call to complete transactions.</w:t>
      </w:r>
    </w:p>
    <w:p w14:paraId="74384B76" w14:textId="216AD79D" w:rsidR="001517B2" w:rsidRPr="00010457" w:rsidRDefault="001517B2" w:rsidP="001517B2">
      <w:pPr>
        <w:pStyle w:val="Caption"/>
      </w:pPr>
      <w:bookmarkStart w:id="34" w:name="_Toc355026053"/>
      <w:r>
        <w:t xml:space="preserve">Exhibit </w:t>
      </w:r>
      <w:r w:rsidR="00887C06">
        <w:fldChar w:fldCharType="begin"/>
      </w:r>
      <w:r w:rsidR="00887C06">
        <w:instrText xml:space="preserve"> SEQ Exhibit \* ARABIC </w:instrText>
      </w:r>
      <w:r w:rsidR="00887C06">
        <w:fldChar w:fldCharType="separate"/>
      </w:r>
      <w:r w:rsidR="00887C06">
        <w:rPr>
          <w:noProof/>
        </w:rPr>
        <w:t>11</w:t>
      </w:r>
      <w:r w:rsidR="00887C06">
        <w:rPr>
          <w:noProof/>
        </w:rPr>
        <w:fldChar w:fldCharType="end"/>
      </w:r>
      <w:r>
        <w:t>: Web Services Hosted by VT HBE</w:t>
      </w:r>
      <w:bookmarkEnd w:id="34"/>
    </w:p>
    <w:tbl>
      <w:tblPr>
        <w:tblStyle w:val="TableContemporary"/>
        <w:tblW w:w="0" w:type="auto"/>
        <w:tblLayout w:type="fixed"/>
        <w:tblCellMar>
          <w:top w:w="29" w:type="dxa"/>
          <w:left w:w="115" w:type="dxa"/>
          <w:bottom w:w="29" w:type="dxa"/>
          <w:right w:w="115" w:type="dxa"/>
        </w:tblCellMar>
        <w:tblLook w:val="04A0" w:firstRow="1" w:lastRow="0" w:firstColumn="1" w:lastColumn="0" w:noHBand="0" w:noVBand="1"/>
      </w:tblPr>
      <w:tblGrid>
        <w:gridCol w:w="1465"/>
        <w:gridCol w:w="3240"/>
        <w:gridCol w:w="4871"/>
      </w:tblGrid>
      <w:tr w:rsidR="001517B2" w:rsidRPr="005B72E7" w14:paraId="54B7E3F4" w14:textId="77777777" w:rsidTr="00786B0E">
        <w:trPr>
          <w:cnfStyle w:val="100000000000" w:firstRow="1" w:lastRow="0" w:firstColumn="0" w:lastColumn="0" w:oddVBand="0" w:evenVBand="0" w:oddHBand="0" w:evenHBand="0" w:firstRowFirstColumn="0" w:firstRowLastColumn="0" w:lastRowFirstColumn="0" w:lastRowLastColumn="0"/>
          <w:cantSplit/>
          <w:trHeight w:val="252"/>
          <w:tblHeader/>
        </w:trPr>
        <w:tc>
          <w:tcPr>
            <w:tcW w:w="1465" w:type="dxa"/>
          </w:tcPr>
          <w:p w14:paraId="2EB3F111" w14:textId="61DECD97" w:rsidR="001517B2" w:rsidRPr="002223AD" w:rsidRDefault="001517B2" w:rsidP="009B5E8A">
            <w:pPr>
              <w:pStyle w:val="TableHeader"/>
            </w:pPr>
            <w:r>
              <w:t>Service Host</w:t>
            </w:r>
          </w:p>
        </w:tc>
        <w:tc>
          <w:tcPr>
            <w:tcW w:w="3240" w:type="dxa"/>
          </w:tcPr>
          <w:p w14:paraId="4833F51D" w14:textId="086DEBCA" w:rsidR="001517B2" w:rsidRPr="002223AD" w:rsidRDefault="001517B2" w:rsidP="009B5E8A">
            <w:pPr>
              <w:pStyle w:val="TableHeader"/>
            </w:pPr>
            <w:r>
              <w:t>Service</w:t>
            </w:r>
          </w:p>
        </w:tc>
        <w:tc>
          <w:tcPr>
            <w:tcW w:w="4871" w:type="dxa"/>
          </w:tcPr>
          <w:p w14:paraId="0C4F2E82" w14:textId="7577784E" w:rsidR="001517B2" w:rsidRPr="002223AD" w:rsidRDefault="001517B2" w:rsidP="009B5E8A">
            <w:pPr>
              <w:pStyle w:val="TableHeader"/>
            </w:pPr>
            <w:r>
              <w:t>Triggering Events</w:t>
            </w:r>
          </w:p>
        </w:tc>
      </w:tr>
      <w:tr w:rsidR="001517B2" w14:paraId="29E842A8"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465" w:type="dxa"/>
          </w:tcPr>
          <w:p w14:paraId="2DB0E05B" w14:textId="37AE9570" w:rsidR="001517B2" w:rsidRDefault="002F6EF4" w:rsidP="009B5E8A">
            <w:pPr>
              <w:pStyle w:val="TABLE-BodyText"/>
              <w:keepNext/>
            </w:pPr>
            <w:r>
              <w:t xml:space="preserve">VT </w:t>
            </w:r>
            <w:r w:rsidR="001517B2" w:rsidRPr="004E1347">
              <w:t>HBE</w:t>
            </w:r>
          </w:p>
        </w:tc>
        <w:tc>
          <w:tcPr>
            <w:tcW w:w="3240" w:type="dxa"/>
          </w:tcPr>
          <w:p w14:paraId="759BDF4B" w14:textId="3DCDA095" w:rsidR="001517B2" w:rsidRDefault="001517B2" w:rsidP="009B5E8A">
            <w:pPr>
              <w:pStyle w:val="TABLE-BodyText"/>
              <w:keepNext/>
            </w:pPr>
            <w:r w:rsidRPr="004E1347">
              <w:t>Group Web Service – Provides services for all Group-related operations</w:t>
            </w:r>
          </w:p>
        </w:tc>
        <w:tc>
          <w:tcPr>
            <w:tcW w:w="4871" w:type="dxa"/>
          </w:tcPr>
          <w:p w14:paraId="55B207F6" w14:textId="63ABDEEA" w:rsidR="001517B2" w:rsidRDefault="001517B2" w:rsidP="009B5E8A">
            <w:pPr>
              <w:pStyle w:val="TableBull1"/>
              <w:keepNext/>
              <w:ind w:left="335" w:hanging="277"/>
            </w:pPr>
            <w:r w:rsidRPr="001517B2">
              <w:t xml:space="preserve">Carrier encounters need to terminate Group for non-payment </w:t>
            </w:r>
          </w:p>
        </w:tc>
      </w:tr>
      <w:tr w:rsidR="001517B2" w14:paraId="4A7ABB2E"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465" w:type="dxa"/>
          </w:tcPr>
          <w:p w14:paraId="4E51FC26" w14:textId="7E3F356B" w:rsidR="001517B2" w:rsidRDefault="002F6EF4" w:rsidP="009B5E8A">
            <w:pPr>
              <w:pStyle w:val="TABLE-BodyText"/>
              <w:keepNext/>
            </w:pPr>
            <w:r>
              <w:t xml:space="preserve">VT </w:t>
            </w:r>
            <w:r w:rsidRPr="004E1347">
              <w:t>HBE</w:t>
            </w:r>
          </w:p>
        </w:tc>
        <w:tc>
          <w:tcPr>
            <w:tcW w:w="3240" w:type="dxa"/>
          </w:tcPr>
          <w:p w14:paraId="3A4324D5" w14:textId="66CC62A8" w:rsidR="001517B2" w:rsidRDefault="001517B2" w:rsidP="009B5E8A">
            <w:pPr>
              <w:pStyle w:val="TABLE-BodyText"/>
              <w:keepNext/>
            </w:pPr>
            <w:r w:rsidRPr="004E1347">
              <w:t>Enrollment Web Service – Provides services for all enrollment-related operations</w:t>
            </w:r>
          </w:p>
        </w:tc>
        <w:tc>
          <w:tcPr>
            <w:tcW w:w="4871" w:type="dxa"/>
          </w:tcPr>
          <w:p w14:paraId="24FEDAAF" w14:textId="7209A59D" w:rsidR="001517B2" w:rsidRDefault="001517B2" w:rsidP="009B5E8A">
            <w:pPr>
              <w:pStyle w:val="TableBull1"/>
              <w:keepNext/>
              <w:ind w:left="335" w:hanging="277"/>
            </w:pPr>
            <w:r w:rsidRPr="001517B2">
              <w:t xml:space="preserve">Carrier encounters need to terminate individual enrollee for non-payment </w:t>
            </w:r>
          </w:p>
          <w:p w14:paraId="3CE8CFDA" w14:textId="5CF34226" w:rsidR="001517B2" w:rsidRDefault="001517B2" w:rsidP="009B5E8A">
            <w:pPr>
              <w:pStyle w:val="TableBull1"/>
              <w:keepNext/>
              <w:ind w:left="335" w:hanging="277"/>
            </w:pPr>
            <w:r w:rsidRPr="001517B2">
              <w:t>Carrier encounters need to terminate employee enrollee for non-payment of Group</w:t>
            </w:r>
          </w:p>
        </w:tc>
      </w:tr>
      <w:tr w:rsidR="001517B2" w14:paraId="4293828B"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465" w:type="dxa"/>
          </w:tcPr>
          <w:p w14:paraId="616BBD82" w14:textId="17495CF2" w:rsidR="001517B2" w:rsidRDefault="002F6EF4" w:rsidP="009B5E8A">
            <w:pPr>
              <w:pStyle w:val="TABLE-BodyText"/>
              <w:keepNext/>
            </w:pPr>
            <w:r>
              <w:t xml:space="preserve">VT </w:t>
            </w:r>
            <w:r w:rsidRPr="004E1347">
              <w:t>HBE</w:t>
            </w:r>
          </w:p>
        </w:tc>
        <w:tc>
          <w:tcPr>
            <w:tcW w:w="3240" w:type="dxa"/>
          </w:tcPr>
          <w:p w14:paraId="7D521058" w14:textId="5B2A5DD4" w:rsidR="001517B2" w:rsidRDefault="001517B2" w:rsidP="009B5E8A">
            <w:pPr>
              <w:pStyle w:val="TABLE-BodyText"/>
              <w:keepNext/>
            </w:pPr>
            <w:r w:rsidRPr="004E1347">
              <w:t>Group Callback Web Service – Provides services for Carriers to call to complete operational transactions; e.g., Group creation confirmations</w:t>
            </w:r>
          </w:p>
        </w:tc>
        <w:tc>
          <w:tcPr>
            <w:tcW w:w="4871" w:type="dxa"/>
          </w:tcPr>
          <w:p w14:paraId="601833F4" w14:textId="477B5B2A" w:rsidR="001517B2" w:rsidRPr="005B72E7" w:rsidRDefault="002F6EF4" w:rsidP="009B5E8A">
            <w:pPr>
              <w:pStyle w:val="TableBull1"/>
              <w:keepNext/>
              <w:ind w:left="335" w:hanging="277"/>
            </w:pPr>
            <w:r w:rsidRPr="002F6EF4">
              <w:t xml:space="preserve">Carrier has received Web Service call from </w:t>
            </w:r>
            <w:r w:rsidR="006C7D07">
              <w:t>VT HBE</w:t>
            </w:r>
            <w:r w:rsidRPr="002F6EF4">
              <w:t xml:space="preserve"> to its own Group Web Service</w:t>
            </w:r>
            <w:r w:rsidR="001517B2" w:rsidRPr="001517B2">
              <w:t xml:space="preserve"> </w:t>
            </w:r>
          </w:p>
          <w:p w14:paraId="504A044B" w14:textId="77777777" w:rsidR="001517B2" w:rsidRDefault="001517B2" w:rsidP="009B5E8A">
            <w:pPr>
              <w:pStyle w:val="TABLE-BodyText"/>
              <w:keepNext/>
            </w:pPr>
          </w:p>
        </w:tc>
      </w:tr>
      <w:tr w:rsidR="001517B2" w14:paraId="230E6F9F"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465" w:type="dxa"/>
          </w:tcPr>
          <w:p w14:paraId="2E204B46" w14:textId="5A227650" w:rsidR="001517B2" w:rsidRDefault="002F6EF4" w:rsidP="002909F6">
            <w:pPr>
              <w:pStyle w:val="TABLE-BodyText"/>
            </w:pPr>
            <w:r>
              <w:t xml:space="preserve">VT </w:t>
            </w:r>
            <w:r w:rsidRPr="004E1347">
              <w:t>HBE</w:t>
            </w:r>
          </w:p>
        </w:tc>
        <w:tc>
          <w:tcPr>
            <w:tcW w:w="3240" w:type="dxa"/>
          </w:tcPr>
          <w:p w14:paraId="27F488DC" w14:textId="5C40DA80" w:rsidR="001517B2" w:rsidRDefault="001517B2" w:rsidP="002909F6">
            <w:pPr>
              <w:pStyle w:val="TABLE-BodyText"/>
            </w:pPr>
            <w:r w:rsidRPr="004E1347">
              <w:t>Enrollment Callback Web Service – Provides services for Carriers to call to complete operational transactions; e.g., sending Effectuated enrollment data</w:t>
            </w:r>
          </w:p>
        </w:tc>
        <w:tc>
          <w:tcPr>
            <w:tcW w:w="4871" w:type="dxa"/>
          </w:tcPr>
          <w:p w14:paraId="1B8E0351" w14:textId="62652A5B" w:rsidR="001517B2" w:rsidRPr="005B72E7" w:rsidRDefault="002F6EF4" w:rsidP="002F6EF4">
            <w:pPr>
              <w:pStyle w:val="TableBull1"/>
              <w:ind w:left="335" w:hanging="277"/>
            </w:pPr>
            <w:r w:rsidRPr="002F6EF4">
              <w:t xml:space="preserve">Carrier has received Web Service call from </w:t>
            </w:r>
            <w:r w:rsidR="006C7D07">
              <w:t>VT HBE</w:t>
            </w:r>
            <w:r w:rsidRPr="002F6EF4">
              <w:t xml:space="preserve"> to its own Enrollment Web Service</w:t>
            </w:r>
          </w:p>
          <w:p w14:paraId="6B331DE3" w14:textId="77777777" w:rsidR="001517B2" w:rsidRDefault="001517B2" w:rsidP="002909F6">
            <w:pPr>
              <w:pStyle w:val="TABLE-BodyText"/>
            </w:pPr>
          </w:p>
        </w:tc>
      </w:tr>
    </w:tbl>
    <w:p w14:paraId="56360168" w14:textId="5E16C591" w:rsidR="002F6EF4" w:rsidRDefault="002F6EF4">
      <w:pPr>
        <w:rPr>
          <w:rFonts w:ascii="Arial" w:hAnsi="Arial" w:cs="Arial"/>
          <w:sz w:val="20"/>
          <w:szCs w:val="20"/>
        </w:rPr>
      </w:pPr>
    </w:p>
    <w:p w14:paraId="7C339F28" w14:textId="3AFFB016" w:rsidR="002F6EF4" w:rsidRPr="00010457" w:rsidRDefault="002F6EF4" w:rsidP="009B5E8A">
      <w:pPr>
        <w:pStyle w:val="Caption"/>
      </w:pPr>
      <w:bookmarkStart w:id="35" w:name="_Toc355026054"/>
      <w:r>
        <w:t xml:space="preserve">Exhibit </w:t>
      </w:r>
      <w:r w:rsidR="00887C06">
        <w:fldChar w:fldCharType="begin"/>
      </w:r>
      <w:r w:rsidR="00887C06">
        <w:instrText xml:space="preserve"> SEQ Exhibit \* ARABIC </w:instrText>
      </w:r>
      <w:r w:rsidR="00887C06">
        <w:fldChar w:fldCharType="separate"/>
      </w:r>
      <w:r w:rsidR="00887C06">
        <w:rPr>
          <w:noProof/>
        </w:rPr>
        <w:t>12</w:t>
      </w:r>
      <w:r w:rsidR="00887C06">
        <w:rPr>
          <w:noProof/>
        </w:rPr>
        <w:fldChar w:fldCharType="end"/>
      </w:r>
      <w:r>
        <w:t>: Web Services Hosted by Carrier</w:t>
      </w:r>
      <w:bookmarkEnd w:id="35"/>
    </w:p>
    <w:tbl>
      <w:tblPr>
        <w:tblStyle w:val="TableContemporary"/>
        <w:tblW w:w="0" w:type="auto"/>
        <w:tblLayout w:type="fixed"/>
        <w:tblCellMar>
          <w:top w:w="29" w:type="dxa"/>
          <w:left w:w="115" w:type="dxa"/>
          <w:bottom w:w="29" w:type="dxa"/>
          <w:right w:w="115" w:type="dxa"/>
        </w:tblCellMar>
        <w:tblLook w:val="04A0" w:firstRow="1" w:lastRow="0" w:firstColumn="1" w:lastColumn="0" w:noHBand="0" w:noVBand="1"/>
      </w:tblPr>
      <w:tblGrid>
        <w:gridCol w:w="1195"/>
        <w:gridCol w:w="3060"/>
        <w:gridCol w:w="5321"/>
      </w:tblGrid>
      <w:tr w:rsidR="002F6EF4" w:rsidRPr="005B72E7" w14:paraId="5F1D6CF2" w14:textId="77777777" w:rsidTr="00786B0E">
        <w:trPr>
          <w:cnfStyle w:val="100000000000" w:firstRow="1" w:lastRow="0" w:firstColumn="0" w:lastColumn="0" w:oddVBand="0" w:evenVBand="0" w:oddHBand="0" w:evenHBand="0" w:firstRowFirstColumn="0" w:firstRowLastColumn="0" w:lastRowFirstColumn="0" w:lastRowLastColumn="0"/>
          <w:cantSplit/>
          <w:trHeight w:val="252"/>
          <w:tblHeader/>
        </w:trPr>
        <w:tc>
          <w:tcPr>
            <w:tcW w:w="1195" w:type="dxa"/>
          </w:tcPr>
          <w:p w14:paraId="636DC148" w14:textId="77777777" w:rsidR="002F6EF4" w:rsidRPr="002223AD" w:rsidRDefault="002F6EF4" w:rsidP="009B5E8A">
            <w:pPr>
              <w:pStyle w:val="TableHeader"/>
            </w:pPr>
            <w:r>
              <w:t>Service Host</w:t>
            </w:r>
          </w:p>
        </w:tc>
        <w:tc>
          <w:tcPr>
            <w:tcW w:w="3060" w:type="dxa"/>
          </w:tcPr>
          <w:p w14:paraId="049CDBD3" w14:textId="77777777" w:rsidR="002F6EF4" w:rsidRPr="002223AD" w:rsidRDefault="002F6EF4" w:rsidP="009B5E8A">
            <w:pPr>
              <w:pStyle w:val="TableHeader"/>
            </w:pPr>
            <w:r>
              <w:t>Service</w:t>
            </w:r>
          </w:p>
        </w:tc>
        <w:tc>
          <w:tcPr>
            <w:tcW w:w="5321" w:type="dxa"/>
          </w:tcPr>
          <w:p w14:paraId="10A9DA03" w14:textId="77777777" w:rsidR="002F6EF4" w:rsidRPr="002223AD" w:rsidRDefault="002F6EF4" w:rsidP="009B5E8A">
            <w:pPr>
              <w:pStyle w:val="TableHeader"/>
            </w:pPr>
            <w:r>
              <w:t>Triggering Events</w:t>
            </w:r>
          </w:p>
        </w:tc>
      </w:tr>
      <w:tr w:rsidR="002F6EF4" w14:paraId="68C685DE"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195" w:type="dxa"/>
          </w:tcPr>
          <w:p w14:paraId="06E9612D" w14:textId="3BACAFE6" w:rsidR="002F6EF4" w:rsidRDefault="002F6EF4" w:rsidP="009B5E8A">
            <w:pPr>
              <w:pStyle w:val="TABLE-BodyText"/>
              <w:keepNext/>
            </w:pPr>
            <w:r>
              <w:t>Carrier</w:t>
            </w:r>
          </w:p>
        </w:tc>
        <w:tc>
          <w:tcPr>
            <w:tcW w:w="3060" w:type="dxa"/>
          </w:tcPr>
          <w:p w14:paraId="4241A5FB" w14:textId="6A252AE5" w:rsidR="002F6EF4" w:rsidRDefault="002F6EF4" w:rsidP="009B5E8A">
            <w:pPr>
              <w:pStyle w:val="TABLE-BodyText"/>
              <w:keepNext/>
            </w:pPr>
            <w:r w:rsidRPr="0041221D">
              <w:t>Group Web Service – Provides services for all Group-related operations</w:t>
            </w:r>
          </w:p>
        </w:tc>
        <w:tc>
          <w:tcPr>
            <w:tcW w:w="5321" w:type="dxa"/>
          </w:tcPr>
          <w:p w14:paraId="6B897595" w14:textId="1A2C8D37" w:rsidR="002F6EF4" w:rsidRPr="005B72E7" w:rsidRDefault="002F6EF4" w:rsidP="009B5E8A">
            <w:pPr>
              <w:pStyle w:val="TableBull1"/>
              <w:keepNext/>
              <w:numPr>
                <w:ilvl w:val="0"/>
                <w:numId w:val="41"/>
              </w:numPr>
            </w:pPr>
            <w:r w:rsidRPr="002F6EF4">
              <w:t>Employer confirms Group creation</w:t>
            </w:r>
            <w:r w:rsidRPr="001517B2">
              <w:t xml:space="preserve"> </w:t>
            </w:r>
          </w:p>
          <w:p w14:paraId="1370C872" w14:textId="46B1C8F2" w:rsidR="002F6EF4" w:rsidRDefault="002F6EF4" w:rsidP="009B5E8A">
            <w:pPr>
              <w:pStyle w:val="TableBull1"/>
              <w:keepNext/>
              <w:ind w:left="335" w:hanging="277"/>
            </w:pPr>
            <w:r w:rsidRPr="002F6EF4">
              <w:t>Employer, or other source, signifies a change to a Group</w:t>
            </w:r>
          </w:p>
        </w:tc>
      </w:tr>
      <w:tr w:rsidR="002F6EF4" w14:paraId="181379C3"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195" w:type="dxa"/>
          </w:tcPr>
          <w:p w14:paraId="230A884A" w14:textId="461DBBAC" w:rsidR="002F6EF4" w:rsidRDefault="002F6EF4" w:rsidP="009B5E8A">
            <w:pPr>
              <w:pStyle w:val="TABLE-BodyText"/>
              <w:keepNext/>
            </w:pPr>
            <w:r>
              <w:t>Carrier</w:t>
            </w:r>
          </w:p>
        </w:tc>
        <w:tc>
          <w:tcPr>
            <w:tcW w:w="3060" w:type="dxa"/>
          </w:tcPr>
          <w:p w14:paraId="661B5546" w14:textId="19DF30C7" w:rsidR="002F6EF4" w:rsidRDefault="002F6EF4" w:rsidP="009B5E8A">
            <w:pPr>
              <w:pStyle w:val="TABLE-BodyText"/>
              <w:keepNext/>
            </w:pPr>
            <w:r w:rsidRPr="0041221D">
              <w:t>Enrollment Web Service – Provides services for all enrollment-related operations</w:t>
            </w:r>
          </w:p>
        </w:tc>
        <w:tc>
          <w:tcPr>
            <w:tcW w:w="5321" w:type="dxa"/>
          </w:tcPr>
          <w:p w14:paraId="302DC429" w14:textId="228BEFC4" w:rsidR="002F6EF4" w:rsidRDefault="002F6EF4" w:rsidP="009B5E8A">
            <w:pPr>
              <w:pStyle w:val="TableBull1"/>
              <w:keepNext/>
              <w:ind w:left="335" w:hanging="277"/>
            </w:pPr>
            <w:r w:rsidRPr="002F6EF4">
              <w:t xml:space="preserve">Individual enrolls in a QHP and makes payment </w:t>
            </w:r>
            <w:r w:rsidRPr="001517B2">
              <w:t>Carrier encounters need to terminate employee enrollee for non-payment of Group</w:t>
            </w:r>
          </w:p>
          <w:p w14:paraId="74DEEB09" w14:textId="77777777" w:rsidR="002F6EF4" w:rsidRPr="002F6EF4" w:rsidRDefault="002F6EF4" w:rsidP="009B5E8A">
            <w:pPr>
              <w:pStyle w:val="TableBull1"/>
              <w:keepNext/>
              <w:ind w:left="335" w:hanging="277"/>
            </w:pPr>
            <w:r w:rsidRPr="002F6EF4">
              <w:t>Employee enrolls in a Group and employer makes payment</w:t>
            </w:r>
          </w:p>
          <w:p w14:paraId="66CB15E2" w14:textId="2C1CC30E" w:rsidR="002F6EF4" w:rsidRPr="009B5E8A" w:rsidRDefault="002F6EF4" w:rsidP="009B5E8A">
            <w:pPr>
              <w:pStyle w:val="TableBull1"/>
              <w:keepNext/>
              <w:ind w:left="335" w:hanging="277"/>
            </w:pPr>
            <w:r w:rsidRPr="002F6EF4">
              <w:t>Employee, Employer, Individual or other source signifies a change to a current enrollment</w:t>
            </w:r>
          </w:p>
        </w:tc>
      </w:tr>
      <w:tr w:rsidR="002F6EF4" w14:paraId="605AC123"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195" w:type="dxa"/>
          </w:tcPr>
          <w:p w14:paraId="3E32EE94" w14:textId="37E6A4BB" w:rsidR="002F6EF4" w:rsidRDefault="002F6EF4" w:rsidP="009B5E8A">
            <w:pPr>
              <w:pStyle w:val="TABLE-BodyText"/>
              <w:keepNext/>
            </w:pPr>
            <w:r>
              <w:t>Carrier</w:t>
            </w:r>
          </w:p>
        </w:tc>
        <w:tc>
          <w:tcPr>
            <w:tcW w:w="3060" w:type="dxa"/>
          </w:tcPr>
          <w:p w14:paraId="42F77B35" w14:textId="320FA0D5" w:rsidR="002F6EF4" w:rsidRDefault="002F6EF4" w:rsidP="009B5E8A">
            <w:pPr>
              <w:pStyle w:val="TABLE-BodyText"/>
              <w:keepNext/>
            </w:pPr>
            <w:r w:rsidRPr="0041221D">
              <w:t>Group Callback Web Service – Provides services for Carriers to call to complete operational transactions; e.g., Group creation confirmations</w:t>
            </w:r>
          </w:p>
        </w:tc>
        <w:tc>
          <w:tcPr>
            <w:tcW w:w="5321" w:type="dxa"/>
          </w:tcPr>
          <w:p w14:paraId="16B95E13" w14:textId="2AA623B8" w:rsidR="002F6EF4" w:rsidRDefault="006C7D07" w:rsidP="009B5E8A">
            <w:pPr>
              <w:pStyle w:val="TableBull1"/>
              <w:keepNext/>
              <w:ind w:left="335" w:hanging="277"/>
            </w:pPr>
            <w:r>
              <w:t>VT HBE</w:t>
            </w:r>
            <w:r w:rsidR="002F6EF4" w:rsidRPr="002F6EF4">
              <w:t xml:space="preserve"> has received Web Service call from Carrier to its own Group Web Service </w:t>
            </w:r>
          </w:p>
        </w:tc>
      </w:tr>
      <w:tr w:rsidR="002F6EF4" w14:paraId="41F1D160"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195" w:type="dxa"/>
          </w:tcPr>
          <w:p w14:paraId="14B04B70" w14:textId="12733728" w:rsidR="002F6EF4" w:rsidRDefault="002F6EF4" w:rsidP="002909F6">
            <w:pPr>
              <w:pStyle w:val="TABLE-BodyText"/>
            </w:pPr>
            <w:r>
              <w:t>Carrier</w:t>
            </w:r>
          </w:p>
        </w:tc>
        <w:tc>
          <w:tcPr>
            <w:tcW w:w="3060" w:type="dxa"/>
          </w:tcPr>
          <w:p w14:paraId="4A4AB47F" w14:textId="545DA526" w:rsidR="002F6EF4" w:rsidRDefault="002F6EF4" w:rsidP="002909F6">
            <w:pPr>
              <w:pStyle w:val="TABLE-BodyText"/>
            </w:pPr>
            <w:r w:rsidRPr="0041221D">
              <w:t>Enrollment Callback Web Service – Provides services for Carriers to call to complete operational transactions; e.g., sending Effectuated enrollment data</w:t>
            </w:r>
          </w:p>
        </w:tc>
        <w:tc>
          <w:tcPr>
            <w:tcW w:w="5321" w:type="dxa"/>
          </w:tcPr>
          <w:p w14:paraId="768AB294" w14:textId="42B50DBB" w:rsidR="002F6EF4" w:rsidRDefault="006C7D07" w:rsidP="002F6EF4">
            <w:pPr>
              <w:pStyle w:val="TableBull1"/>
              <w:ind w:left="335" w:hanging="277"/>
            </w:pPr>
            <w:r>
              <w:t>VT HBE</w:t>
            </w:r>
            <w:r w:rsidR="002F6EF4" w:rsidRPr="002F6EF4">
              <w:t xml:space="preserve"> has received Web Service call from Carrier to its own Enrollment Web Service </w:t>
            </w:r>
          </w:p>
        </w:tc>
      </w:tr>
    </w:tbl>
    <w:p w14:paraId="1B6491A1" w14:textId="77777777" w:rsidR="002F6EF4" w:rsidRDefault="002F6EF4" w:rsidP="00010457">
      <w:pPr>
        <w:pStyle w:val="BodyText"/>
      </w:pPr>
    </w:p>
    <w:p w14:paraId="45764CA6" w14:textId="13DBC94A" w:rsidR="002F6EF4" w:rsidRDefault="002F6EF4">
      <w:pPr>
        <w:rPr>
          <w:rFonts w:ascii="Arial" w:hAnsi="Arial" w:cs="Arial"/>
          <w:sz w:val="20"/>
          <w:szCs w:val="20"/>
        </w:rPr>
      </w:pPr>
    </w:p>
    <w:p w14:paraId="7D8654A0" w14:textId="280791EF" w:rsidR="002F6EF4" w:rsidRDefault="002F6EF4" w:rsidP="002F6EF4">
      <w:pPr>
        <w:pStyle w:val="Heading2"/>
      </w:pPr>
      <w:bookmarkStart w:id="36" w:name="_Toc355026019"/>
      <w:r>
        <w:t>Data Handling</w:t>
      </w:r>
      <w:bookmarkEnd w:id="36"/>
    </w:p>
    <w:p w14:paraId="148B9F9B" w14:textId="77777777" w:rsidR="002F6EF4" w:rsidRDefault="002F6EF4" w:rsidP="002F6EF4">
      <w:pPr>
        <w:pStyle w:val="BodyText"/>
      </w:pPr>
    </w:p>
    <w:p w14:paraId="2569879F" w14:textId="4CE25B7C" w:rsidR="002F6EF4" w:rsidRDefault="002F6EF4" w:rsidP="002F6EF4">
      <w:pPr>
        <w:pStyle w:val="Heading3"/>
      </w:pPr>
      <w:bookmarkStart w:id="37" w:name="_Toc355026020"/>
      <w:r>
        <w:t>Group Operations</w:t>
      </w:r>
      <w:bookmarkEnd w:id="37"/>
      <w:r>
        <w:t xml:space="preserve"> </w:t>
      </w:r>
    </w:p>
    <w:p w14:paraId="5C849E39" w14:textId="455F9250" w:rsidR="002F6EF4" w:rsidRDefault="002F6EF4" w:rsidP="002F6EF4">
      <w:pPr>
        <w:pStyle w:val="BodyText"/>
      </w:pPr>
      <w:r>
        <w:t xml:space="preserve">Both </w:t>
      </w:r>
      <w:r w:rsidR="006C7D07">
        <w:t>VT HBE</w:t>
      </w:r>
      <w:r>
        <w:t xml:space="preserve"> and Carriers will use the standard Group Operation message structures </w:t>
      </w:r>
      <w:r w:rsidR="00696434">
        <w:t xml:space="preserve">described </w:t>
      </w:r>
      <w:r>
        <w:t>later in this document. Data will be packaged into a standard SOAP envelope as XML, and securely sent to the receiving web service endpoint.</w:t>
      </w:r>
    </w:p>
    <w:p w14:paraId="66B6EB23" w14:textId="77777777" w:rsidR="002F6EF4" w:rsidRDefault="002F6EF4" w:rsidP="002F6EF4">
      <w:pPr>
        <w:pStyle w:val="BodyText"/>
      </w:pPr>
      <w:r>
        <w:t>Also described is both the synchronous acknowledgement that is expected to the initial call, and the subsequent asynchronous callback message to complete the transaction.</w:t>
      </w:r>
    </w:p>
    <w:p w14:paraId="12679647" w14:textId="14F50E8E" w:rsidR="002F6EF4" w:rsidRDefault="002F6EF4" w:rsidP="002F6EF4">
      <w:pPr>
        <w:pStyle w:val="Heading3"/>
      </w:pPr>
      <w:bookmarkStart w:id="38" w:name="_Toc355026021"/>
      <w:r>
        <w:t>Enrollment Operations</w:t>
      </w:r>
      <w:bookmarkEnd w:id="38"/>
    </w:p>
    <w:p w14:paraId="2AFCDF3C" w14:textId="7E7CDA9B" w:rsidR="002F6EF4" w:rsidRDefault="002F6EF4" w:rsidP="002F6EF4">
      <w:pPr>
        <w:pStyle w:val="BodyText"/>
      </w:pPr>
      <w:r>
        <w:t xml:space="preserve">Enrollment operations present a more complex picture, though more standardized. For all enrollment operations, both </w:t>
      </w:r>
      <w:r w:rsidR="006C7D07">
        <w:t>VT HBE</w:t>
      </w:r>
      <w:r>
        <w:t xml:space="preserve"> and Carriers will use the CMS FFE version of the EDI X12 834 document structure, contained in a standard SOAP envelope as XML.</w:t>
      </w:r>
    </w:p>
    <w:p w14:paraId="420CD88A" w14:textId="77777777" w:rsidR="002F6EF4" w:rsidRDefault="002F6EF4" w:rsidP="002F6EF4">
      <w:pPr>
        <w:pStyle w:val="BodyText"/>
      </w:pPr>
      <w:r>
        <w:t>The synchronous response expected is essentially a TA1 structure, acknowledging that the 834 was successfully read.</w:t>
      </w:r>
    </w:p>
    <w:p w14:paraId="01DBF483" w14:textId="62A6CA21" w:rsidR="002F6EF4" w:rsidRDefault="002F6EF4" w:rsidP="002F6EF4">
      <w:pPr>
        <w:pStyle w:val="BodyText"/>
      </w:pPr>
      <w:r>
        <w:t>The subsequent asynchronous callback completing the transaction will be distinct message structures (contained within the same message body)</w:t>
      </w:r>
      <w:r w:rsidR="00696434">
        <w:t>.</w:t>
      </w:r>
    </w:p>
    <w:p w14:paraId="6E3FF8EA" w14:textId="7829EE6D" w:rsidR="002F6EF4" w:rsidRDefault="00696434" w:rsidP="002F6EF4">
      <w:pPr>
        <w:pStyle w:val="Bull1"/>
      </w:pPr>
      <w:r>
        <w:t>F</w:t>
      </w:r>
      <w:r w:rsidR="002F6EF4">
        <w:t>or Carriers, a standard EDI validation error message will be conveyed in the event the 834 is ill-formed, or otherwise unable to be handled by their internal system processing (</w:t>
      </w:r>
      <w:r w:rsidRPr="00786B0E">
        <w:rPr>
          <w:i/>
        </w:rPr>
        <w:t>Note</w:t>
      </w:r>
      <w:r w:rsidR="002F6EF4" w:rsidRPr="00786B0E">
        <w:rPr>
          <w:i/>
        </w:rPr>
        <w:t>: the exact nature of that message is TBD, pending carrier review</w:t>
      </w:r>
      <w:r>
        <w:t>.</w:t>
      </w:r>
      <w:r w:rsidR="002F6EF4">
        <w:t>)</w:t>
      </w:r>
    </w:p>
    <w:p w14:paraId="273D131C" w14:textId="2E5E314B" w:rsidR="002F6EF4" w:rsidRDefault="00696434" w:rsidP="002F6EF4">
      <w:pPr>
        <w:pStyle w:val="Bull1"/>
      </w:pPr>
      <w:r>
        <w:lastRenderedPageBreak/>
        <w:t>F</w:t>
      </w:r>
      <w:r w:rsidR="002F6EF4">
        <w:t xml:space="preserve">or Carriers, an Effectuated 834 will be constructed for all new enrollments. For Carriers, an ‘end of processing’ 834 will be sent, similar to an effectuated 834, containing changes the carrier has made to the data fields that were sent. For </w:t>
      </w:r>
      <w:r w:rsidR="006C7D07">
        <w:t>VT HBE</w:t>
      </w:r>
      <w:r w:rsidR="002F6EF4">
        <w:t>, an “echo” will be sent, verifying receipt of what was sent by the Carrier.</w:t>
      </w:r>
    </w:p>
    <w:p w14:paraId="0F164938" w14:textId="05F781B4" w:rsidR="002F6EF4" w:rsidRDefault="00696434" w:rsidP="002F6EF4">
      <w:pPr>
        <w:pStyle w:val="Bull1"/>
      </w:pPr>
      <w:r>
        <w:t>F</w:t>
      </w:r>
      <w:r w:rsidR="002F6EF4">
        <w:t xml:space="preserve">or both Carriers and </w:t>
      </w:r>
      <w:r w:rsidR="006C7D07">
        <w:t>VT HBE</w:t>
      </w:r>
      <w:r w:rsidR="002F6EF4">
        <w:t xml:space="preserve"> – and provided only in the case of “Change” type 834’s -  a ‘Confirmation’ 834 will be sent, confirming the changes that were made by the receiving party.</w:t>
      </w:r>
    </w:p>
    <w:p w14:paraId="65039E04" w14:textId="77777777" w:rsidR="002F6EF4" w:rsidRDefault="002F6EF4" w:rsidP="00010457">
      <w:pPr>
        <w:pStyle w:val="BodyText"/>
      </w:pPr>
    </w:p>
    <w:p w14:paraId="42346CE4" w14:textId="5A38527B" w:rsidR="002F6EF4" w:rsidRDefault="002F6EF4" w:rsidP="002F6EF4">
      <w:pPr>
        <w:pStyle w:val="Heading2"/>
      </w:pPr>
      <w:bookmarkStart w:id="39" w:name="_Toc355026022"/>
      <w:r>
        <w:t>Process Controls</w:t>
      </w:r>
      <w:bookmarkEnd w:id="39"/>
    </w:p>
    <w:p w14:paraId="704240AA" w14:textId="067706E4" w:rsidR="002F6EF4" w:rsidRDefault="002F6EF4" w:rsidP="002F6EF4">
      <w:pPr>
        <w:pStyle w:val="BodyText"/>
      </w:pPr>
      <w:r>
        <w:t xml:space="preserve">The general goal of process controls is to </w:t>
      </w:r>
      <w:r w:rsidR="00696434">
        <w:t xml:space="preserve">help </w:t>
      </w:r>
      <w:r>
        <w:t>ensure that whether the transactional protocol is file</w:t>
      </w:r>
      <w:r w:rsidR="00696434">
        <w:t>-</w:t>
      </w:r>
      <w:r>
        <w:t>based or web</w:t>
      </w:r>
      <w:r w:rsidR="00696434">
        <w:t xml:space="preserve"> </w:t>
      </w:r>
      <w:r>
        <w:t>service based, procedures are in place to deterministically monitor message delivery and response.</w:t>
      </w:r>
    </w:p>
    <w:p w14:paraId="38B7B1CB" w14:textId="5D0BF3F8" w:rsidR="002F6EF4" w:rsidRDefault="002F6EF4" w:rsidP="002F6EF4">
      <w:pPr>
        <w:pStyle w:val="BodyText"/>
      </w:pPr>
      <w:r>
        <w:t xml:space="preserve">For </w:t>
      </w:r>
      <w:r w:rsidR="00696434">
        <w:t xml:space="preserve">web service </w:t>
      </w:r>
      <w:r>
        <w:t>based messaging, the operational controls include:</w:t>
      </w:r>
    </w:p>
    <w:p w14:paraId="7A2C9222" w14:textId="2F54860F" w:rsidR="002F6EF4" w:rsidRDefault="002F6EF4" w:rsidP="002909F6">
      <w:pPr>
        <w:pStyle w:val="Bull1"/>
      </w:pPr>
      <w:r>
        <w:t>The provision of formal WSDL definitions and associated XSD’s for all services</w:t>
      </w:r>
    </w:p>
    <w:p w14:paraId="1AEF16F1" w14:textId="0BB942C5" w:rsidR="002F6EF4" w:rsidRDefault="002F6EF4" w:rsidP="002909F6">
      <w:pPr>
        <w:pStyle w:val="Bull1"/>
      </w:pPr>
      <w:r>
        <w:t>Expectation of synchronous acknowledgement of all request messages (via TA1 responses)</w:t>
      </w:r>
    </w:p>
    <w:p w14:paraId="614FE74D" w14:textId="4E993875" w:rsidR="002F6EF4" w:rsidRDefault="002F6EF4" w:rsidP="002909F6">
      <w:pPr>
        <w:pStyle w:val="Bull1"/>
      </w:pPr>
      <w:r>
        <w:t>Detailed logging of all messaging and data movement</w:t>
      </w:r>
    </w:p>
    <w:p w14:paraId="51696750" w14:textId="2E9B6589" w:rsidR="002F6EF4" w:rsidRDefault="002F6EF4" w:rsidP="002909F6">
      <w:pPr>
        <w:pStyle w:val="Bull1"/>
      </w:pPr>
      <w:r>
        <w:t xml:space="preserve">Standardized transmission security controls (see </w:t>
      </w:r>
      <w:r w:rsidR="00696434">
        <w:t xml:space="preserve">the </w:t>
      </w:r>
      <w:r w:rsidR="00696434" w:rsidRPr="00786B0E">
        <w:rPr>
          <w:i/>
        </w:rPr>
        <w:t>Security</w:t>
      </w:r>
      <w:r w:rsidR="00696434">
        <w:t xml:space="preserve"> </w:t>
      </w:r>
      <w:r>
        <w:t xml:space="preserve">section in the </w:t>
      </w:r>
      <w:r w:rsidR="0052683F">
        <w:rPr>
          <w:i/>
        </w:rPr>
        <w:t xml:space="preserve">Carrier Enrollment </w:t>
      </w:r>
      <w:r w:rsidR="0035201D">
        <w:rPr>
          <w:i/>
        </w:rPr>
        <w:t xml:space="preserve">ICD </w:t>
      </w:r>
      <w:r w:rsidR="0052683F">
        <w:rPr>
          <w:i/>
        </w:rPr>
        <w:t>Companion Guide</w:t>
      </w:r>
      <w:r>
        <w:t>)</w:t>
      </w:r>
    </w:p>
    <w:p w14:paraId="53AD48F2" w14:textId="2BA757D5" w:rsidR="002F6EF4" w:rsidRDefault="002F6EF4" w:rsidP="002909F6">
      <w:pPr>
        <w:pStyle w:val="Bull1"/>
      </w:pPr>
      <w:r>
        <w:t>A rigid set of SLA’s that establish acceptable response windows within which to respond to an “initiating” web service call with an acceptable callback.</w:t>
      </w:r>
    </w:p>
    <w:p w14:paraId="39D4406F" w14:textId="419A70D8" w:rsidR="002F6EF4" w:rsidRDefault="002F6EF4" w:rsidP="002909F6">
      <w:pPr>
        <w:pStyle w:val="Bull1"/>
      </w:pPr>
      <w:r>
        <w:t>‘Ping’ mechanisms to monitor service availability</w:t>
      </w:r>
    </w:p>
    <w:p w14:paraId="1EB8B7F8" w14:textId="17BB28DA" w:rsidR="002F6EF4" w:rsidRDefault="002F6EF4" w:rsidP="002909F6">
      <w:pPr>
        <w:pStyle w:val="Bull1"/>
      </w:pPr>
      <w:r>
        <w:t>SOA Suite BAM event triggers to monitor and report on message activity and behavior</w:t>
      </w:r>
    </w:p>
    <w:p w14:paraId="51406FD9" w14:textId="71C5E8C2" w:rsidR="002909F6" w:rsidRDefault="002909F6">
      <w:pPr>
        <w:rPr>
          <w:rFonts w:ascii="Arial" w:hAnsi="Arial" w:cs="Arial"/>
          <w:sz w:val="20"/>
          <w:szCs w:val="20"/>
        </w:rPr>
      </w:pPr>
    </w:p>
    <w:p w14:paraId="2F76702C" w14:textId="420191BA" w:rsidR="002F6EF4" w:rsidRDefault="002F6EF4" w:rsidP="002F6EF4">
      <w:pPr>
        <w:pStyle w:val="BodyText"/>
      </w:pPr>
      <w:r>
        <w:t>For traditional EDI (file-based) transfers (applicable only to reconciliation files, reports and other static materials) operational controls include:</w:t>
      </w:r>
    </w:p>
    <w:p w14:paraId="6DBA21F9" w14:textId="308BBD33" w:rsidR="002F6EF4" w:rsidRDefault="002F6EF4" w:rsidP="002909F6">
      <w:pPr>
        <w:pStyle w:val="Bull1"/>
      </w:pPr>
      <w:r>
        <w:t>A notification “alert” mechanism to prompt the receiving SFTP resource to expect a file transfer within an agreed upon timeframe</w:t>
      </w:r>
    </w:p>
    <w:p w14:paraId="18B62D11" w14:textId="6315EBF6" w:rsidR="002F6EF4" w:rsidRDefault="002F6EF4" w:rsidP="002909F6">
      <w:pPr>
        <w:pStyle w:val="Bull1"/>
      </w:pPr>
      <w:r>
        <w:t>A companion “trigger” file whose appearance in the directory implies that the actual target file has successfully completed transmission</w:t>
      </w:r>
    </w:p>
    <w:p w14:paraId="1FEBB653" w14:textId="5B726C03" w:rsidR="002F6EF4" w:rsidRDefault="002F6EF4" w:rsidP="002909F6">
      <w:pPr>
        <w:pStyle w:val="Bull1"/>
      </w:pPr>
      <w:r>
        <w:t>A comprehensive file naming protocol that clearly identifies sender, date and time, file type</w:t>
      </w:r>
      <w:r w:rsidR="00696434">
        <w:t>,</w:t>
      </w:r>
      <w:r>
        <w:t xml:space="preserve"> and purpose</w:t>
      </w:r>
    </w:p>
    <w:p w14:paraId="30BE5D21" w14:textId="59055BAB" w:rsidR="002F6EF4" w:rsidRDefault="002F6EF4" w:rsidP="002909F6">
      <w:pPr>
        <w:pStyle w:val="Bull1"/>
      </w:pPr>
      <w:r>
        <w:t>A file transfer calendar that sets rigid duration thresholds for expectation of file delivery (as in the example above, for instance – that a reconciliation file exchange would occur monthly)</w:t>
      </w:r>
    </w:p>
    <w:p w14:paraId="56D1F3E4" w14:textId="42FDEAB9" w:rsidR="002F6EF4" w:rsidRDefault="002F6EF4" w:rsidP="002909F6">
      <w:pPr>
        <w:pStyle w:val="Bull1"/>
      </w:pPr>
      <w:r>
        <w:t>Encryption key refreshes on a regular basis (monthly)</w:t>
      </w:r>
    </w:p>
    <w:p w14:paraId="4F865602" w14:textId="77777777" w:rsidR="002F6EF4" w:rsidRDefault="002F6EF4" w:rsidP="00010457">
      <w:pPr>
        <w:pStyle w:val="BodyText"/>
      </w:pPr>
    </w:p>
    <w:p w14:paraId="60F04EC8" w14:textId="22A6420F" w:rsidR="002909F6" w:rsidRDefault="002909F6" w:rsidP="002909F6">
      <w:pPr>
        <w:pStyle w:val="Heading2"/>
      </w:pPr>
      <w:bookmarkStart w:id="40" w:name="_Toc355026023"/>
      <w:r>
        <w:t>Security and Integrity</w:t>
      </w:r>
      <w:bookmarkEnd w:id="40"/>
    </w:p>
    <w:p w14:paraId="7E0B36CE" w14:textId="58A6CDF2" w:rsidR="002909F6" w:rsidRDefault="002909F6" w:rsidP="002909F6">
      <w:pPr>
        <w:pStyle w:val="BodyText"/>
      </w:pPr>
      <w:r>
        <w:t>Security for any Health Exchange and its partners is absolutely paramount. Federal guidelines mandate adherence to high standards, and these standards provide an overarching umbrella over all data exchanges and the various infrastructures, mechanisms</w:t>
      </w:r>
      <w:r w:rsidR="00B05446">
        <w:t>,</w:t>
      </w:r>
      <w:r>
        <w:t xml:space="preserve"> and operations providing those data.</w:t>
      </w:r>
    </w:p>
    <w:p w14:paraId="0F42691C" w14:textId="1A92F697" w:rsidR="002909F6" w:rsidRDefault="002909F6" w:rsidP="002909F6">
      <w:pPr>
        <w:pStyle w:val="BodyText"/>
      </w:pPr>
      <w:r>
        <w:t xml:space="preserve">In general, processes and technology must be provided to </w:t>
      </w:r>
      <w:r w:rsidR="00A060F9">
        <w:t xml:space="preserve">effectively </w:t>
      </w:r>
      <w:r>
        <w:t>secure the following aspects of data exchange covered by the ICD:</w:t>
      </w:r>
    </w:p>
    <w:p w14:paraId="01C71CC9" w14:textId="2D87166A" w:rsidR="002909F6" w:rsidRDefault="002909F6" w:rsidP="002909F6">
      <w:pPr>
        <w:pStyle w:val="Bull1"/>
      </w:pPr>
      <w:r>
        <w:t>Secure encryption/decryption mechanisms and techniques for all data movements</w:t>
      </w:r>
    </w:p>
    <w:p w14:paraId="4EA7F4AE" w14:textId="741B60F5" w:rsidR="002909F6" w:rsidRDefault="002909F6" w:rsidP="002909F6">
      <w:pPr>
        <w:pStyle w:val="Bull1"/>
      </w:pPr>
      <w:r>
        <w:t>Secure, standardized definition and implementation of web services security, including the transport layer</w:t>
      </w:r>
    </w:p>
    <w:p w14:paraId="1C6290C1" w14:textId="4036AD87" w:rsidR="002909F6" w:rsidRDefault="002909F6" w:rsidP="002909F6">
      <w:pPr>
        <w:pStyle w:val="Bull1"/>
      </w:pPr>
      <w:r>
        <w:lastRenderedPageBreak/>
        <w:t>Comprehensive authentication mechanisms for web service calls and SFTP transfers, including signed certificates from an authorizing body</w:t>
      </w:r>
    </w:p>
    <w:p w14:paraId="0C5808EB" w14:textId="3926037F" w:rsidR="002909F6" w:rsidRDefault="002909F6" w:rsidP="002909F6">
      <w:pPr>
        <w:pStyle w:val="Bull1"/>
        <w:spacing w:after="180"/>
      </w:pPr>
      <w:r>
        <w:t>Comprehensive logging of all activity related to data movement</w:t>
      </w:r>
    </w:p>
    <w:p w14:paraId="6F9E5EF2" w14:textId="130AACB7" w:rsidR="002F6EF4" w:rsidRDefault="002909F6" w:rsidP="002909F6">
      <w:pPr>
        <w:pStyle w:val="BodyText"/>
      </w:pPr>
      <w:r>
        <w:t xml:space="preserve">Please refer to the </w:t>
      </w:r>
      <w:r w:rsidR="0052683F">
        <w:rPr>
          <w:i/>
        </w:rPr>
        <w:t xml:space="preserve">Carrier Enrollment </w:t>
      </w:r>
      <w:r w:rsidR="0035201D">
        <w:rPr>
          <w:i/>
        </w:rPr>
        <w:t xml:space="preserve">ICD </w:t>
      </w:r>
      <w:r w:rsidR="0052683F">
        <w:rPr>
          <w:i/>
        </w:rPr>
        <w:t>Companion Guide</w:t>
      </w:r>
      <w:r w:rsidR="0052683F">
        <w:t xml:space="preserve"> </w:t>
      </w:r>
      <w:r>
        <w:t xml:space="preserve">to this document for a more comprehensive review of web service standards that will apply, as well as an SFTP framework designed to </w:t>
      </w:r>
      <w:r w:rsidR="00A060F9">
        <w:t xml:space="preserve">support </w:t>
      </w:r>
      <w:r>
        <w:t>security and reliability of file transfers.</w:t>
      </w:r>
    </w:p>
    <w:p w14:paraId="7D10AAAB" w14:textId="507F4240" w:rsidR="002909F6" w:rsidRDefault="002909F6">
      <w:pPr>
        <w:rPr>
          <w:rFonts w:ascii="Arial" w:hAnsi="Arial" w:cs="Arial"/>
          <w:sz w:val="20"/>
          <w:szCs w:val="20"/>
        </w:rPr>
      </w:pPr>
    </w:p>
    <w:p w14:paraId="46112E97" w14:textId="552F23D0" w:rsidR="002909F6" w:rsidRDefault="002909F6" w:rsidP="002909F6">
      <w:pPr>
        <w:pStyle w:val="Heading1"/>
      </w:pPr>
      <w:bookmarkStart w:id="41" w:name="_Toc355026024"/>
      <w:r>
        <w:t>Detailed Interface Design</w:t>
      </w:r>
      <w:bookmarkEnd w:id="41"/>
    </w:p>
    <w:p w14:paraId="1C352828" w14:textId="77777777" w:rsidR="002909F6" w:rsidRDefault="002909F6" w:rsidP="002909F6">
      <w:pPr>
        <w:pStyle w:val="BodyText"/>
      </w:pPr>
      <w:r>
        <w:t>The scope of the Carrier-ENR ICD encompasses three discrete layers architecturally:</w:t>
      </w:r>
    </w:p>
    <w:p w14:paraId="3E523D14" w14:textId="1B90A241" w:rsidR="002909F6" w:rsidRDefault="002909F6" w:rsidP="002909F6">
      <w:pPr>
        <w:pStyle w:val="Bull1"/>
      </w:pPr>
      <w:r>
        <w:t xml:space="preserve">The </w:t>
      </w:r>
      <w:r w:rsidR="006C7D07">
        <w:t>VT HBE</w:t>
      </w:r>
      <w:r>
        <w:t xml:space="preserve"> system is comprised of a customized Liferay portal, and numerous Oracle products, primary among them Siebel, SOA Suite, IDM</w:t>
      </w:r>
      <w:r w:rsidR="00696434">
        <w:t>,</w:t>
      </w:r>
      <w:r>
        <w:t xml:space="preserve"> and WebCenter Content. This system should in general be viewed conceptually as the “internal” system, with the Liferay portal providing the public-facing, UI for users accessing the system from a browser, and customer service and call center resources accessing data, administrative screens</w:t>
      </w:r>
      <w:r w:rsidR="00EF671F">
        <w:t>,</w:t>
      </w:r>
      <w:r>
        <w:t xml:space="preserve"> and processes through the Siebel CRM applications.</w:t>
      </w:r>
    </w:p>
    <w:p w14:paraId="73FE0B18" w14:textId="75D1006A" w:rsidR="002909F6" w:rsidRDefault="002909F6" w:rsidP="002909F6">
      <w:pPr>
        <w:pStyle w:val="Bull1"/>
      </w:pPr>
      <w:r>
        <w:t xml:space="preserve">A logical “mediation layer” </w:t>
      </w:r>
      <w:r w:rsidR="001A15C2">
        <w:t xml:space="preserve">composed </w:t>
      </w:r>
      <w:r>
        <w:t xml:space="preserve">of SOA Suite composites (mediators, BPEL processes, and adapters) whose purpose is to provide access for the Portal and Siebel applications to external services. This layer is referred to as the </w:t>
      </w:r>
      <w:r w:rsidR="006C7D07">
        <w:t>VT HBE</w:t>
      </w:r>
      <w:r>
        <w:t xml:space="preserve"> Integration Hub (HIH).</w:t>
      </w:r>
    </w:p>
    <w:p w14:paraId="73FC87F5" w14:textId="32EFCBA7" w:rsidR="002909F6" w:rsidRDefault="002909F6" w:rsidP="002909F6">
      <w:pPr>
        <w:pStyle w:val="Bull1"/>
        <w:spacing w:after="180"/>
      </w:pPr>
      <w:r>
        <w:t>The Carrier infrastructures providing specific SOAP-based Web Services and SFTP file transfer directories.</w:t>
      </w:r>
    </w:p>
    <w:p w14:paraId="02BD4BCB" w14:textId="6E09DFB6" w:rsidR="002F6EF4" w:rsidRDefault="002909F6" w:rsidP="002909F6">
      <w:pPr>
        <w:pStyle w:val="BodyText"/>
      </w:pPr>
      <w:r>
        <w:t>In general, the topology of these systems forms a single access point, or gateway, between the broad application functionality of the ‘front end’ and the services provided by external resources, such as carriers and CMS. The purpose of this is to provide control and tracking of traffic between service providers and clients, and to</w:t>
      </w:r>
      <w:r w:rsidR="00D4595B">
        <w:t xml:space="preserve"> help</w:t>
      </w:r>
      <w:r>
        <w:t xml:space="preserve"> ensure that the business process implications of many of these external services are fully visible and managed.</w:t>
      </w:r>
    </w:p>
    <w:p w14:paraId="03706579" w14:textId="4B7CB59C" w:rsidR="002F6EF4" w:rsidRDefault="002909F6" w:rsidP="002909F6">
      <w:pPr>
        <w:pStyle w:val="BodyText"/>
        <w:jc w:val="center"/>
      </w:pPr>
      <w:r>
        <w:rPr>
          <w:noProof/>
        </w:rPr>
        <w:lastRenderedPageBreak/>
        <w:drawing>
          <wp:inline distT="0" distB="0" distL="0" distR="0" wp14:anchorId="0A4FF213" wp14:editId="3806728F">
            <wp:extent cx="5486876" cy="4206605"/>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876" cy="4206605"/>
                    </a:xfrm>
                    <a:prstGeom prst="rect">
                      <a:avLst/>
                    </a:prstGeom>
                  </pic:spPr>
                </pic:pic>
              </a:graphicData>
            </a:graphic>
          </wp:inline>
        </w:drawing>
      </w:r>
    </w:p>
    <w:p w14:paraId="70885927" w14:textId="24D57494" w:rsidR="002909F6" w:rsidRPr="00010457" w:rsidRDefault="002909F6" w:rsidP="002909F6">
      <w:pPr>
        <w:pStyle w:val="Caption"/>
      </w:pPr>
      <w:bookmarkStart w:id="42" w:name="_Toc355026055"/>
      <w:r>
        <w:t xml:space="preserve">Exhibit </w:t>
      </w:r>
      <w:r w:rsidR="00887C06">
        <w:fldChar w:fldCharType="begin"/>
      </w:r>
      <w:r w:rsidR="00887C06">
        <w:instrText xml:space="preserve"> SEQ Exhibit \* ARABIC </w:instrText>
      </w:r>
      <w:r w:rsidR="00887C06">
        <w:fldChar w:fldCharType="separate"/>
      </w:r>
      <w:r w:rsidR="00887C06">
        <w:rPr>
          <w:noProof/>
        </w:rPr>
        <w:t>13</w:t>
      </w:r>
      <w:r w:rsidR="00887C06">
        <w:rPr>
          <w:noProof/>
        </w:rPr>
        <w:fldChar w:fldCharType="end"/>
      </w:r>
      <w:r>
        <w:t>: Basic System Components</w:t>
      </w:r>
      <w:bookmarkEnd w:id="42"/>
    </w:p>
    <w:p w14:paraId="4224A839" w14:textId="77777777" w:rsidR="002909F6" w:rsidRDefault="002909F6" w:rsidP="00010457">
      <w:pPr>
        <w:pStyle w:val="BodyText"/>
      </w:pPr>
    </w:p>
    <w:p w14:paraId="037F127D" w14:textId="06A73E51" w:rsidR="002909F6" w:rsidRDefault="002909F6" w:rsidP="002909F6">
      <w:pPr>
        <w:pStyle w:val="BodyText"/>
      </w:pPr>
      <w:r>
        <w:t xml:space="preserve">The previous diagram </w:t>
      </w:r>
      <w:r w:rsidR="00EF671F">
        <w:t>p</w:t>
      </w:r>
      <w:r>
        <w:t>rovide</w:t>
      </w:r>
      <w:r w:rsidR="00EF671F">
        <w:t>s</w:t>
      </w:r>
      <w:r>
        <w:t xml:space="preserve"> a high-level overview of the components comprising the </w:t>
      </w:r>
      <w:r w:rsidR="00EF671F">
        <w:t xml:space="preserve">VT </w:t>
      </w:r>
      <w:r>
        <w:t xml:space="preserve">HBE infrastructure. The critical concept to extract from this diagram is that the </w:t>
      </w:r>
      <w:r w:rsidR="006C7D07">
        <w:t>VT HBE</w:t>
      </w:r>
      <w:r>
        <w:t xml:space="preserve"> system itself is logically isolated from external interfaces, with all traffic being routed through the </w:t>
      </w:r>
      <w:r w:rsidR="00EF671F">
        <w:t xml:space="preserve">VT </w:t>
      </w:r>
      <w:r>
        <w:t xml:space="preserve">HBE Integration Hub, which provides a set of Web Services (for transactional operations such as Group and Enrollment services) and SFTP directories (for conveyance of static materials such as reconciliation files and reports) and functions to provide a mediation layer for data exchange between the </w:t>
      </w:r>
      <w:r w:rsidR="006C7D07">
        <w:t>VT HBE</w:t>
      </w:r>
      <w:r>
        <w:t xml:space="preserve"> System and external Vermont Partners such as Carriers.</w:t>
      </w:r>
    </w:p>
    <w:p w14:paraId="2BE61FD8" w14:textId="123797F4" w:rsidR="002909F6" w:rsidRDefault="002909F6" w:rsidP="002909F6">
      <w:pPr>
        <w:pStyle w:val="BodyText"/>
      </w:pPr>
      <w:r>
        <w:t>From the Carrier perspective, they are providing similar infrastructures, software and support services as the HIH, in order to provide for the transparency, reliability</w:t>
      </w:r>
      <w:r w:rsidR="00B05446">
        <w:t>,</w:t>
      </w:r>
      <w:r>
        <w:t xml:space="preserve"> and transactional capabilities of web service based messaging.</w:t>
      </w:r>
    </w:p>
    <w:p w14:paraId="2A98B921" w14:textId="5CD7D267" w:rsidR="002909F6" w:rsidRDefault="002909F6" w:rsidP="002909F6">
      <w:pPr>
        <w:pStyle w:val="Heading2"/>
      </w:pPr>
      <w:bookmarkStart w:id="43" w:name="_Toc354928919"/>
      <w:bookmarkStart w:id="44" w:name="_Toc355018020"/>
      <w:bookmarkStart w:id="45" w:name="_Toc355019952"/>
      <w:bookmarkStart w:id="46" w:name="_Toc355026025"/>
      <w:bookmarkEnd w:id="43"/>
      <w:bookmarkEnd w:id="44"/>
      <w:bookmarkEnd w:id="45"/>
      <w:r>
        <w:t>Event-Driven Sequences</w:t>
      </w:r>
      <w:bookmarkEnd w:id="46"/>
    </w:p>
    <w:p w14:paraId="4CB408AA" w14:textId="77777777" w:rsidR="002909F6" w:rsidRDefault="002909F6" w:rsidP="002909F6">
      <w:pPr>
        <w:pStyle w:val="BodyText"/>
      </w:pPr>
      <w:r>
        <w:t>The sequence diagrams that follow provide detailed messaging information for four basic sequences:</w:t>
      </w:r>
    </w:p>
    <w:p w14:paraId="31BD3887" w14:textId="6D08F3DB" w:rsidR="002909F6" w:rsidRDefault="002909F6" w:rsidP="002909F6">
      <w:pPr>
        <w:pStyle w:val="Bull1"/>
      </w:pPr>
      <w:r>
        <w:t>New Group</w:t>
      </w:r>
    </w:p>
    <w:p w14:paraId="432E538E" w14:textId="5E06598F" w:rsidR="002909F6" w:rsidRDefault="002909F6" w:rsidP="002909F6">
      <w:pPr>
        <w:pStyle w:val="Bull1"/>
      </w:pPr>
      <w:r>
        <w:t>New Enrollment</w:t>
      </w:r>
    </w:p>
    <w:p w14:paraId="6348577C" w14:textId="0905DC0D" w:rsidR="002909F6" w:rsidRDefault="002909F6" w:rsidP="002909F6">
      <w:pPr>
        <w:pStyle w:val="Bull1"/>
      </w:pPr>
      <w:r>
        <w:t>Change Group</w:t>
      </w:r>
    </w:p>
    <w:p w14:paraId="69511546" w14:textId="2E9D1791" w:rsidR="002909F6" w:rsidRDefault="002909F6" w:rsidP="002909F6">
      <w:pPr>
        <w:pStyle w:val="Bull1"/>
        <w:spacing w:after="180"/>
      </w:pPr>
      <w:r>
        <w:t>Change Enrollment</w:t>
      </w:r>
    </w:p>
    <w:p w14:paraId="23EDC67D" w14:textId="16F66CB1" w:rsidR="002909F6" w:rsidRDefault="002909F6" w:rsidP="002909F6">
      <w:pPr>
        <w:pStyle w:val="BodyText"/>
      </w:pPr>
      <w:r>
        <w:lastRenderedPageBreak/>
        <w:t xml:space="preserve">Although there are several variations of the “change” flows from a business initiation standpoint, the sequences are identical. For example, whether an enrollment change is initiated by the Carrier to the </w:t>
      </w:r>
      <w:r w:rsidR="006C7D07">
        <w:t>VT HBE</w:t>
      </w:r>
      <w:r>
        <w:t xml:space="preserve"> (in the case of a termination) or initiated by the </w:t>
      </w:r>
      <w:r w:rsidR="006C7D07">
        <w:t>VT HBE</w:t>
      </w:r>
      <w:r>
        <w:t xml:space="preserve"> to the Carrier, the “responder” will always provide an Enrollment Web Service, and the “initiator” will always provide a corresponding Enrollment Callback Web Service. The details of the message exchange and error handling processes are exactly the same in either case.</w:t>
      </w:r>
    </w:p>
    <w:p w14:paraId="73E463DA" w14:textId="06B48537" w:rsidR="002909F6" w:rsidRDefault="002909F6" w:rsidP="002909F6">
      <w:pPr>
        <w:pStyle w:val="BodyText"/>
      </w:pPr>
      <w:r>
        <w:t xml:space="preserve">It is also important to note that these various web services are depicted as logical entities, not necessarily as either the </w:t>
      </w:r>
      <w:r w:rsidR="006C7D07">
        <w:t>VT HBE</w:t>
      </w:r>
      <w:r>
        <w:t xml:space="preserve"> or the Carrier may choose to physically implement. For example, the Carrier may choose to implement a separate web service for error handling, instead of collapsing various call signatures and functionality into a single endpoint. These are minor implementation details and do not affect the fundamental flow depicted in the diagrams.</w:t>
      </w:r>
    </w:p>
    <w:p w14:paraId="1BD7961D" w14:textId="56674A53" w:rsidR="002909F6" w:rsidRDefault="002909F6" w:rsidP="002909F6">
      <w:pPr>
        <w:pStyle w:val="BodyText"/>
      </w:pPr>
      <w:r>
        <w:t xml:space="preserve">One of the logical depictions is the “Error Queue” which is intended as a repository for all business logic exceptions. This will need to exist both within the Carrier’s system as well as </w:t>
      </w:r>
      <w:r w:rsidR="006C7D07">
        <w:t>VT HBE</w:t>
      </w:r>
      <w:r>
        <w:t xml:space="preserve">. It’s intended to allow the accumulation of “pending” transactions of any kind that have failed for whatever reason. The process for resolving those errors is then manual, and is described in the </w:t>
      </w:r>
      <w:r w:rsidR="0052683F">
        <w:rPr>
          <w:i/>
        </w:rPr>
        <w:t xml:space="preserve">Carrier Enrollment </w:t>
      </w:r>
      <w:r w:rsidR="0035201D">
        <w:rPr>
          <w:i/>
        </w:rPr>
        <w:t xml:space="preserve">ICD </w:t>
      </w:r>
      <w:r w:rsidR="0052683F">
        <w:rPr>
          <w:i/>
        </w:rPr>
        <w:t>Companion Guide</w:t>
      </w:r>
      <w:r>
        <w:t>.</w:t>
      </w:r>
    </w:p>
    <w:p w14:paraId="36605F49" w14:textId="6F76F8F6" w:rsidR="002909F6" w:rsidRDefault="002909F6" w:rsidP="002909F6">
      <w:pPr>
        <w:pStyle w:val="BodyText"/>
      </w:pPr>
      <w:r>
        <w:t xml:space="preserve">Also, note that the distinction between the </w:t>
      </w:r>
      <w:r w:rsidR="006C7D07">
        <w:t>VT HBE</w:t>
      </w:r>
      <w:r>
        <w:t xml:space="preserve"> “system” and the </w:t>
      </w:r>
      <w:r w:rsidR="006C7D07">
        <w:t>VT HBE</w:t>
      </w:r>
      <w:r>
        <w:t xml:space="preserve"> “Integration Hub” has been removed in this version of the document. From the Carrier standpoint, though this is a real architectural distinction for </w:t>
      </w:r>
      <w:r w:rsidR="006C7D07">
        <w:t>VT HBE</w:t>
      </w:r>
      <w:r>
        <w:t xml:space="preserve">, it has no bearing on the nature of the message exchanges. </w:t>
      </w:r>
      <w:r w:rsidR="00EF671F">
        <w:t>It ha</w:t>
      </w:r>
      <w:r>
        <w:t>s been eliminated</w:t>
      </w:r>
      <w:r w:rsidR="00EF671F">
        <w:t xml:space="preserve"> to provide clarity</w:t>
      </w:r>
      <w:r>
        <w:t>.</w:t>
      </w:r>
    </w:p>
    <w:p w14:paraId="4A178116" w14:textId="639FD972" w:rsidR="002909F6" w:rsidRDefault="002909F6" w:rsidP="002909F6">
      <w:pPr>
        <w:pStyle w:val="Heading3"/>
      </w:pPr>
      <w:bookmarkStart w:id="47" w:name="_Toc355026026"/>
      <w:r>
        <w:t>New Group</w:t>
      </w:r>
      <w:bookmarkEnd w:id="47"/>
    </w:p>
    <w:p w14:paraId="65DFC23B" w14:textId="6607B165" w:rsidR="002909F6" w:rsidRDefault="002909F6" w:rsidP="00786B0E">
      <w:pPr>
        <w:pStyle w:val="BodyText"/>
        <w:keepNext/>
        <w:jc w:val="center"/>
      </w:pPr>
      <w:r>
        <w:rPr>
          <w:noProof/>
        </w:rPr>
        <w:drawing>
          <wp:inline distT="0" distB="0" distL="0" distR="0" wp14:anchorId="502D69C0" wp14:editId="250366AA">
            <wp:extent cx="5113590" cy="3935274"/>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11580" cy="3933727"/>
                    </a:xfrm>
                    <a:prstGeom prst="rect">
                      <a:avLst/>
                    </a:prstGeom>
                  </pic:spPr>
                </pic:pic>
              </a:graphicData>
            </a:graphic>
          </wp:inline>
        </w:drawing>
      </w:r>
    </w:p>
    <w:p w14:paraId="250FAF58" w14:textId="0E13330A" w:rsidR="002909F6" w:rsidRPr="00010457" w:rsidRDefault="002909F6" w:rsidP="00786B0E">
      <w:pPr>
        <w:pStyle w:val="Caption"/>
        <w:keepNext w:val="0"/>
      </w:pPr>
      <w:bookmarkStart w:id="48" w:name="_Toc355026056"/>
      <w:r>
        <w:t xml:space="preserve">Exhibit </w:t>
      </w:r>
      <w:r w:rsidR="00887C06">
        <w:fldChar w:fldCharType="begin"/>
      </w:r>
      <w:r w:rsidR="00887C06">
        <w:instrText xml:space="preserve"> SEQ Exhibit \* ARABIC </w:instrText>
      </w:r>
      <w:r w:rsidR="00887C06">
        <w:fldChar w:fldCharType="separate"/>
      </w:r>
      <w:r w:rsidR="00887C06">
        <w:rPr>
          <w:noProof/>
        </w:rPr>
        <w:t>14</w:t>
      </w:r>
      <w:r w:rsidR="00887C06">
        <w:rPr>
          <w:noProof/>
        </w:rPr>
        <w:fldChar w:fldCharType="end"/>
      </w:r>
      <w:r>
        <w:t>: New Group Sequence</w:t>
      </w:r>
      <w:bookmarkEnd w:id="48"/>
    </w:p>
    <w:p w14:paraId="0F3B029C" w14:textId="77777777" w:rsidR="002909F6" w:rsidRDefault="002909F6" w:rsidP="00010457">
      <w:pPr>
        <w:pStyle w:val="BodyText"/>
      </w:pPr>
    </w:p>
    <w:p w14:paraId="4D111426" w14:textId="4D49A55D" w:rsidR="002909F6" w:rsidRDefault="002909F6" w:rsidP="002909F6">
      <w:pPr>
        <w:pStyle w:val="BodyText"/>
      </w:pPr>
      <w:r>
        <w:lastRenderedPageBreak/>
        <w:t xml:space="preserve">The </w:t>
      </w:r>
      <w:r w:rsidR="00B05446">
        <w:t>New Group S</w:t>
      </w:r>
      <w:r>
        <w:t xml:space="preserve">equence diagram above depicts a fairly straight-forward call flow; one that is always initiated by </w:t>
      </w:r>
      <w:r w:rsidR="006C7D07">
        <w:t>VT HBE</w:t>
      </w:r>
      <w:r w:rsidR="00B05446">
        <w:t>:</w:t>
      </w:r>
      <w:r>
        <w:t xml:space="preserve"> </w:t>
      </w:r>
    </w:p>
    <w:p w14:paraId="233EE36D" w14:textId="1D59B708" w:rsidR="002909F6" w:rsidRDefault="002909F6" w:rsidP="0057188F">
      <w:pPr>
        <w:pStyle w:val="BodyText"/>
        <w:numPr>
          <w:ilvl w:val="0"/>
          <w:numId w:val="24"/>
        </w:numPr>
      </w:pPr>
      <w:r>
        <w:t xml:space="preserve">Once open enrollment is closed, the </w:t>
      </w:r>
      <w:r w:rsidR="006C7D07">
        <w:t>VT HBE</w:t>
      </w:r>
      <w:r>
        <w:t xml:space="preserve"> system validates the data (as well as circumstances related to business rules and logic) associated with the creation of an employer group</w:t>
      </w:r>
      <w:r w:rsidR="00EF671F">
        <w:t>.</w:t>
      </w:r>
      <w:r>
        <w:t xml:space="preserve"> </w:t>
      </w:r>
    </w:p>
    <w:p w14:paraId="3EA79C79" w14:textId="503C59BF" w:rsidR="002909F6" w:rsidRDefault="002909F6" w:rsidP="0057188F">
      <w:pPr>
        <w:pStyle w:val="BodyText"/>
        <w:numPr>
          <w:ilvl w:val="0"/>
          <w:numId w:val="24"/>
        </w:numPr>
      </w:pPr>
      <w:r>
        <w:t xml:space="preserve">The </w:t>
      </w:r>
      <w:r w:rsidR="006C7D07">
        <w:t>VT HBE</w:t>
      </w:r>
      <w:r>
        <w:t xml:space="preserve"> system calls the Group Web Service that the Carrier hosts, using a GA1 message structure (described later in this document). </w:t>
      </w:r>
      <w:r w:rsidR="006C7D07">
        <w:t>VT HBE</w:t>
      </w:r>
      <w:r>
        <w:t>, as for all Web Service calls, will expect a synchronous acknowledgement.</w:t>
      </w:r>
    </w:p>
    <w:p w14:paraId="3F2A998F" w14:textId="364BD6FE" w:rsidR="002909F6" w:rsidRDefault="002909F6" w:rsidP="0057188F">
      <w:pPr>
        <w:pStyle w:val="BodyText"/>
        <w:numPr>
          <w:ilvl w:val="0"/>
          <w:numId w:val="24"/>
        </w:numPr>
      </w:pPr>
      <w:r>
        <w:t xml:space="preserve">The Carrier then processes the GA1 message, and determines whether it can create the Group that’s been described in the message. If it can, it calls the </w:t>
      </w:r>
      <w:r w:rsidR="006C7D07">
        <w:t>VT HBE</w:t>
      </w:r>
      <w:r>
        <w:t xml:space="preserve"> Group Callback Web Service, using a GA2 message structure (also described later in this document).</w:t>
      </w:r>
    </w:p>
    <w:p w14:paraId="02BFF62C" w14:textId="1683A99D" w:rsidR="002909F6" w:rsidRDefault="002909F6" w:rsidP="0057188F">
      <w:pPr>
        <w:pStyle w:val="BodyText"/>
        <w:numPr>
          <w:ilvl w:val="0"/>
          <w:numId w:val="24"/>
        </w:numPr>
      </w:pPr>
      <w:r>
        <w:t xml:space="preserve">If errors exist, the Carrier will still make a call to the </w:t>
      </w:r>
      <w:r w:rsidR="006C7D07">
        <w:t>VT HBE</w:t>
      </w:r>
      <w:r>
        <w:t xml:space="preserve"> Group Callback Web Service, using a GA2 message structure, but in this case, the message will contain error data.</w:t>
      </w:r>
    </w:p>
    <w:p w14:paraId="657DDAA4" w14:textId="145910DE" w:rsidR="00954461" w:rsidRDefault="00954461" w:rsidP="0057188F">
      <w:pPr>
        <w:pStyle w:val="BodyText"/>
        <w:numPr>
          <w:ilvl w:val="0"/>
          <w:numId w:val="24"/>
        </w:numPr>
      </w:pPr>
      <w:r>
        <w:t>Note that the diagram depicts two distinct business exception conditions (as opposed to technical delivery exceptions) that are handled by entering error messages on a Queue:</w:t>
      </w:r>
    </w:p>
    <w:p w14:paraId="2839A796" w14:textId="3DBDF519" w:rsidR="00954461" w:rsidRDefault="00954461" w:rsidP="0057188F">
      <w:pPr>
        <w:pStyle w:val="BodyText"/>
        <w:numPr>
          <w:ilvl w:val="1"/>
          <w:numId w:val="24"/>
        </w:numPr>
      </w:pPr>
      <w:r>
        <w:t>An SLA exception (essentially, a ‘time-out’ wherein the expected call to the Group Callback Web Service was not made within the acceptable timeframe [TBD])</w:t>
      </w:r>
    </w:p>
    <w:p w14:paraId="46DEEF72" w14:textId="39AB1007" w:rsidR="00954461" w:rsidRDefault="00954461" w:rsidP="0057188F">
      <w:pPr>
        <w:pStyle w:val="BodyText"/>
        <w:numPr>
          <w:ilvl w:val="1"/>
          <w:numId w:val="24"/>
        </w:numPr>
      </w:pPr>
      <w:r>
        <w:t>The call to the Group Callback Web Service contains an error</w:t>
      </w:r>
    </w:p>
    <w:p w14:paraId="1199CA12" w14:textId="776F2F83" w:rsidR="002909F6" w:rsidRDefault="00954461" w:rsidP="0057188F">
      <w:pPr>
        <w:pStyle w:val="BodyText"/>
        <w:numPr>
          <w:ilvl w:val="0"/>
          <w:numId w:val="24"/>
        </w:numPr>
      </w:pPr>
      <w:r>
        <w:t>Regardless of outcome, notification is sent to the employer initiating the request</w:t>
      </w:r>
      <w:r w:rsidR="00EF671F">
        <w:t>.</w:t>
      </w:r>
    </w:p>
    <w:p w14:paraId="31E17A9D" w14:textId="349E743E" w:rsidR="00B620A3" w:rsidRDefault="00B620A3" w:rsidP="00B620A3">
      <w:pPr>
        <w:pStyle w:val="BodyText"/>
        <w:jc w:val="center"/>
      </w:pPr>
      <w:r>
        <w:rPr>
          <w:noProof/>
        </w:rPr>
        <w:drawing>
          <wp:inline distT="0" distB="0" distL="0" distR="0" wp14:anchorId="3DDE30E9" wp14:editId="74BF42CF">
            <wp:extent cx="5483832" cy="379095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t="3045" b="3746"/>
                    <a:stretch/>
                  </pic:blipFill>
                  <pic:spPr bwMode="auto">
                    <a:xfrm>
                      <a:off x="0" y="0"/>
                      <a:ext cx="5486876" cy="3793054"/>
                    </a:xfrm>
                    <a:prstGeom prst="rect">
                      <a:avLst/>
                    </a:prstGeom>
                    <a:ln>
                      <a:noFill/>
                    </a:ln>
                    <a:extLst>
                      <a:ext uri="{53640926-AAD7-44D8-BBD7-CCE9431645EC}">
                        <a14:shadowObscured xmlns:a14="http://schemas.microsoft.com/office/drawing/2010/main"/>
                      </a:ext>
                    </a:extLst>
                  </pic:spPr>
                </pic:pic>
              </a:graphicData>
            </a:graphic>
          </wp:inline>
        </w:drawing>
      </w:r>
    </w:p>
    <w:p w14:paraId="69637B33" w14:textId="778C22DF" w:rsidR="00B620A3" w:rsidRPr="00010457" w:rsidRDefault="00B620A3" w:rsidP="00786B0E">
      <w:pPr>
        <w:pStyle w:val="Caption"/>
        <w:keepNext w:val="0"/>
      </w:pPr>
      <w:bookmarkStart w:id="49" w:name="_Toc355026057"/>
      <w:r>
        <w:t xml:space="preserve">Exhibit </w:t>
      </w:r>
      <w:r w:rsidR="00887C06">
        <w:fldChar w:fldCharType="begin"/>
      </w:r>
      <w:r w:rsidR="00887C06">
        <w:instrText xml:space="preserve"> SEQ Exhibit \* ARABIC </w:instrText>
      </w:r>
      <w:r w:rsidR="00887C06">
        <w:fldChar w:fldCharType="separate"/>
      </w:r>
      <w:r w:rsidR="00887C06">
        <w:rPr>
          <w:noProof/>
        </w:rPr>
        <w:t>15</w:t>
      </w:r>
      <w:r w:rsidR="00887C06">
        <w:rPr>
          <w:noProof/>
        </w:rPr>
        <w:fldChar w:fldCharType="end"/>
      </w:r>
      <w:r>
        <w:t>: Group Change Sequence</w:t>
      </w:r>
      <w:bookmarkEnd w:id="49"/>
    </w:p>
    <w:p w14:paraId="4AFD4211" w14:textId="540EAF9F" w:rsidR="00B620A3" w:rsidRDefault="00B620A3" w:rsidP="00B620A3">
      <w:pPr>
        <w:pStyle w:val="BodyText"/>
      </w:pPr>
      <w:r>
        <w:lastRenderedPageBreak/>
        <w:t xml:space="preserve">The general process for Group Change is similar to New Group, with the exception that either </w:t>
      </w:r>
      <w:r w:rsidR="006C7D07">
        <w:t>VT HBE</w:t>
      </w:r>
      <w:r>
        <w:t xml:space="preserve"> or Carriers can be </w:t>
      </w:r>
      <w:r w:rsidR="00EF671F">
        <w:t xml:space="preserve">the </w:t>
      </w:r>
      <w:r>
        <w:t xml:space="preserve">initiator, as well as </w:t>
      </w:r>
      <w:r w:rsidR="00EF671F">
        <w:t xml:space="preserve">the </w:t>
      </w:r>
      <w:r>
        <w:t>responder. In either case, the sequence is as follows:</w:t>
      </w:r>
    </w:p>
    <w:p w14:paraId="70DC681B" w14:textId="5EF51E6F" w:rsidR="00B620A3" w:rsidRDefault="00B620A3" w:rsidP="00B620A3">
      <w:pPr>
        <w:pStyle w:val="BodyText"/>
        <w:numPr>
          <w:ilvl w:val="0"/>
          <w:numId w:val="25"/>
        </w:numPr>
      </w:pPr>
      <w:r>
        <w:t>Some business condition or event triggers the need for a change to a group to take place. In the case of the Carrier, this would only be termination of the group due to non-payment.</w:t>
      </w:r>
    </w:p>
    <w:p w14:paraId="5292BD28" w14:textId="60D0291E" w:rsidR="00B620A3" w:rsidRDefault="00B620A3" w:rsidP="00B620A3">
      <w:pPr>
        <w:pStyle w:val="BodyText"/>
        <w:numPr>
          <w:ilvl w:val="0"/>
          <w:numId w:val="25"/>
        </w:numPr>
      </w:pPr>
      <w:r>
        <w:t>The initiating party prepares a GA1 message, this time with an action type of “Change”, and calls the responder’s Group Web Service. The responder is obligated to synchronously acknowledge reception of the message.</w:t>
      </w:r>
    </w:p>
    <w:p w14:paraId="626F9034" w14:textId="1A504F94" w:rsidR="00B620A3" w:rsidRDefault="00B620A3" w:rsidP="00B620A3">
      <w:pPr>
        <w:pStyle w:val="BodyText"/>
        <w:numPr>
          <w:ilvl w:val="0"/>
          <w:numId w:val="25"/>
        </w:numPr>
      </w:pPr>
      <w:r>
        <w:t>The responder applies business rules and corresponding business logic, and assuming that the request can be acted upon, calls the Group Callback Web Service of the initiator, using a GA2 message containing a reflection of the data sent by the initiator.</w:t>
      </w:r>
    </w:p>
    <w:p w14:paraId="6CFC1193" w14:textId="37BA686E" w:rsidR="00B620A3" w:rsidRDefault="00B620A3" w:rsidP="00B620A3">
      <w:pPr>
        <w:pStyle w:val="BodyText"/>
        <w:numPr>
          <w:ilvl w:val="0"/>
          <w:numId w:val="25"/>
        </w:numPr>
      </w:pPr>
      <w:r>
        <w:t xml:space="preserve">Again, there are two business logic exceptions that are identified in the diagram that would utilize the resolution process described in the </w:t>
      </w:r>
      <w:r w:rsidR="0052683F">
        <w:rPr>
          <w:i/>
        </w:rPr>
        <w:t xml:space="preserve">Carrier Enrollment </w:t>
      </w:r>
      <w:r w:rsidR="0035201D">
        <w:rPr>
          <w:i/>
        </w:rPr>
        <w:t xml:space="preserve">ICD </w:t>
      </w:r>
      <w:r w:rsidR="0052683F">
        <w:rPr>
          <w:i/>
        </w:rPr>
        <w:t>Companion Guide</w:t>
      </w:r>
      <w:r>
        <w:t>:</w:t>
      </w:r>
    </w:p>
    <w:p w14:paraId="1D3B29D1" w14:textId="353A4683" w:rsidR="00B620A3" w:rsidRDefault="00B620A3" w:rsidP="00B620A3">
      <w:pPr>
        <w:pStyle w:val="BodyText"/>
        <w:numPr>
          <w:ilvl w:val="1"/>
          <w:numId w:val="25"/>
        </w:numPr>
      </w:pPr>
      <w:r>
        <w:t>SLA exception – where the Group Callback Web Service did not receive the callback within the allotted time</w:t>
      </w:r>
    </w:p>
    <w:p w14:paraId="01C002AF" w14:textId="0D914C62" w:rsidR="00B620A3" w:rsidRDefault="00B620A3" w:rsidP="00B620A3">
      <w:pPr>
        <w:pStyle w:val="BodyText"/>
        <w:numPr>
          <w:ilvl w:val="1"/>
          <w:numId w:val="25"/>
        </w:numPr>
      </w:pPr>
      <w:r>
        <w:t>An error was expressly sent by the responder to the Group Callback Web Service, using the GA2 message, this time indicating a logical business exception</w:t>
      </w:r>
    </w:p>
    <w:p w14:paraId="1E0D29CB" w14:textId="791224DC" w:rsidR="00954461" w:rsidRDefault="00B620A3" w:rsidP="00B620A3">
      <w:pPr>
        <w:pStyle w:val="BodyText"/>
        <w:numPr>
          <w:ilvl w:val="0"/>
          <w:numId w:val="25"/>
        </w:numPr>
      </w:pPr>
      <w:r>
        <w:t>The state of the group change is persisted by both initiator and responder.</w:t>
      </w:r>
    </w:p>
    <w:p w14:paraId="0A582EFA" w14:textId="77777777" w:rsidR="000F57E3" w:rsidRDefault="000F57E3" w:rsidP="00010457">
      <w:pPr>
        <w:pStyle w:val="BodyText"/>
      </w:pPr>
    </w:p>
    <w:p w14:paraId="6AB3AA55" w14:textId="7FF2517D" w:rsidR="00B620A3" w:rsidRDefault="000F57E3" w:rsidP="000F57E3">
      <w:pPr>
        <w:pStyle w:val="Heading3"/>
      </w:pPr>
      <w:bookmarkStart w:id="50" w:name="_Toc355026027"/>
      <w:r>
        <w:lastRenderedPageBreak/>
        <w:t>New Enrollment</w:t>
      </w:r>
      <w:bookmarkEnd w:id="50"/>
    </w:p>
    <w:p w14:paraId="740ED833" w14:textId="5EA39B5C" w:rsidR="000F57E3" w:rsidRDefault="000F57E3" w:rsidP="00786B0E">
      <w:pPr>
        <w:pStyle w:val="BodyText"/>
        <w:keepNext/>
        <w:jc w:val="center"/>
      </w:pPr>
      <w:r>
        <w:rPr>
          <w:noProof/>
        </w:rPr>
        <w:drawing>
          <wp:inline distT="0" distB="0" distL="0" distR="0" wp14:anchorId="458BEF30" wp14:editId="7EADF6B2">
            <wp:extent cx="4200525" cy="4000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2494" b="2268"/>
                    <a:stretch/>
                  </pic:blipFill>
                  <pic:spPr bwMode="auto">
                    <a:xfrm>
                      <a:off x="0" y="0"/>
                      <a:ext cx="4198984" cy="3999032"/>
                    </a:xfrm>
                    <a:prstGeom prst="rect">
                      <a:avLst/>
                    </a:prstGeom>
                    <a:ln>
                      <a:noFill/>
                    </a:ln>
                    <a:extLst>
                      <a:ext uri="{53640926-AAD7-44D8-BBD7-CCE9431645EC}">
                        <a14:shadowObscured xmlns:a14="http://schemas.microsoft.com/office/drawing/2010/main"/>
                      </a:ext>
                    </a:extLst>
                  </pic:spPr>
                </pic:pic>
              </a:graphicData>
            </a:graphic>
          </wp:inline>
        </w:drawing>
      </w:r>
    </w:p>
    <w:p w14:paraId="582B8E44" w14:textId="35D05A75" w:rsidR="000F57E3" w:rsidRPr="00010457" w:rsidRDefault="000F57E3" w:rsidP="00786B0E">
      <w:pPr>
        <w:pStyle w:val="Caption"/>
        <w:keepNext w:val="0"/>
      </w:pPr>
      <w:bookmarkStart w:id="51" w:name="_Toc355026058"/>
      <w:r>
        <w:t xml:space="preserve">Exhibit </w:t>
      </w:r>
      <w:r w:rsidR="00887C06">
        <w:fldChar w:fldCharType="begin"/>
      </w:r>
      <w:r w:rsidR="00887C06">
        <w:instrText xml:space="preserve"> SEQ Exhibit \* ARABIC </w:instrText>
      </w:r>
      <w:r w:rsidR="00887C06">
        <w:fldChar w:fldCharType="separate"/>
      </w:r>
      <w:r w:rsidR="00887C06">
        <w:rPr>
          <w:noProof/>
        </w:rPr>
        <w:t>16</w:t>
      </w:r>
      <w:r w:rsidR="00887C06">
        <w:rPr>
          <w:noProof/>
        </w:rPr>
        <w:fldChar w:fldCharType="end"/>
      </w:r>
      <w:r>
        <w:t>: New Enrollment Sequence</w:t>
      </w:r>
      <w:bookmarkEnd w:id="51"/>
    </w:p>
    <w:p w14:paraId="4A28823E" w14:textId="314FC33A" w:rsidR="00EF671F" w:rsidRDefault="00EF671F">
      <w:pPr>
        <w:rPr>
          <w:rFonts w:ascii="Arial" w:hAnsi="Arial" w:cs="Arial"/>
          <w:sz w:val="20"/>
          <w:szCs w:val="20"/>
        </w:rPr>
      </w:pPr>
    </w:p>
    <w:p w14:paraId="43B0B0E4" w14:textId="49250CC1" w:rsidR="000F57E3" w:rsidRDefault="000F57E3" w:rsidP="000F57E3">
      <w:pPr>
        <w:pStyle w:val="BodyText"/>
      </w:pPr>
      <w:r>
        <w:t xml:space="preserve">The </w:t>
      </w:r>
      <w:r w:rsidR="00B05446">
        <w:t>N</w:t>
      </w:r>
      <w:r>
        <w:t xml:space="preserve">ew Enrollment </w:t>
      </w:r>
      <w:r w:rsidR="00B05446">
        <w:t>S</w:t>
      </w:r>
      <w:r>
        <w:t>equence is more involved, in that there are multiple messages required from the Carrier when successful processing of the 834 can occur. The sequence, as depicted above, is:</w:t>
      </w:r>
    </w:p>
    <w:p w14:paraId="5ED32667" w14:textId="2D671DFC" w:rsidR="000F57E3" w:rsidRDefault="000F57E3" w:rsidP="000F57E3">
      <w:pPr>
        <w:pStyle w:val="BodyText"/>
        <w:numPr>
          <w:ilvl w:val="0"/>
          <w:numId w:val="26"/>
        </w:numPr>
      </w:pPr>
      <w:r>
        <w:t xml:space="preserve">An individual or employee selects a plan, which triggers the evaluation of the selection using business rules and logic that </w:t>
      </w:r>
      <w:r w:rsidR="006C7D07">
        <w:t>VT HBE</w:t>
      </w:r>
      <w:r>
        <w:t xml:space="preserve"> applies (including payment, outside the scope of this document)</w:t>
      </w:r>
      <w:r w:rsidR="00EF671F">
        <w:t>.</w:t>
      </w:r>
    </w:p>
    <w:p w14:paraId="65751F33" w14:textId="64576D3F" w:rsidR="000F57E3" w:rsidRDefault="000F57E3" w:rsidP="000F57E3">
      <w:pPr>
        <w:pStyle w:val="BodyText"/>
        <w:numPr>
          <w:ilvl w:val="0"/>
          <w:numId w:val="26"/>
        </w:numPr>
      </w:pPr>
      <w:r>
        <w:t xml:space="preserve">Assuming the selection and circumstances surrounding the selection allow </w:t>
      </w:r>
      <w:r w:rsidR="006C7D07">
        <w:t>VT HBE</w:t>
      </w:r>
      <w:r>
        <w:t xml:space="preserve"> to proceed with enrollment, a CMS FFE-consistent version (see the </w:t>
      </w:r>
      <w:r w:rsidR="0052683F">
        <w:rPr>
          <w:i/>
        </w:rPr>
        <w:t xml:space="preserve">Carrier Enrollment </w:t>
      </w:r>
      <w:r w:rsidR="0035201D">
        <w:rPr>
          <w:i/>
        </w:rPr>
        <w:t xml:space="preserve">ICD </w:t>
      </w:r>
      <w:r w:rsidR="0052683F">
        <w:rPr>
          <w:i/>
        </w:rPr>
        <w:t>Companion Guide</w:t>
      </w:r>
      <w:r>
        <w:t xml:space="preserve">) of the EDI X12N 834 message is constructed and used to call the Carrier’s Enroll Web Service. </w:t>
      </w:r>
      <w:r w:rsidR="006C7D07">
        <w:t>VT HBE</w:t>
      </w:r>
      <w:r>
        <w:t xml:space="preserve"> expects a synchronous acknowledgement back, explicitly in the form of a TA1 message.</w:t>
      </w:r>
    </w:p>
    <w:p w14:paraId="593AC2F0" w14:textId="0906EA9F" w:rsidR="000F57E3" w:rsidRDefault="000F57E3" w:rsidP="000F57E3">
      <w:pPr>
        <w:pStyle w:val="BodyText"/>
        <w:numPr>
          <w:ilvl w:val="0"/>
          <w:numId w:val="26"/>
        </w:numPr>
      </w:pPr>
      <w:r>
        <w:t xml:space="preserve">If the Carrier’s EDI validation process indicates an exception, a validationERR message (the exact format of this is still pending with the carriers) is sent to the </w:t>
      </w:r>
      <w:r w:rsidR="006C7D07">
        <w:t>VT HBE</w:t>
      </w:r>
      <w:r>
        <w:t xml:space="preserve"> Enroll Callback Web Service for the applicable 834 transaction.</w:t>
      </w:r>
    </w:p>
    <w:p w14:paraId="3E55621B" w14:textId="69639C58" w:rsidR="000F57E3" w:rsidRDefault="000F57E3" w:rsidP="000F57E3">
      <w:pPr>
        <w:pStyle w:val="BodyText"/>
        <w:numPr>
          <w:ilvl w:val="0"/>
          <w:numId w:val="26"/>
        </w:numPr>
      </w:pPr>
      <w:r>
        <w:t>For those transactions that are validated, two further processing related types of business logic exceptions can occur:</w:t>
      </w:r>
    </w:p>
    <w:p w14:paraId="6CA17561" w14:textId="2D71B9DB" w:rsidR="000F57E3" w:rsidRDefault="000F57E3" w:rsidP="000F57E3">
      <w:pPr>
        <w:pStyle w:val="Bull2"/>
      </w:pPr>
      <w:r>
        <w:t xml:space="preserve">The length of time to receive a corresponding call to the </w:t>
      </w:r>
      <w:r w:rsidR="006C7D07">
        <w:t>VT HBE</w:t>
      </w:r>
      <w:r>
        <w:t xml:space="preserve"> Enroll Callback Web Service by the Carrier exceeds SLA limits</w:t>
      </w:r>
    </w:p>
    <w:p w14:paraId="092106B3" w14:textId="7EF3D0E2" w:rsidR="000F57E3" w:rsidRDefault="000F57E3" w:rsidP="000F57E3">
      <w:pPr>
        <w:pStyle w:val="Bull2"/>
      </w:pPr>
      <w:r>
        <w:lastRenderedPageBreak/>
        <w:t xml:space="preserve">The Carrier communicates a business logic error via the enrollERR message structure to the </w:t>
      </w:r>
      <w:r w:rsidR="006C7D07">
        <w:t>VT HBE</w:t>
      </w:r>
      <w:r>
        <w:t xml:space="preserve"> Enroll Callback Web Service</w:t>
      </w:r>
    </w:p>
    <w:p w14:paraId="530AA943" w14:textId="6AA1757F" w:rsidR="000F57E3" w:rsidRDefault="000F57E3" w:rsidP="000F57E3">
      <w:pPr>
        <w:pStyle w:val="BodyText"/>
        <w:numPr>
          <w:ilvl w:val="0"/>
          <w:numId w:val="26"/>
        </w:numPr>
      </w:pPr>
      <w:r>
        <w:t xml:space="preserve">Assuming neither of these business logic exceptions occur, the Carrier asynchronously then sends the following message to the </w:t>
      </w:r>
      <w:r w:rsidR="006C7D07">
        <w:t>VT HBE</w:t>
      </w:r>
      <w:r>
        <w:t xml:space="preserve"> Enrollment Callback Web Service:</w:t>
      </w:r>
    </w:p>
    <w:p w14:paraId="047C7790" w14:textId="70A8894C" w:rsidR="000F57E3" w:rsidRDefault="000F57E3" w:rsidP="00786B0E">
      <w:pPr>
        <w:pStyle w:val="Bull2"/>
        <w:spacing w:after="180"/>
      </w:pPr>
      <w:r>
        <w:t>834EFF – providing Effectuation data</w:t>
      </w:r>
    </w:p>
    <w:p w14:paraId="411361AA" w14:textId="4F256BAB" w:rsidR="000F57E3" w:rsidRDefault="000F57E3" w:rsidP="008728D8">
      <w:pPr>
        <w:pStyle w:val="BodyText"/>
        <w:numPr>
          <w:ilvl w:val="0"/>
          <w:numId w:val="26"/>
        </w:numPr>
      </w:pPr>
      <w:r>
        <w:t xml:space="preserve">As always, </w:t>
      </w:r>
      <w:r w:rsidR="006C7D07">
        <w:t>VT HBE</w:t>
      </w:r>
      <w:r>
        <w:t xml:space="preserve"> will respond with synchronous acknowledgements to all web service calls</w:t>
      </w:r>
      <w:r w:rsidR="00EF671F">
        <w:t>.</w:t>
      </w:r>
    </w:p>
    <w:p w14:paraId="152B080F" w14:textId="69A0537D" w:rsidR="000F57E3" w:rsidRDefault="000F57E3" w:rsidP="008728D8">
      <w:pPr>
        <w:pStyle w:val="BodyText"/>
        <w:numPr>
          <w:ilvl w:val="0"/>
          <w:numId w:val="26"/>
        </w:numPr>
      </w:pPr>
      <w:r>
        <w:t xml:space="preserve">Both </w:t>
      </w:r>
      <w:r w:rsidR="006C7D07">
        <w:t>VT HBE</w:t>
      </w:r>
      <w:r>
        <w:t xml:space="preserve"> and Carrier persist the new enrollment state, and the individual or employee requesting the enrollment is appropriately notified</w:t>
      </w:r>
      <w:r w:rsidR="00325D3D">
        <w:t>.</w:t>
      </w:r>
    </w:p>
    <w:p w14:paraId="5DE3A953" w14:textId="72DE0219" w:rsidR="00EF671F" w:rsidRDefault="00EF671F">
      <w:pPr>
        <w:rPr>
          <w:rFonts w:ascii="Arial" w:hAnsi="Arial" w:cs="Arial"/>
          <w:bCs/>
          <w:iCs/>
          <w:kern w:val="32"/>
          <w:szCs w:val="26"/>
        </w:rPr>
      </w:pPr>
    </w:p>
    <w:p w14:paraId="197C2C6A" w14:textId="0F196FD3" w:rsidR="00FB2466" w:rsidRDefault="00FB2466" w:rsidP="00FB2466">
      <w:pPr>
        <w:pStyle w:val="Heading3"/>
      </w:pPr>
      <w:bookmarkStart w:id="52" w:name="_Toc355026028"/>
      <w:r>
        <w:t>Enrollment Change</w:t>
      </w:r>
      <w:bookmarkEnd w:id="52"/>
    </w:p>
    <w:p w14:paraId="4BC0AEFB" w14:textId="77777777" w:rsidR="00FB2466" w:rsidRDefault="00FB2466" w:rsidP="00010457">
      <w:pPr>
        <w:pStyle w:val="BodyText"/>
      </w:pPr>
    </w:p>
    <w:p w14:paraId="07444B6C" w14:textId="507B5451" w:rsidR="00FB2466" w:rsidRDefault="00FB2466" w:rsidP="00FB2466">
      <w:pPr>
        <w:pStyle w:val="BodyText"/>
        <w:jc w:val="center"/>
      </w:pPr>
      <w:r>
        <w:rPr>
          <w:noProof/>
        </w:rPr>
        <w:drawing>
          <wp:inline distT="0" distB="0" distL="0" distR="0" wp14:anchorId="265E97AC" wp14:editId="3BC4C834">
            <wp:extent cx="4102969" cy="34036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106287" cy="3406352"/>
                    </a:xfrm>
                    <a:prstGeom prst="rect">
                      <a:avLst/>
                    </a:prstGeom>
                  </pic:spPr>
                </pic:pic>
              </a:graphicData>
            </a:graphic>
          </wp:inline>
        </w:drawing>
      </w:r>
    </w:p>
    <w:p w14:paraId="4DA56474" w14:textId="227F40C0" w:rsidR="00FB2466" w:rsidRPr="00010457" w:rsidRDefault="00FB2466" w:rsidP="00FB2466">
      <w:pPr>
        <w:pStyle w:val="Caption"/>
      </w:pPr>
      <w:bookmarkStart w:id="53" w:name="_Toc355026059"/>
      <w:r>
        <w:t xml:space="preserve">Exhibit </w:t>
      </w:r>
      <w:r w:rsidR="00887C06">
        <w:fldChar w:fldCharType="begin"/>
      </w:r>
      <w:r w:rsidR="00887C06">
        <w:instrText xml:space="preserve"> SEQ Exhibit \* ARABIC </w:instrText>
      </w:r>
      <w:r w:rsidR="00887C06">
        <w:fldChar w:fldCharType="separate"/>
      </w:r>
      <w:r w:rsidR="00887C06">
        <w:rPr>
          <w:noProof/>
        </w:rPr>
        <w:t>17</w:t>
      </w:r>
      <w:r w:rsidR="00887C06">
        <w:rPr>
          <w:noProof/>
        </w:rPr>
        <w:fldChar w:fldCharType="end"/>
      </w:r>
      <w:r>
        <w:t>: Enrollment Change Sequence</w:t>
      </w:r>
      <w:bookmarkEnd w:id="53"/>
    </w:p>
    <w:p w14:paraId="47817249" w14:textId="15CE499B" w:rsidR="00FB2466" w:rsidRDefault="00FB2466" w:rsidP="00FB2466">
      <w:pPr>
        <w:pStyle w:val="BodyText"/>
      </w:pPr>
      <w:r>
        <w:t xml:space="preserve">The </w:t>
      </w:r>
      <w:r w:rsidR="0001047E">
        <w:t xml:space="preserve">Enrollment Change Sequence </w:t>
      </w:r>
      <w:r>
        <w:t xml:space="preserve">is initiated for any standard enrollment change process, and is very similar to the new enrollment process, except that either </w:t>
      </w:r>
      <w:r w:rsidR="006C7D07">
        <w:t>VT HBE</w:t>
      </w:r>
      <w:r>
        <w:t xml:space="preserve"> or </w:t>
      </w:r>
      <w:r w:rsidR="00EF671F">
        <w:t xml:space="preserve">the </w:t>
      </w:r>
      <w:r>
        <w:t xml:space="preserve">Carrier can be the initiating party, and either </w:t>
      </w:r>
      <w:r w:rsidR="006C7D07">
        <w:t>VT HBE</w:t>
      </w:r>
      <w:r>
        <w:t xml:space="preserve"> or </w:t>
      </w:r>
      <w:r w:rsidR="00EF671F">
        <w:t xml:space="preserve">the </w:t>
      </w:r>
      <w:r>
        <w:t xml:space="preserve">Carrier can be the responding party. </w:t>
      </w:r>
    </w:p>
    <w:p w14:paraId="4C0A2419" w14:textId="25EA7F99" w:rsidR="00FB2466" w:rsidRDefault="00FB2466" w:rsidP="00FB2466">
      <w:pPr>
        <w:pStyle w:val="BodyText"/>
      </w:pPr>
      <w:r>
        <w:t xml:space="preserve">In </w:t>
      </w:r>
      <w:r w:rsidR="00EF671F">
        <w:t xml:space="preserve">either </w:t>
      </w:r>
      <w:r>
        <w:t>case, the sequence of events is the same:</w:t>
      </w:r>
    </w:p>
    <w:p w14:paraId="3C17BB28" w14:textId="302DE494" w:rsidR="00FB2466" w:rsidRDefault="00FB2466" w:rsidP="00FB2466">
      <w:pPr>
        <w:pStyle w:val="BodyText"/>
        <w:numPr>
          <w:ilvl w:val="0"/>
          <w:numId w:val="28"/>
        </w:numPr>
      </w:pPr>
      <w:r>
        <w:t xml:space="preserve">A business condition or event, either at </w:t>
      </w:r>
      <w:r w:rsidR="006C7D07">
        <w:t>VT HBE</w:t>
      </w:r>
      <w:r>
        <w:t xml:space="preserve"> or the Carrier, initiates a change request, which is evaluated for validity through the application of business rules and logic. As stated above, the only change condition that causes the Carrier to be the initiator is a termination request for non-payment.</w:t>
      </w:r>
    </w:p>
    <w:p w14:paraId="7573D2D5" w14:textId="37EBFE3C" w:rsidR="00FB2466" w:rsidRDefault="00FB2466" w:rsidP="00FB2466">
      <w:pPr>
        <w:pStyle w:val="BodyText"/>
        <w:numPr>
          <w:ilvl w:val="0"/>
          <w:numId w:val="28"/>
        </w:numPr>
      </w:pPr>
      <w:r>
        <w:t>Assuming a valid request, the initiator packages the request appropriately into an 834 message, and sends it to the responder’s Enroll Web Service, which provides a synchronous response in the form of a TA1.</w:t>
      </w:r>
    </w:p>
    <w:p w14:paraId="776C2565" w14:textId="374D5A2A" w:rsidR="00FB2466" w:rsidRDefault="00FB2466" w:rsidP="00FB2466">
      <w:pPr>
        <w:pStyle w:val="BodyText"/>
        <w:numPr>
          <w:ilvl w:val="0"/>
          <w:numId w:val="28"/>
        </w:numPr>
      </w:pPr>
      <w:r>
        <w:lastRenderedPageBreak/>
        <w:t>If validation errors occur for any 834 transaction message, a validation</w:t>
      </w:r>
      <w:r w:rsidR="00EF671F">
        <w:t xml:space="preserve"> </w:t>
      </w:r>
      <w:r>
        <w:t>ERR is sent to the initiator’s Enroll Callback Web Service for that transaction.</w:t>
      </w:r>
    </w:p>
    <w:p w14:paraId="0AE382D0" w14:textId="3DAF3C1B" w:rsidR="00FB2466" w:rsidRDefault="00FB2466" w:rsidP="00FB2466">
      <w:pPr>
        <w:pStyle w:val="BodyText"/>
        <w:numPr>
          <w:ilvl w:val="0"/>
          <w:numId w:val="28"/>
        </w:numPr>
      </w:pPr>
      <w:r>
        <w:t>At this point, two business logic exceptions can now arise:</w:t>
      </w:r>
    </w:p>
    <w:p w14:paraId="551E276C" w14:textId="2D88DC91" w:rsidR="00FB2466" w:rsidRDefault="00FB2466" w:rsidP="00FB2466">
      <w:pPr>
        <w:pStyle w:val="Bull2"/>
      </w:pPr>
      <w:r>
        <w:t>The allotted time between the call going to the responder’s Enroll Web Service and the corresponding callback coming to the initiator’s Enroll Callback Web Service is exceeded</w:t>
      </w:r>
      <w:r w:rsidR="00EF671F">
        <w:t>.</w:t>
      </w:r>
    </w:p>
    <w:p w14:paraId="00DB4D7A" w14:textId="6BA6CCFE" w:rsidR="00FB2466" w:rsidRDefault="00FB2466" w:rsidP="00FB2466">
      <w:pPr>
        <w:pStyle w:val="Bull2"/>
      </w:pPr>
      <w:r>
        <w:t>The responder encounters a logical error and indicates that with the transmission to the Enroll Callback Web Service of an enrollERR message, containing one of a fixed set of logical business error conditions, as defined by the carriers.</w:t>
      </w:r>
    </w:p>
    <w:p w14:paraId="783802BB" w14:textId="353D5AE8" w:rsidR="00FB2466" w:rsidRDefault="00FB2466" w:rsidP="00FB2466">
      <w:pPr>
        <w:pStyle w:val="BodyText"/>
        <w:numPr>
          <w:ilvl w:val="0"/>
          <w:numId w:val="28"/>
        </w:numPr>
      </w:pPr>
      <w:r>
        <w:t>Assuming neither occurs, the responder is now obligated to send the following message to the initiator’s Enrollment Callback Web Service:</w:t>
      </w:r>
    </w:p>
    <w:p w14:paraId="48DB583F" w14:textId="3E298A49" w:rsidR="00FB2466" w:rsidRDefault="00FB2466" w:rsidP="00786B0E">
      <w:pPr>
        <w:pStyle w:val="Bull2"/>
        <w:spacing w:after="180"/>
      </w:pPr>
      <w:r>
        <w:t>An 834CONF message</w:t>
      </w:r>
    </w:p>
    <w:p w14:paraId="43536747" w14:textId="3CABE520" w:rsidR="00FB2466" w:rsidRDefault="00FB2466" w:rsidP="00FB2466">
      <w:pPr>
        <w:pStyle w:val="BodyText"/>
        <w:numPr>
          <w:ilvl w:val="0"/>
          <w:numId w:val="28"/>
        </w:numPr>
      </w:pPr>
      <w:r>
        <w:t>The enrollment change state is persisted by both parties, and any specific internal processing that needs to occur is carried out.</w:t>
      </w:r>
    </w:p>
    <w:p w14:paraId="68FC8E86" w14:textId="79131432" w:rsidR="00FB2466" w:rsidRDefault="00FB2466">
      <w:pPr>
        <w:rPr>
          <w:rFonts w:ascii="Arial" w:hAnsi="Arial" w:cs="Arial"/>
          <w:iCs/>
          <w:kern w:val="32"/>
          <w:szCs w:val="28"/>
        </w:rPr>
      </w:pPr>
    </w:p>
    <w:p w14:paraId="5A6EE20D" w14:textId="0714630C" w:rsidR="00FB2466" w:rsidRDefault="00FB2466" w:rsidP="00FB2466">
      <w:pPr>
        <w:pStyle w:val="Heading2"/>
      </w:pPr>
      <w:bookmarkStart w:id="54" w:name="_Toc355026029"/>
      <w:r>
        <w:t>Message Data</w:t>
      </w:r>
      <w:bookmarkEnd w:id="54"/>
    </w:p>
    <w:p w14:paraId="1DB9B3BA" w14:textId="6BFABFF7" w:rsidR="00FB2466" w:rsidRDefault="00FB2466" w:rsidP="00FB2466">
      <w:pPr>
        <w:pStyle w:val="BodyText"/>
      </w:pPr>
      <w:r>
        <w:t xml:space="preserve">The only message definitions and layouts that are directly covered in this document are those used for Group operations. All 834 enrollment messages are based on EDI standard documents, and as such, are addressed in their entirety within the 834 </w:t>
      </w:r>
      <w:r w:rsidRPr="00786B0E">
        <w:rPr>
          <w:i/>
        </w:rPr>
        <w:t xml:space="preserve">Companion Guide </w:t>
      </w:r>
      <w:r>
        <w:t xml:space="preserve">accompanying this ICD. The </w:t>
      </w:r>
      <w:r w:rsidR="006C7D07">
        <w:t>VT HBE</w:t>
      </w:r>
      <w:r>
        <w:t xml:space="preserve">-defined response messages to 834 transactions (834EFF, 834CONF, validationERR and enrollERR) are also defined in the </w:t>
      </w:r>
      <w:r w:rsidR="0052683F">
        <w:rPr>
          <w:i/>
        </w:rPr>
        <w:t xml:space="preserve">Carrier Enrollment </w:t>
      </w:r>
      <w:r w:rsidR="0035201D">
        <w:rPr>
          <w:i/>
        </w:rPr>
        <w:t xml:space="preserve">ICD </w:t>
      </w:r>
      <w:r w:rsidR="0052683F">
        <w:rPr>
          <w:i/>
        </w:rPr>
        <w:t>Companion Guide</w:t>
      </w:r>
      <w:r>
        <w:t>.</w:t>
      </w:r>
    </w:p>
    <w:p w14:paraId="4B0E0AA0" w14:textId="5A07A2B1" w:rsidR="00FB2466" w:rsidRDefault="00FB2466" w:rsidP="00FB2466">
      <w:pPr>
        <w:pStyle w:val="Heading3"/>
      </w:pPr>
      <w:bookmarkStart w:id="55" w:name="_Toc355026030"/>
      <w:r>
        <w:t>GA1 (Request Message)</w:t>
      </w:r>
      <w:bookmarkEnd w:id="55"/>
    </w:p>
    <w:p w14:paraId="398EAC4C" w14:textId="3174B1CF" w:rsidR="00DA6F55" w:rsidRPr="00786B0E" w:rsidRDefault="00DA6F55" w:rsidP="00786B0E">
      <w:pPr>
        <w:pStyle w:val="BodyText"/>
      </w:pPr>
      <w:r>
        <w:t>The following table identify GA1 Request Message header and body data.</w:t>
      </w:r>
    </w:p>
    <w:p w14:paraId="3AD290D2" w14:textId="021E3E68" w:rsidR="00FB2466" w:rsidRPr="00FB2466" w:rsidRDefault="00FB2466" w:rsidP="00010457">
      <w:pPr>
        <w:pStyle w:val="BodyText"/>
        <w:rPr>
          <w:b/>
        </w:rPr>
      </w:pPr>
      <w:r w:rsidRPr="00FB2466">
        <w:rPr>
          <w:b/>
        </w:rPr>
        <w:t>Header</w:t>
      </w:r>
    </w:p>
    <w:p w14:paraId="439346A9" w14:textId="363A0D6F" w:rsidR="00FB2466" w:rsidRPr="00010457" w:rsidRDefault="00FB2466" w:rsidP="009B5E8A">
      <w:pPr>
        <w:pStyle w:val="Caption"/>
      </w:pPr>
      <w:bookmarkStart w:id="56" w:name="_Toc355026060"/>
      <w:r>
        <w:t xml:space="preserve">Exhibit </w:t>
      </w:r>
      <w:r w:rsidR="00887C06">
        <w:fldChar w:fldCharType="begin"/>
      </w:r>
      <w:r w:rsidR="00887C06">
        <w:instrText xml:space="preserve"> SEQ Exhibit \* ARABIC </w:instrText>
      </w:r>
      <w:r w:rsidR="00887C06">
        <w:fldChar w:fldCharType="separate"/>
      </w:r>
      <w:r w:rsidR="00887C06">
        <w:rPr>
          <w:noProof/>
        </w:rPr>
        <w:t>18</w:t>
      </w:r>
      <w:r w:rsidR="00887C06">
        <w:rPr>
          <w:noProof/>
        </w:rPr>
        <w:fldChar w:fldCharType="end"/>
      </w:r>
      <w:r>
        <w:t xml:space="preserve">: </w:t>
      </w:r>
      <w:r w:rsidR="002606E6">
        <w:t>GA1 Header Data</w:t>
      </w:r>
      <w:bookmarkEnd w:id="56"/>
    </w:p>
    <w:tbl>
      <w:tblPr>
        <w:tblStyle w:val="TableContemporary"/>
        <w:tblW w:w="9925" w:type="dxa"/>
        <w:tblLayout w:type="fixed"/>
        <w:tblCellMar>
          <w:top w:w="29" w:type="dxa"/>
          <w:left w:w="115" w:type="dxa"/>
          <w:bottom w:w="29" w:type="dxa"/>
          <w:right w:w="115" w:type="dxa"/>
        </w:tblCellMar>
        <w:tblLook w:val="04A0" w:firstRow="1" w:lastRow="0" w:firstColumn="1" w:lastColumn="0" w:noHBand="0" w:noVBand="1"/>
      </w:tblPr>
      <w:tblGrid>
        <w:gridCol w:w="1555"/>
        <w:gridCol w:w="1440"/>
        <w:gridCol w:w="1170"/>
        <w:gridCol w:w="4230"/>
        <w:gridCol w:w="720"/>
        <w:gridCol w:w="810"/>
      </w:tblGrid>
      <w:tr w:rsidR="00FB2466" w:rsidRPr="005B72E7" w14:paraId="5B1A6A3E" w14:textId="77777777" w:rsidTr="00786B0E">
        <w:trPr>
          <w:cnfStyle w:val="100000000000" w:firstRow="1" w:lastRow="0" w:firstColumn="0" w:lastColumn="0" w:oddVBand="0" w:evenVBand="0" w:oddHBand="0" w:evenHBand="0" w:firstRowFirstColumn="0" w:firstRowLastColumn="0" w:lastRowFirstColumn="0" w:lastRowLastColumn="0"/>
          <w:cantSplit/>
          <w:trHeight w:val="252"/>
        </w:trPr>
        <w:tc>
          <w:tcPr>
            <w:tcW w:w="1555" w:type="dxa"/>
          </w:tcPr>
          <w:p w14:paraId="040A97B7" w14:textId="237CECC0" w:rsidR="00FB2466" w:rsidRPr="002223AD" w:rsidRDefault="00FB2466" w:rsidP="009B5E8A">
            <w:pPr>
              <w:pStyle w:val="TableHeader"/>
            </w:pPr>
            <w:r>
              <w:t>Data Item</w:t>
            </w:r>
          </w:p>
        </w:tc>
        <w:tc>
          <w:tcPr>
            <w:tcW w:w="1440" w:type="dxa"/>
          </w:tcPr>
          <w:p w14:paraId="256B048D" w14:textId="4D4DF9A7" w:rsidR="00FB2466" w:rsidRPr="002223AD" w:rsidRDefault="00FB2466" w:rsidP="009B5E8A">
            <w:pPr>
              <w:pStyle w:val="TableHeader"/>
            </w:pPr>
            <w:r>
              <w:t>Type</w:t>
            </w:r>
          </w:p>
        </w:tc>
        <w:tc>
          <w:tcPr>
            <w:tcW w:w="1170" w:type="dxa"/>
          </w:tcPr>
          <w:p w14:paraId="11475C2F" w14:textId="436F6CE2" w:rsidR="00FB2466" w:rsidRPr="002223AD" w:rsidRDefault="00FB2466" w:rsidP="009B5E8A">
            <w:pPr>
              <w:pStyle w:val="TableHeader"/>
            </w:pPr>
            <w:r>
              <w:t>Mandatory</w:t>
            </w:r>
          </w:p>
        </w:tc>
        <w:tc>
          <w:tcPr>
            <w:tcW w:w="4230" w:type="dxa"/>
          </w:tcPr>
          <w:p w14:paraId="76A44BC9" w14:textId="24B1058D" w:rsidR="00FB2466" w:rsidRPr="002223AD" w:rsidRDefault="00FB2466" w:rsidP="009B5E8A">
            <w:pPr>
              <w:pStyle w:val="TableHeader"/>
            </w:pPr>
            <w:r>
              <w:t>Description</w:t>
            </w:r>
          </w:p>
        </w:tc>
        <w:tc>
          <w:tcPr>
            <w:tcW w:w="720" w:type="dxa"/>
          </w:tcPr>
          <w:p w14:paraId="0E3F1171" w14:textId="362EB7D5" w:rsidR="00FB2466" w:rsidRPr="002223AD" w:rsidRDefault="00FB2466" w:rsidP="009B5E8A">
            <w:pPr>
              <w:pStyle w:val="TableHeader"/>
            </w:pPr>
            <w:r>
              <w:t>Min</w:t>
            </w:r>
          </w:p>
        </w:tc>
        <w:tc>
          <w:tcPr>
            <w:tcW w:w="810" w:type="dxa"/>
          </w:tcPr>
          <w:p w14:paraId="159A4A20" w14:textId="2EE6E6F5" w:rsidR="00FB2466" w:rsidRPr="002223AD" w:rsidRDefault="00FB2466" w:rsidP="009B5E8A">
            <w:pPr>
              <w:pStyle w:val="TableHeader"/>
            </w:pPr>
            <w:r>
              <w:t>Max</w:t>
            </w:r>
          </w:p>
        </w:tc>
      </w:tr>
      <w:tr w:rsidR="00FB2466" w14:paraId="2E7ED4AA"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55" w:type="dxa"/>
          </w:tcPr>
          <w:p w14:paraId="1F6AA457" w14:textId="09B235C9" w:rsidR="00FB2466" w:rsidRDefault="00FB2466" w:rsidP="009B5E8A">
            <w:pPr>
              <w:pStyle w:val="TABLE-BodyText"/>
              <w:keepNext/>
            </w:pPr>
            <w:r w:rsidRPr="00620D6E">
              <w:t>messageID</w:t>
            </w:r>
          </w:p>
        </w:tc>
        <w:tc>
          <w:tcPr>
            <w:tcW w:w="1440" w:type="dxa"/>
          </w:tcPr>
          <w:p w14:paraId="592F72F3" w14:textId="14C609D5" w:rsidR="00FB2466" w:rsidRDefault="00FB2466" w:rsidP="009B5E8A">
            <w:pPr>
              <w:pStyle w:val="TABLE-BodyText"/>
              <w:keepNext/>
            </w:pPr>
            <w:r w:rsidRPr="00620D6E">
              <w:t>AlphaNumeric</w:t>
            </w:r>
          </w:p>
        </w:tc>
        <w:tc>
          <w:tcPr>
            <w:tcW w:w="1170" w:type="dxa"/>
          </w:tcPr>
          <w:p w14:paraId="45AE5B4A" w14:textId="0C73F17F" w:rsidR="00FB2466" w:rsidRDefault="00FB2466" w:rsidP="009B5E8A">
            <w:pPr>
              <w:pStyle w:val="TABLE-BodyText"/>
              <w:keepNext/>
            </w:pPr>
            <w:r w:rsidRPr="00620D6E">
              <w:t>Yes</w:t>
            </w:r>
          </w:p>
        </w:tc>
        <w:tc>
          <w:tcPr>
            <w:tcW w:w="4230" w:type="dxa"/>
          </w:tcPr>
          <w:p w14:paraId="488F18AE" w14:textId="0DA36609" w:rsidR="00FB2466" w:rsidRDefault="00FB2466" w:rsidP="009B5E8A">
            <w:pPr>
              <w:pStyle w:val="TABLE-BodyText"/>
              <w:keepNext/>
            </w:pPr>
            <w:r w:rsidRPr="007C3814">
              <w:t xml:space="preserve">Generated by </w:t>
            </w:r>
            <w:r w:rsidR="006C7D07">
              <w:t>VT HBE</w:t>
            </w:r>
            <w:r w:rsidRPr="007C3814">
              <w:t>; unique to the message</w:t>
            </w:r>
          </w:p>
        </w:tc>
        <w:tc>
          <w:tcPr>
            <w:tcW w:w="720" w:type="dxa"/>
          </w:tcPr>
          <w:p w14:paraId="48DA0186" w14:textId="42CDC8B1" w:rsidR="00FB2466" w:rsidRDefault="00FB2466" w:rsidP="009B5E8A">
            <w:pPr>
              <w:pStyle w:val="TABLE-BodyText"/>
              <w:keepNext/>
            </w:pPr>
            <w:r w:rsidRPr="0024058F">
              <w:t>2</w:t>
            </w:r>
          </w:p>
        </w:tc>
        <w:tc>
          <w:tcPr>
            <w:tcW w:w="810" w:type="dxa"/>
          </w:tcPr>
          <w:p w14:paraId="66D5ADF1" w14:textId="6B991613" w:rsidR="00FB2466" w:rsidRDefault="00FB2466" w:rsidP="009B5E8A">
            <w:pPr>
              <w:pStyle w:val="TABLE-BodyText"/>
              <w:keepNext/>
            </w:pPr>
            <w:r w:rsidRPr="0024058F">
              <w:t>50</w:t>
            </w:r>
          </w:p>
        </w:tc>
      </w:tr>
      <w:tr w:rsidR="00FB2466" w14:paraId="3404A072"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55" w:type="dxa"/>
          </w:tcPr>
          <w:p w14:paraId="52B136A1" w14:textId="570442B1" w:rsidR="00FB2466" w:rsidRDefault="00FB2466" w:rsidP="009B5E8A">
            <w:pPr>
              <w:pStyle w:val="TABLE-BodyText"/>
              <w:keepNext/>
            </w:pPr>
            <w:r w:rsidRPr="00620D6E">
              <w:t>carrierID</w:t>
            </w:r>
          </w:p>
        </w:tc>
        <w:tc>
          <w:tcPr>
            <w:tcW w:w="1440" w:type="dxa"/>
          </w:tcPr>
          <w:p w14:paraId="73899328" w14:textId="597F6AEC" w:rsidR="00FB2466" w:rsidRDefault="00FB2466" w:rsidP="009B5E8A">
            <w:pPr>
              <w:pStyle w:val="TABLE-BodyText"/>
              <w:keepNext/>
            </w:pPr>
            <w:r w:rsidRPr="00620D6E">
              <w:t>Alphanumeric</w:t>
            </w:r>
          </w:p>
        </w:tc>
        <w:tc>
          <w:tcPr>
            <w:tcW w:w="1170" w:type="dxa"/>
          </w:tcPr>
          <w:p w14:paraId="52F14080" w14:textId="0835CBC9" w:rsidR="00FB2466" w:rsidRDefault="00FB2466" w:rsidP="009B5E8A">
            <w:pPr>
              <w:pStyle w:val="TABLE-BodyText"/>
              <w:keepNext/>
            </w:pPr>
            <w:r w:rsidRPr="00620D6E">
              <w:t>Yes</w:t>
            </w:r>
          </w:p>
        </w:tc>
        <w:tc>
          <w:tcPr>
            <w:tcW w:w="4230" w:type="dxa"/>
          </w:tcPr>
          <w:p w14:paraId="440E19EC" w14:textId="508E321F" w:rsidR="00FB2466" w:rsidRDefault="00FB2466" w:rsidP="009B5E8A">
            <w:pPr>
              <w:pStyle w:val="TABLE-BodyText"/>
              <w:keepNext/>
            </w:pPr>
            <w:r w:rsidRPr="007C3814">
              <w:t xml:space="preserve">ID assigned by </w:t>
            </w:r>
            <w:r w:rsidR="006C7D07">
              <w:t>VT HBE</w:t>
            </w:r>
            <w:r w:rsidRPr="007C3814">
              <w:t xml:space="preserve"> to represent the carrier (from Carrier meta-data)</w:t>
            </w:r>
          </w:p>
        </w:tc>
        <w:tc>
          <w:tcPr>
            <w:tcW w:w="720" w:type="dxa"/>
          </w:tcPr>
          <w:p w14:paraId="41275E66" w14:textId="6AF0C6B1" w:rsidR="00FB2466" w:rsidRDefault="00FB2466" w:rsidP="009B5E8A">
            <w:pPr>
              <w:pStyle w:val="TABLE-BodyText"/>
              <w:keepNext/>
            </w:pPr>
            <w:r w:rsidRPr="0024058F">
              <w:t>2</w:t>
            </w:r>
          </w:p>
        </w:tc>
        <w:tc>
          <w:tcPr>
            <w:tcW w:w="810" w:type="dxa"/>
          </w:tcPr>
          <w:p w14:paraId="7FDF491B" w14:textId="320374CE" w:rsidR="00FB2466" w:rsidRDefault="00FB2466" w:rsidP="009B5E8A">
            <w:pPr>
              <w:pStyle w:val="TABLE-BodyText"/>
              <w:keepNext/>
            </w:pPr>
            <w:r w:rsidRPr="0024058F">
              <w:t>50</w:t>
            </w:r>
          </w:p>
        </w:tc>
      </w:tr>
      <w:tr w:rsidR="00FB2466" w14:paraId="3100855D"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55" w:type="dxa"/>
          </w:tcPr>
          <w:p w14:paraId="308C1732" w14:textId="12D78EA7" w:rsidR="00FB2466" w:rsidRDefault="00FB2466" w:rsidP="009B5E8A">
            <w:pPr>
              <w:pStyle w:val="TABLE-BodyText"/>
              <w:keepNext/>
            </w:pPr>
            <w:r w:rsidRPr="00620D6E">
              <w:t>DateTime</w:t>
            </w:r>
          </w:p>
        </w:tc>
        <w:tc>
          <w:tcPr>
            <w:tcW w:w="1440" w:type="dxa"/>
          </w:tcPr>
          <w:p w14:paraId="0962B495" w14:textId="72884BB8" w:rsidR="00FB2466" w:rsidRDefault="00FB2466" w:rsidP="009B5E8A">
            <w:pPr>
              <w:pStyle w:val="TABLE-BodyText"/>
              <w:keepNext/>
            </w:pPr>
            <w:r w:rsidRPr="00620D6E">
              <w:t>Numeric</w:t>
            </w:r>
          </w:p>
        </w:tc>
        <w:tc>
          <w:tcPr>
            <w:tcW w:w="1170" w:type="dxa"/>
          </w:tcPr>
          <w:p w14:paraId="3538A504" w14:textId="71CDD4BE" w:rsidR="00FB2466" w:rsidRDefault="00FB2466" w:rsidP="009B5E8A">
            <w:pPr>
              <w:pStyle w:val="TABLE-BodyText"/>
              <w:keepNext/>
            </w:pPr>
            <w:r w:rsidRPr="00620D6E">
              <w:t>Yes</w:t>
            </w:r>
          </w:p>
        </w:tc>
        <w:tc>
          <w:tcPr>
            <w:tcW w:w="4230" w:type="dxa"/>
          </w:tcPr>
          <w:p w14:paraId="20E4A5C2" w14:textId="05FD11EE" w:rsidR="00FB2466" w:rsidRDefault="00FB2466" w:rsidP="009B5E8A">
            <w:pPr>
              <w:pStyle w:val="TABLE-BodyText"/>
              <w:keepNext/>
            </w:pPr>
            <w:r w:rsidRPr="007C3814">
              <w:t>CCYYMMDDHHMMSS</w:t>
            </w:r>
          </w:p>
        </w:tc>
        <w:tc>
          <w:tcPr>
            <w:tcW w:w="720" w:type="dxa"/>
          </w:tcPr>
          <w:p w14:paraId="7B49904B" w14:textId="49A4CA18" w:rsidR="00FB2466" w:rsidRDefault="00FB2466" w:rsidP="009B5E8A">
            <w:pPr>
              <w:pStyle w:val="TABLE-BodyText"/>
              <w:keepNext/>
            </w:pPr>
            <w:r w:rsidRPr="0024058F">
              <w:t>14</w:t>
            </w:r>
          </w:p>
        </w:tc>
        <w:tc>
          <w:tcPr>
            <w:tcW w:w="810" w:type="dxa"/>
          </w:tcPr>
          <w:p w14:paraId="2AB65C52" w14:textId="51E9CA97" w:rsidR="00FB2466" w:rsidRDefault="00FB2466" w:rsidP="009B5E8A">
            <w:pPr>
              <w:pStyle w:val="TABLE-BodyText"/>
              <w:keepNext/>
            </w:pPr>
            <w:r w:rsidRPr="0024058F">
              <w:t>14</w:t>
            </w:r>
          </w:p>
        </w:tc>
      </w:tr>
      <w:tr w:rsidR="00FB2466" w14:paraId="0BAACB05"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55" w:type="dxa"/>
          </w:tcPr>
          <w:p w14:paraId="01A3875F" w14:textId="00676374" w:rsidR="00FB2466" w:rsidRDefault="00FB2466" w:rsidP="00D5483E">
            <w:pPr>
              <w:pStyle w:val="TABLE-BodyText"/>
            </w:pPr>
            <w:r w:rsidRPr="00620D6E">
              <w:t>ActionType</w:t>
            </w:r>
          </w:p>
        </w:tc>
        <w:tc>
          <w:tcPr>
            <w:tcW w:w="1440" w:type="dxa"/>
          </w:tcPr>
          <w:p w14:paraId="798CFA89" w14:textId="195F184F" w:rsidR="00FB2466" w:rsidRDefault="00FB2466" w:rsidP="00D5483E">
            <w:pPr>
              <w:pStyle w:val="TABLE-BodyText"/>
            </w:pPr>
            <w:r w:rsidRPr="00620D6E">
              <w:t>Numeric</w:t>
            </w:r>
          </w:p>
        </w:tc>
        <w:tc>
          <w:tcPr>
            <w:tcW w:w="1170" w:type="dxa"/>
          </w:tcPr>
          <w:p w14:paraId="30744E5C" w14:textId="703446E5" w:rsidR="00FB2466" w:rsidRDefault="00FB2466" w:rsidP="00D5483E">
            <w:pPr>
              <w:pStyle w:val="TABLE-BodyText"/>
            </w:pPr>
            <w:r w:rsidRPr="00620D6E">
              <w:t>Yes</w:t>
            </w:r>
          </w:p>
        </w:tc>
        <w:tc>
          <w:tcPr>
            <w:tcW w:w="4230" w:type="dxa"/>
          </w:tcPr>
          <w:p w14:paraId="2C82434B" w14:textId="77777777" w:rsidR="00FB2466" w:rsidRDefault="00FB2466" w:rsidP="00FB2466">
            <w:pPr>
              <w:pStyle w:val="TABLE-BodyText"/>
            </w:pPr>
            <w:r>
              <w:t>1 – Indicates ‘new’ Group operation</w:t>
            </w:r>
          </w:p>
          <w:p w14:paraId="1C5C5031" w14:textId="77777777" w:rsidR="00FB2466" w:rsidRDefault="00FB2466" w:rsidP="00FB2466">
            <w:pPr>
              <w:pStyle w:val="TABLE-BodyText"/>
            </w:pPr>
            <w:r>
              <w:t>2 – Indicates ‘remove’ Group operation</w:t>
            </w:r>
          </w:p>
          <w:p w14:paraId="78EEF6B6" w14:textId="1C7D2744" w:rsidR="00FB2466" w:rsidRDefault="00FB2466" w:rsidP="00FB2466">
            <w:pPr>
              <w:pStyle w:val="TABLE-BodyText"/>
            </w:pPr>
            <w:r>
              <w:t>3 – Indicates ‘change’ Group operation</w:t>
            </w:r>
          </w:p>
        </w:tc>
        <w:tc>
          <w:tcPr>
            <w:tcW w:w="720" w:type="dxa"/>
          </w:tcPr>
          <w:p w14:paraId="027B956A" w14:textId="110DF4D3" w:rsidR="00FB2466" w:rsidRDefault="00FB2466" w:rsidP="00D5483E">
            <w:pPr>
              <w:pStyle w:val="TABLE-BodyText"/>
            </w:pPr>
            <w:r w:rsidRPr="0024058F">
              <w:t>1</w:t>
            </w:r>
          </w:p>
        </w:tc>
        <w:tc>
          <w:tcPr>
            <w:tcW w:w="810" w:type="dxa"/>
          </w:tcPr>
          <w:p w14:paraId="5A1FA932" w14:textId="5F7600B1" w:rsidR="00FB2466" w:rsidRDefault="00FB2466" w:rsidP="00D5483E">
            <w:pPr>
              <w:pStyle w:val="TABLE-BodyText"/>
            </w:pPr>
            <w:r w:rsidRPr="0024058F">
              <w:t>1</w:t>
            </w:r>
          </w:p>
        </w:tc>
      </w:tr>
    </w:tbl>
    <w:p w14:paraId="71F94022" w14:textId="77777777" w:rsidR="00FB2466" w:rsidRDefault="00FB2466" w:rsidP="00010457">
      <w:pPr>
        <w:pStyle w:val="BodyText"/>
      </w:pPr>
    </w:p>
    <w:p w14:paraId="3B0A8D4C" w14:textId="1C0E45E9" w:rsidR="00FB2466" w:rsidRPr="00F812D5" w:rsidRDefault="00F812D5" w:rsidP="00010457">
      <w:pPr>
        <w:pStyle w:val="BodyText"/>
        <w:rPr>
          <w:b/>
        </w:rPr>
      </w:pPr>
      <w:r w:rsidRPr="00F812D5">
        <w:rPr>
          <w:b/>
        </w:rPr>
        <w:t>Body</w:t>
      </w:r>
    </w:p>
    <w:p w14:paraId="5E952676" w14:textId="33B42B16" w:rsidR="00F812D5" w:rsidRPr="00010457" w:rsidRDefault="00F812D5" w:rsidP="00F812D5">
      <w:pPr>
        <w:pStyle w:val="Caption"/>
      </w:pPr>
      <w:bookmarkStart w:id="57" w:name="_Toc355026061"/>
      <w:r>
        <w:t xml:space="preserve">Exhibit </w:t>
      </w:r>
      <w:r w:rsidR="00887C06">
        <w:fldChar w:fldCharType="begin"/>
      </w:r>
      <w:r w:rsidR="00887C06">
        <w:instrText xml:space="preserve"> SEQ Exhibit \* ARABIC </w:instrText>
      </w:r>
      <w:r w:rsidR="00887C06">
        <w:fldChar w:fldCharType="separate"/>
      </w:r>
      <w:r w:rsidR="00887C06">
        <w:rPr>
          <w:noProof/>
        </w:rPr>
        <w:t>19</w:t>
      </w:r>
      <w:r w:rsidR="00887C06">
        <w:rPr>
          <w:noProof/>
        </w:rPr>
        <w:fldChar w:fldCharType="end"/>
      </w:r>
      <w:r>
        <w:t>: GA1 Body Data</w:t>
      </w:r>
      <w:bookmarkEnd w:id="57"/>
    </w:p>
    <w:tbl>
      <w:tblPr>
        <w:tblStyle w:val="TableContemporary"/>
        <w:tblW w:w="9905" w:type="dxa"/>
        <w:tblLayout w:type="fixed"/>
        <w:tblCellMar>
          <w:top w:w="29" w:type="dxa"/>
          <w:left w:w="115" w:type="dxa"/>
          <w:bottom w:w="29" w:type="dxa"/>
          <w:right w:w="115" w:type="dxa"/>
        </w:tblCellMar>
        <w:tblLook w:val="04A0" w:firstRow="1" w:lastRow="0" w:firstColumn="1" w:lastColumn="0" w:noHBand="0" w:noVBand="1"/>
      </w:tblPr>
      <w:tblGrid>
        <w:gridCol w:w="1535"/>
        <w:gridCol w:w="1440"/>
        <w:gridCol w:w="1241"/>
        <w:gridCol w:w="4159"/>
        <w:gridCol w:w="720"/>
        <w:gridCol w:w="810"/>
      </w:tblGrid>
      <w:tr w:rsidR="009B5E8A" w:rsidRPr="005B72E7" w14:paraId="7B8C3197" w14:textId="77777777" w:rsidTr="009B5E8A">
        <w:trPr>
          <w:cnfStyle w:val="100000000000" w:firstRow="1" w:lastRow="0" w:firstColumn="0" w:lastColumn="0" w:oddVBand="0" w:evenVBand="0" w:oddHBand="0" w:evenHBand="0" w:firstRowFirstColumn="0" w:firstRowLastColumn="0" w:lastRowFirstColumn="0" w:lastRowLastColumn="0"/>
          <w:cantSplit/>
          <w:trHeight w:val="252"/>
          <w:tblHeader/>
        </w:trPr>
        <w:tc>
          <w:tcPr>
            <w:tcW w:w="1535" w:type="dxa"/>
          </w:tcPr>
          <w:p w14:paraId="1AF1670B" w14:textId="77777777" w:rsidR="00F812D5" w:rsidRPr="002223AD" w:rsidRDefault="00F812D5" w:rsidP="00D5483E">
            <w:pPr>
              <w:pStyle w:val="TableHeader"/>
            </w:pPr>
            <w:r>
              <w:t>Data Item</w:t>
            </w:r>
          </w:p>
        </w:tc>
        <w:tc>
          <w:tcPr>
            <w:tcW w:w="1440" w:type="dxa"/>
          </w:tcPr>
          <w:p w14:paraId="3A0AD33C" w14:textId="77777777" w:rsidR="00F812D5" w:rsidRPr="002223AD" w:rsidRDefault="00F812D5" w:rsidP="00D5483E">
            <w:pPr>
              <w:pStyle w:val="TableHeader"/>
            </w:pPr>
            <w:r>
              <w:t>Type</w:t>
            </w:r>
          </w:p>
        </w:tc>
        <w:tc>
          <w:tcPr>
            <w:tcW w:w="1241" w:type="dxa"/>
          </w:tcPr>
          <w:p w14:paraId="4C566E27" w14:textId="77777777" w:rsidR="00F812D5" w:rsidRPr="002223AD" w:rsidRDefault="00F812D5" w:rsidP="00D5483E">
            <w:pPr>
              <w:pStyle w:val="TableHeader"/>
            </w:pPr>
            <w:r>
              <w:t>Mandatory</w:t>
            </w:r>
          </w:p>
        </w:tc>
        <w:tc>
          <w:tcPr>
            <w:tcW w:w="4159" w:type="dxa"/>
          </w:tcPr>
          <w:p w14:paraId="2ACCA157" w14:textId="77777777" w:rsidR="00F812D5" w:rsidRPr="002223AD" w:rsidRDefault="00F812D5" w:rsidP="00D5483E">
            <w:pPr>
              <w:pStyle w:val="TableHeader"/>
            </w:pPr>
            <w:r>
              <w:t>Description</w:t>
            </w:r>
          </w:p>
        </w:tc>
        <w:tc>
          <w:tcPr>
            <w:tcW w:w="720" w:type="dxa"/>
          </w:tcPr>
          <w:p w14:paraId="075651EA" w14:textId="77777777" w:rsidR="00F812D5" w:rsidRPr="002223AD" w:rsidRDefault="00F812D5" w:rsidP="00D5483E">
            <w:pPr>
              <w:pStyle w:val="TableHeader"/>
            </w:pPr>
            <w:r>
              <w:t>Min</w:t>
            </w:r>
          </w:p>
        </w:tc>
        <w:tc>
          <w:tcPr>
            <w:tcW w:w="810" w:type="dxa"/>
          </w:tcPr>
          <w:p w14:paraId="1591202E" w14:textId="77777777" w:rsidR="00F812D5" w:rsidRPr="002223AD" w:rsidRDefault="00F812D5" w:rsidP="00D5483E">
            <w:pPr>
              <w:pStyle w:val="TableHeader"/>
            </w:pPr>
            <w:r>
              <w:t>Max</w:t>
            </w:r>
          </w:p>
        </w:tc>
      </w:tr>
      <w:tr w:rsidR="00786B0E" w14:paraId="3C64281C"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4C57667D" w14:textId="47DC6D67" w:rsidR="00F812D5" w:rsidRDefault="00F812D5" w:rsidP="00D5483E">
            <w:pPr>
              <w:pStyle w:val="TABLE-BodyText"/>
            </w:pPr>
            <w:r w:rsidRPr="00F766BB">
              <w:t>groupID</w:t>
            </w:r>
          </w:p>
        </w:tc>
        <w:tc>
          <w:tcPr>
            <w:tcW w:w="1440" w:type="dxa"/>
          </w:tcPr>
          <w:p w14:paraId="5003B42F" w14:textId="1699AA72" w:rsidR="00F812D5" w:rsidRDefault="00F812D5" w:rsidP="00D5483E">
            <w:pPr>
              <w:pStyle w:val="TABLE-BodyText"/>
            </w:pPr>
            <w:r w:rsidRPr="006A2DF2">
              <w:t>Numeric</w:t>
            </w:r>
          </w:p>
        </w:tc>
        <w:tc>
          <w:tcPr>
            <w:tcW w:w="1241" w:type="dxa"/>
          </w:tcPr>
          <w:p w14:paraId="392442B2" w14:textId="202C8B31" w:rsidR="00F812D5" w:rsidRDefault="00F812D5" w:rsidP="00D5483E">
            <w:pPr>
              <w:pStyle w:val="TABLE-BodyText"/>
            </w:pPr>
            <w:r w:rsidRPr="006A2DF2">
              <w:t>Yes</w:t>
            </w:r>
          </w:p>
        </w:tc>
        <w:tc>
          <w:tcPr>
            <w:tcW w:w="4159" w:type="dxa"/>
          </w:tcPr>
          <w:p w14:paraId="3F1F756A" w14:textId="7A25BAB5" w:rsidR="00F812D5" w:rsidRDefault="00F812D5" w:rsidP="00D5483E">
            <w:pPr>
              <w:pStyle w:val="TABLE-BodyText"/>
            </w:pPr>
            <w:r w:rsidRPr="00F812D5">
              <w:t xml:space="preserve">Unique ID created by </w:t>
            </w:r>
            <w:r w:rsidR="006C7D07">
              <w:t>VT HBE</w:t>
            </w:r>
            <w:r w:rsidRPr="00F812D5">
              <w:t xml:space="preserve"> for this Group</w:t>
            </w:r>
          </w:p>
        </w:tc>
        <w:tc>
          <w:tcPr>
            <w:tcW w:w="720" w:type="dxa"/>
          </w:tcPr>
          <w:p w14:paraId="34E839AD" w14:textId="67DE7394" w:rsidR="00F812D5" w:rsidRDefault="00F812D5" w:rsidP="00D5483E">
            <w:pPr>
              <w:pStyle w:val="TABLE-BodyText"/>
            </w:pPr>
            <w:r w:rsidRPr="007F61AB">
              <w:t>2</w:t>
            </w:r>
          </w:p>
        </w:tc>
        <w:tc>
          <w:tcPr>
            <w:tcW w:w="810" w:type="dxa"/>
          </w:tcPr>
          <w:p w14:paraId="4BF97757" w14:textId="5C04E887" w:rsidR="00F812D5" w:rsidRDefault="00F812D5" w:rsidP="00D5483E">
            <w:pPr>
              <w:pStyle w:val="TABLE-BodyText"/>
            </w:pPr>
            <w:r w:rsidRPr="007F61AB">
              <w:t>50</w:t>
            </w:r>
          </w:p>
        </w:tc>
      </w:tr>
      <w:tr w:rsidR="00786B0E" w14:paraId="0171FDD8"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69639C67" w14:textId="6E5DE22E" w:rsidR="00F812D5" w:rsidRDefault="00F812D5" w:rsidP="00D5483E">
            <w:pPr>
              <w:pStyle w:val="TABLE-BodyText"/>
            </w:pPr>
            <w:r w:rsidRPr="00F766BB">
              <w:lastRenderedPageBreak/>
              <w:t>currentAgentFirstName</w:t>
            </w:r>
          </w:p>
        </w:tc>
        <w:tc>
          <w:tcPr>
            <w:tcW w:w="1440" w:type="dxa"/>
          </w:tcPr>
          <w:p w14:paraId="2D73FA47" w14:textId="67E49DFB" w:rsidR="00F812D5" w:rsidRDefault="00F812D5" w:rsidP="00D5483E">
            <w:pPr>
              <w:pStyle w:val="TABLE-BodyText"/>
            </w:pPr>
            <w:r w:rsidRPr="006A2DF2">
              <w:t>Alpha</w:t>
            </w:r>
          </w:p>
        </w:tc>
        <w:tc>
          <w:tcPr>
            <w:tcW w:w="1241" w:type="dxa"/>
          </w:tcPr>
          <w:p w14:paraId="55554DFC" w14:textId="488D9574" w:rsidR="00F812D5" w:rsidRDefault="00F812D5" w:rsidP="00D5483E">
            <w:pPr>
              <w:pStyle w:val="TABLE-BodyText"/>
            </w:pPr>
            <w:r w:rsidRPr="006A2DF2">
              <w:t>No</w:t>
            </w:r>
          </w:p>
        </w:tc>
        <w:tc>
          <w:tcPr>
            <w:tcW w:w="4159" w:type="dxa"/>
          </w:tcPr>
          <w:p w14:paraId="5CF92A0F" w14:textId="77777777" w:rsidR="009234C1" w:rsidRDefault="009234C1" w:rsidP="009234C1">
            <w:pPr>
              <w:pStyle w:val="TABLE-BodyText"/>
            </w:pPr>
            <w:r>
              <w:t>This is an element of the group ID. This can be a repeating element</w:t>
            </w:r>
          </w:p>
          <w:p w14:paraId="79551BE0" w14:textId="77777777" w:rsidR="009234C1" w:rsidRDefault="009234C1" w:rsidP="009234C1">
            <w:pPr>
              <w:pStyle w:val="TABLE-BodyText"/>
            </w:pPr>
          </w:p>
          <w:p w14:paraId="449D8E5E" w14:textId="5DCF6B52" w:rsidR="00F812D5" w:rsidRDefault="009234C1" w:rsidP="009234C1">
            <w:pPr>
              <w:pStyle w:val="TABLE-BodyText"/>
            </w:pPr>
            <w:r>
              <w:t>First name of agent</w:t>
            </w:r>
          </w:p>
        </w:tc>
        <w:tc>
          <w:tcPr>
            <w:tcW w:w="720" w:type="dxa"/>
          </w:tcPr>
          <w:p w14:paraId="6B6B9379" w14:textId="4359753C" w:rsidR="00F812D5" w:rsidRDefault="00F812D5" w:rsidP="00D5483E">
            <w:pPr>
              <w:pStyle w:val="TABLE-BodyText"/>
            </w:pPr>
            <w:r w:rsidRPr="007F61AB">
              <w:t>2</w:t>
            </w:r>
          </w:p>
        </w:tc>
        <w:tc>
          <w:tcPr>
            <w:tcW w:w="810" w:type="dxa"/>
          </w:tcPr>
          <w:p w14:paraId="1905754E" w14:textId="59F351BE" w:rsidR="00F812D5" w:rsidRDefault="00F812D5" w:rsidP="00D5483E">
            <w:pPr>
              <w:pStyle w:val="TABLE-BodyText"/>
            </w:pPr>
            <w:r w:rsidRPr="007F61AB">
              <w:t>50</w:t>
            </w:r>
          </w:p>
        </w:tc>
      </w:tr>
      <w:tr w:rsidR="00786B0E" w14:paraId="06A5ACFC"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0D23E60B" w14:textId="22BAEFC8" w:rsidR="00F812D5" w:rsidRDefault="00F812D5" w:rsidP="00D5483E">
            <w:pPr>
              <w:pStyle w:val="TABLE-BodyText"/>
            </w:pPr>
            <w:r w:rsidRPr="00F766BB">
              <w:t>currentAgentLastName</w:t>
            </w:r>
          </w:p>
        </w:tc>
        <w:tc>
          <w:tcPr>
            <w:tcW w:w="1440" w:type="dxa"/>
          </w:tcPr>
          <w:p w14:paraId="353CEBAC" w14:textId="7AAB52DC" w:rsidR="00F812D5" w:rsidRDefault="00F812D5" w:rsidP="00D5483E">
            <w:pPr>
              <w:pStyle w:val="TABLE-BodyText"/>
            </w:pPr>
            <w:r w:rsidRPr="006A2DF2">
              <w:t>Alpha</w:t>
            </w:r>
          </w:p>
        </w:tc>
        <w:tc>
          <w:tcPr>
            <w:tcW w:w="1241" w:type="dxa"/>
          </w:tcPr>
          <w:p w14:paraId="7D29E2E2" w14:textId="1996CC51" w:rsidR="00F812D5" w:rsidRDefault="00F812D5" w:rsidP="00D5483E">
            <w:pPr>
              <w:pStyle w:val="TABLE-BodyText"/>
            </w:pPr>
            <w:r w:rsidRPr="006A2DF2">
              <w:t>No</w:t>
            </w:r>
          </w:p>
        </w:tc>
        <w:tc>
          <w:tcPr>
            <w:tcW w:w="4159" w:type="dxa"/>
          </w:tcPr>
          <w:p w14:paraId="12C3CF7E" w14:textId="77777777" w:rsidR="009234C1" w:rsidRDefault="009234C1" w:rsidP="009234C1">
            <w:pPr>
              <w:pStyle w:val="TABLE-BodyText"/>
            </w:pPr>
            <w:r>
              <w:t>This is an element of the group ID. This can be a repeating element</w:t>
            </w:r>
          </w:p>
          <w:p w14:paraId="61E2150F" w14:textId="77777777" w:rsidR="009234C1" w:rsidRDefault="009234C1" w:rsidP="009234C1">
            <w:pPr>
              <w:pStyle w:val="TABLE-BodyText"/>
            </w:pPr>
          </w:p>
          <w:p w14:paraId="4AF205E7" w14:textId="7CFBC5D9" w:rsidR="00F812D5" w:rsidRDefault="009234C1" w:rsidP="009234C1">
            <w:pPr>
              <w:pStyle w:val="TABLE-BodyText"/>
            </w:pPr>
            <w:r>
              <w:t>Last name of agent</w:t>
            </w:r>
          </w:p>
        </w:tc>
        <w:tc>
          <w:tcPr>
            <w:tcW w:w="720" w:type="dxa"/>
          </w:tcPr>
          <w:p w14:paraId="41D9527F" w14:textId="6693C2C8" w:rsidR="00F812D5" w:rsidRDefault="00F812D5" w:rsidP="00D5483E">
            <w:pPr>
              <w:pStyle w:val="TABLE-BodyText"/>
            </w:pPr>
            <w:r w:rsidRPr="007F61AB">
              <w:t>2</w:t>
            </w:r>
          </w:p>
        </w:tc>
        <w:tc>
          <w:tcPr>
            <w:tcW w:w="810" w:type="dxa"/>
          </w:tcPr>
          <w:p w14:paraId="493EBB56" w14:textId="4DA46DEA" w:rsidR="00F812D5" w:rsidRDefault="00F812D5" w:rsidP="00D5483E">
            <w:pPr>
              <w:pStyle w:val="TABLE-BodyText"/>
            </w:pPr>
            <w:r w:rsidRPr="007F61AB">
              <w:t>50</w:t>
            </w:r>
          </w:p>
        </w:tc>
      </w:tr>
      <w:tr w:rsidR="00786B0E" w14:paraId="1B2468B6"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1CE9F1C0" w14:textId="788D82E0" w:rsidR="00F812D5" w:rsidRDefault="00F812D5" w:rsidP="00D5483E">
            <w:pPr>
              <w:pStyle w:val="TABLE-BodyText"/>
            </w:pPr>
            <w:r w:rsidRPr="00F766BB">
              <w:t>currentAgentID</w:t>
            </w:r>
          </w:p>
        </w:tc>
        <w:tc>
          <w:tcPr>
            <w:tcW w:w="1440" w:type="dxa"/>
          </w:tcPr>
          <w:p w14:paraId="55EC210D" w14:textId="492905C9" w:rsidR="00F812D5" w:rsidRDefault="00F812D5" w:rsidP="00D5483E">
            <w:pPr>
              <w:pStyle w:val="TABLE-BodyText"/>
            </w:pPr>
            <w:r w:rsidRPr="006A2DF2">
              <w:t>AlphaNumeric</w:t>
            </w:r>
          </w:p>
        </w:tc>
        <w:tc>
          <w:tcPr>
            <w:tcW w:w="1241" w:type="dxa"/>
          </w:tcPr>
          <w:p w14:paraId="5EBCC271" w14:textId="45CFB900" w:rsidR="00F812D5" w:rsidRDefault="00F812D5" w:rsidP="00D5483E">
            <w:pPr>
              <w:pStyle w:val="TABLE-BodyText"/>
            </w:pPr>
            <w:r w:rsidRPr="006A2DF2">
              <w:t>No</w:t>
            </w:r>
          </w:p>
        </w:tc>
        <w:tc>
          <w:tcPr>
            <w:tcW w:w="4159" w:type="dxa"/>
          </w:tcPr>
          <w:p w14:paraId="55B3E826" w14:textId="13C614EB" w:rsidR="00F812D5" w:rsidRDefault="009234C1" w:rsidP="00D5483E">
            <w:pPr>
              <w:pStyle w:val="TABLE-BodyText"/>
            </w:pPr>
            <w:r w:rsidRPr="009234C1">
              <w:t>License number of agent.</w:t>
            </w:r>
          </w:p>
        </w:tc>
        <w:tc>
          <w:tcPr>
            <w:tcW w:w="720" w:type="dxa"/>
          </w:tcPr>
          <w:p w14:paraId="71DDE134" w14:textId="38197C21" w:rsidR="00F812D5" w:rsidRDefault="00F812D5" w:rsidP="00D5483E">
            <w:pPr>
              <w:pStyle w:val="TABLE-BodyText"/>
            </w:pPr>
            <w:r w:rsidRPr="007F61AB">
              <w:t>2</w:t>
            </w:r>
          </w:p>
        </w:tc>
        <w:tc>
          <w:tcPr>
            <w:tcW w:w="810" w:type="dxa"/>
          </w:tcPr>
          <w:p w14:paraId="68157B34" w14:textId="44BBDAD3" w:rsidR="00F812D5" w:rsidRDefault="00F812D5" w:rsidP="00D5483E">
            <w:pPr>
              <w:pStyle w:val="TABLE-BodyText"/>
            </w:pPr>
            <w:r w:rsidRPr="007F61AB">
              <w:t>35</w:t>
            </w:r>
          </w:p>
        </w:tc>
      </w:tr>
      <w:tr w:rsidR="00786B0E" w14:paraId="1AC6F58F"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7672FEBE" w14:textId="493E4463" w:rsidR="00F812D5" w:rsidRDefault="00F812D5" w:rsidP="009234C1">
            <w:pPr>
              <w:pStyle w:val="TABLE-BodyText"/>
            </w:pPr>
            <w:r w:rsidRPr="00F766BB">
              <w:t>currentAgentEffectiveDate</w:t>
            </w:r>
          </w:p>
        </w:tc>
        <w:tc>
          <w:tcPr>
            <w:tcW w:w="1440" w:type="dxa"/>
          </w:tcPr>
          <w:p w14:paraId="34A3C359" w14:textId="4CF90BB1" w:rsidR="00F812D5" w:rsidRDefault="00F812D5" w:rsidP="00D5483E">
            <w:pPr>
              <w:pStyle w:val="TABLE-BodyText"/>
            </w:pPr>
            <w:r w:rsidRPr="006A2DF2">
              <w:t>Date</w:t>
            </w:r>
          </w:p>
        </w:tc>
        <w:tc>
          <w:tcPr>
            <w:tcW w:w="1241" w:type="dxa"/>
          </w:tcPr>
          <w:p w14:paraId="0989FEA2" w14:textId="09426536" w:rsidR="00F812D5" w:rsidRDefault="00F812D5" w:rsidP="00D5483E">
            <w:pPr>
              <w:pStyle w:val="TABLE-BodyText"/>
            </w:pPr>
            <w:r w:rsidRPr="006A2DF2">
              <w:t>No</w:t>
            </w:r>
          </w:p>
        </w:tc>
        <w:tc>
          <w:tcPr>
            <w:tcW w:w="4159" w:type="dxa"/>
          </w:tcPr>
          <w:p w14:paraId="5343DC34" w14:textId="77777777" w:rsidR="009234C1" w:rsidRDefault="009234C1" w:rsidP="009234C1">
            <w:pPr>
              <w:pStyle w:val="TABLE-BodyText"/>
            </w:pPr>
            <w:r>
              <w:t>Effective date the policy began related to the agent commission schedule.</w:t>
            </w:r>
          </w:p>
          <w:p w14:paraId="1E9A7448" w14:textId="77777777" w:rsidR="009234C1" w:rsidRDefault="009234C1" w:rsidP="009234C1">
            <w:pPr>
              <w:pStyle w:val="TABLE-BodyText"/>
            </w:pPr>
          </w:p>
          <w:p w14:paraId="0DFA4367" w14:textId="6D638962" w:rsidR="00F812D5" w:rsidRDefault="009234C1" w:rsidP="009234C1">
            <w:pPr>
              <w:pStyle w:val="TABLE-BodyText"/>
            </w:pPr>
            <w:r>
              <w:t>CCYYMMDD</w:t>
            </w:r>
          </w:p>
        </w:tc>
        <w:tc>
          <w:tcPr>
            <w:tcW w:w="720" w:type="dxa"/>
          </w:tcPr>
          <w:p w14:paraId="54F882E2" w14:textId="75C6AC83" w:rsidR="00F812D5" w:rsidRDefault="00F812D5" w:rsidP="00D5483E">
            <w:pPr>
              <w:pStyle w:val="TABLE-BodyText"/>
            </w:pPr>
            <w:r w:rsidRPr="007F61AB">
              <w:t>8</w:t>
            </w:r>
          </w:p>
        </w:tc>
        <w:tc>
          <w:tcPr>
            <w:tcW w:w="810" w:type="dxa"/>
          </w:tcPr>
          <w:p w14:paraId="5CC20858" w14:textId="61D511F4" w:rsidR="00F812D5" w:rsidRDefault="00F812D5" w:rsidP="00D5483E">
            <w:pPr>
              <w:pStyle w:val="TABLE-BodyText"/>
            </w:pPr>
            <w:r w:rsidRPr="007F61AB">
              <w:t>8</w:t>
            </w:r>
          </w:p>
        </w:tc>
      </w:tr>
      <w:tr w:rsidR="00786B0E" w14:paraId="746B42F1"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16B7146F" w14:textId="01E8271B" w:rsidR="00F812D5" w:rsidRDefault="00F812D5" w:rsidP="00D5483E">
            <w:pPr>
              <w:pStyle w:val="TABLE-BodyText"/>
            </w:pPr>
            <w:r w:rsidRPr="00F766BB">
              <w:t>currentAgentEndDate</w:t>
            </w:r>
          </w:p>
        </w:tc>
        <w:tc>
          <w:tcPr>
            <w:tcW w:w="1440" w:type="dxa"/>
          </w:tcPr>
          <w:p w14:paraId="0897B1B5" w14:textId="53318F46" w:rsidR="00F812D5" w:rsidRDefault="00F812D5" w:rsidP="00D5483E">
            <w:pPr>
              <w:pStyle w:val="TABLE-BodyText"/>
            </w:pPr>
            <w:r w:rsidRPr="006A2DF2">
              <w:t>Date</w:t>
            </w:r>
          </w:p>
        </w:tc>
        <w:tc>
          <w:tcPr>
            <w:tcW w:w="1241" w:type="dxa"/>
          </w:tcPr>
          <w:p w14:paraId="3E8915E4" w14:textId="2F525549" w:rsidR="00F812D5" w:rsidRDefault="00F812D5" w:rsidP="00D5483E">
            <w:pPr>
              <w:pStyle w:val="TABLE-BodyText"/>
            </w:pPr>
            <w:r w:rsidRPr="006A2DF2">
              <w:t>No</w:t>
            </w:r>
          </w:p>
        </w:tc>
        <w:tc>
          <w:tcPr>
            <w:tcW w:w="4159" w:type="dxa"/>
          </w:tcPr>
          <w:p w14:paraId="58F3CCDE" w14:textId="77777777" w:rsidR="009234C1" w:rsidRDefault="009234C1" w:rsidP="009234C1">
            <w:pPr>
              <w:pStyle w:val="TABLE-BodyText"/>
            </w:pPr>
            <w:r>
              <w:t>Effective end date of the policy related to the agent commission schedule.</w:t>
            </w:r>
          </w:p>
          <w:p w14:paraId="6015F425" w14:textId="77777777" w:rsidR="009234C1" w:rsidRDefault="009234C1" w:rsidP="009234C1">
            <w:pPr>
              <w:pStyle w:val="TABLE-BodyText"/>
            </w:pPr>
          </w:p>
          <w:p w14:paraId="2C199AF4" w14:textId="1C07535E" w:rsidR="00F812D5" w:rsidRDefault="009234C1" w:rsidP="009234C1">
            <w:pPr>
              <w:pStyle w:val="TABLE-BodyText"/>
            </w:pPr>
            <w:r>
              <w:t>CCYYMMDD</w:t>
            </w:r>
          </w:p>
        </w:tc>
        <w:tc>
          <w:tcPr>
            <w:tcW w:w="720" w:type="dxa"/>
          </w:tcPr>
          <w:p w14:paraId="6D5A5549" w14:textId="461E9AED" w:rsidR="00F812D5" w:rsidRDefault="00F812D5" w:rsidP="00D5483E">
            <w:pPr>
              <w:pStyle w:val="TABLE-BodyText"/>
            </w:pPr>
            <w:r w:rsidRPr="007F61AB">
              <w:t>8</w:t>
            </w:r>
          </w:p>
        </w:tc>
        <w:tc>
          <w:tcPr>
            <w:tcW w:w="810" w:type="dxa"/>
          </w:tcPr>
          <w:p w14:paraId="3D86B8C5" w14:textId="1F2A5569" w:rsidR="00F812D5" w:rsidRDefault="00F812D5" w:rsidP="00D5483E">
            <w:pPr>
              <w:pStyle w:val="TABLE-BodyText"/>
            </w:pPr>
            <w:r w:rsidRPr="007F61AB">
              <w:t>8</w:t>
            </w:r>
          </w:p>
        </w:tc>
      </w:tr>
      <w:tr w:rsidR="00786B0E" w14:paraId="79274451"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0042D72D" w14:textId="4230F167" w:rsidR="00F812D5" w:rsidRDefault="00F812D5" w:rsidP="00D5483E">
            <w:pPr>
              <w:pStyle w:val="TABLE-BodyText"/>
            </w:pPr>
            <w:r w:rsidRPr="00F766BB">
              <w:t>previousAgentFirstName</w:t>
            </w:r>
          </w:p>
        </w:tc>
        <w:tc>
          <w:tcPr>
            <w:tcW w:w="1440" w:type="dxa"/>
          </w:tcPr>
          <w:p w14:paraId="1F457992" w14:textId="049E97BB" w:rsidR="00F812D5" w:rsidRDefault="00F812D5" w:rsidP="00D5483E">
            <w:pPr>
              <w:pStyle w:val="TABLE-BodyText"/>
            </w:pPr>
            <w:r w:rsidRPr="006A2DF2">
              <w:t>Alpha</w:t>
            </w:r>
          </w:p>
        </w:tc>
        <w:tc>
          <w:tcPr>
            <w:tcW w:w="1241" w:type="dxa"/>
          </w:tcPr>
          <w:p w14:paraId="47558D90" w14:textId="532F9BFA" w:rsidR="00F812D5" w:rsidRDefault="00F812D5" w:rsidP="00D5483E">
            <w:pPr>
              <w:pStyle w:val="TABLE-BodyText"/>
            </w:pPr>
            <w:r w:rsidRPr="006A2DF2">
              <w:t>No</w:t>
            </w:r>
          </w:p>
        </w:tc>
        <w:tc>
          <w:tcPr>
            <w:tcW w:w="4159" w:type="dxa"/>
          </w:tcPr>
          <w:p w14:paraId="74303071" w14:textId="77777777" w:rsidR="009234C1" w:rsidRDefault="009234C1" w:rsidP="009234C1">
            <w:pPr>
              <w:pStyle w:val="TABLE-BodyText"/>
            </w:pPr>
            <w:r>
              <w:t>This is an element of the group ID. This can be a repeating element</w:t>
            </w:r>
          </w:p>
          <w:p w14:paraId="3824A607" w14:textId="77BF4B05" w:rsidR="00F812D5" w:rsidRDefault="009234C1" w:rsidP="009234C1">
            <w:pPr>
              <w:pStyle w:val="TABLE-BodyText"/>
            </w:pPr>
            <w:r>
              <w:t>First name of agent</w:t>
            </w:r>
          </w:p>
        </w:tc>
        <w:tc>
          <w:tcPr>
            <w:tcW w:w="720" w:type="dxa"/>
          </w:tcPr>
          <w:p w14:paraId="710236C7" w14:textId="361B526B" w:rsidR="00F812D5" w:rsidRDefault="00F812D5" w:rsidP="00D5483E">
            <w:pPr>
              <w:pStyle w:val="TABLE-BodyText"/>
            </w:pPr>
            <w:r w:rsidRPr="007F61AB">
              <w:t>2</w:t>
            </w:r>
          </w:p>
        </w:tc>
        <w:tc>
          <w:tcPr>
            <w:tcW w:w="810" w:type="dxa"/>
          </w:tcPr>
          <w:p w14:paraId="7CFC6122" w14:textId="5135B254" w:rsidR="00F812D5" w:rsidRDefault="00F812D5" w:rsidP="00D5483E">
            <w:pPr>
              <w:pStyle w:val="TABLE-BodyText"/>
            </w:pPr>
            <w:r w:rsidRPr="007F61AB">
              <w:t>50</w:t>
            </w:r>
          </w:p>
        </w:tc>
      </w:tr>
      <w:tr w:rsidR="00786B0E" w14:paraId="22306042"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4C97822C" w14:textId="32B09114" w:rsidR="009234C1" w:rsidRDefault="009234C1" w:rsidP="00D5483E">
            <w:pPr>
              <w:pStyle w:val="TABLE-BodyText"/>
            </w:pPr>
            <w:r w:rsidRPr="00384E5B">
              <w:t>preiousAgentLastName</w:t>
            </w:r>
          </w:p>
        </w:tc>
        <w:tc>
          <w:tcPr>
            <w:tcW w:w="1440" w:type="dxa"/>
          </w:tcPr>
          <w:p w14:paraId="6B699D36" w14:textId="3ABA7758" w:rsidR="009234C1" w:rsidRDefault="009234C1" w:rsidP="00D5483E">
            <w:pPr>
              <w:pStyle w:val="TABLE-BodyText"/>
            </w:pPr>
            <w:r w:rsidRPr="00384E5B">
              <w:t>Alpha</w:t>
            </w:r>
          </w:p>
        </w:tc>
        <w:tc>
          <w:tcPr>
            <w:tcW w:w="1241" w:type="dxa"/>
          </w:tcPr>
          <w:p w14:paraId="4DC1088B" w14:textId="1E8144F6" w:rsidR="009234C1" w:rsidRDefault="009234C1" w:rsidP="00D5483E">
            <w:pPr>
              <w:pStyle w:val="TABLE-BodyText"/>
            </w:pPr>
            <w:r w:rsidRPr="00384E5B">
              <w:t>No</w:t>
            </w:r>
          </w:p>
        </w:tc>
        <w:tc>
          <w:tcPr>
            <w:tcW w:w="4159" w:type="dxa"/>
          </w:tcPr>
          <w:p w14:paraId="017193F1" w14:textId="3152BC55" w:rsidR="009234C1" w:rsidRDefault="009234C1" w:rsidP="00D5483E">
            <w:pPr>
              <w:pStyle w:val="TABLE-BodyText"/>
            </w:pPr>
            <w:r w:rsidRPr="00CA1876">
              <w:t>Last name of agent</w:t>
            </w:r>
          </w:p>
        </w:tc>
        <w:tc>
          <w:tcPr>
            <w:tcW w:w="720" w:type="dxa"/>
          </w:tcPr>
          <w:p w14:paraId="7D45370D" w14:textId="649C1863" w:rsidR="009234C1" w:rsidRDefault="009234C1" w:rsidP="00D5483E">
            <w:pPr>
              <w:pStyle w:val="TABLE-BodyText"/>
            </w:pPr>
            <w:r w:rsidRPr="007749F9">
              <w:t>2</w:t>
            </w:r>
          </w:p>
        </w:tc>
        <w:tc>
          <w:tcPr>
            <w:tcW w:w="810" w:type="dxa"/>
          </w:tcPr>
          <w:p w14:paraId="635DD7E5" w14:textId="53606CAC" w:rsidR="009234C1" w:rsidRDefault="009234C1" w:rsidP="00D5483E">
            <w:pPr>
              <w:pStyle w:val="TABLE-BodyText"/>
            </w:pPr>
            <w:r w:rsidRPr="007749F9">
              <w:t>50</w:t>
            </w:r>
          </w:p>
        </w:tc>
      </w:tr>
      <w:tr w:rsidR="00786B0E" w14:paraId="0A2CAB90"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78F0CF25" w14:textId="603F4A9C" w:rsidR="009234C1" w:rsidRDefault="009234C1" w:rsidP="00D5483E">
            <w:pPr>
              <w:pStyle w:val="TABLE-BodyText"/>
            </w:pPr>
            <w:r w:rsidRPr="00384E5B">
              <w:t>previousAgentID</w:t>
            </w:r>
          </w:p>
        </w:tc>
        <w:tc>
          <w:tcPr>
            <w:tcW w:w="1440" w:type="dxa"/>
          </w:tcPr>
          <w:p w14:paraId="4947BCB2" w14:textId="771E3A2E" w:rsidR="009234C1" w:rsidRDefault="009234C1" w:rsidP="00D5483E">
            <w:pPr>
              <w:pStyle w:val="TABLE-BodyText"/>
            </w:pPr>
            <w:r w:rsidRPr="00384E5B">
              <w:t>AlphaNumeric</w:t>
            </w:r>
          </w:p>
        </w:tc>
        <w:tc>
          <w:tcPr>
            <w:tcW w:w="1241" w:type="dxa"/>
          </w:tcPr>
          <w:p w14:paraId="601ED50D" w14:textId="5DAAEC0C" w:rsidR="009234C1" w:rsidRDefault="009234C1" w:rsidP="00D5483E">
            <w:pPr>
              <w:pStyle w:val="TABLE-BodyText"/>
            </w:pPr>
            <w:r w:rsidRPr="00384E5B">
              <w:t>No</w:t>
            </w:r>
          </w:p>
        </w:tc>
        <w:tc>
          <w:tcPr>
            <w:tcW w:w="4159" w:type="dxa"/>
          </w:tcPr>
          <w:p w14:paraId="19E02C24" w14:textId="4E0FDDFF" w:rsidR="009234C1" w:rsidRDefault="009234C1" w:rsidP="00D5483E">
            <w:pPr>
              <w:pStyle w:val="TABLE-BodyText"/>
            </w:pPr>
            <w:r w:rsidRPr="00CA1876">
              <w:t>License number of agent. Numbers will always be preceded by an alpha character assigned by INIS</w:t>
            </w:r>
          </w:p>
        </w:tc>
        <w:tc>
          <w:tcPr>
            <w:tcW w:w="720" w:type="dxa"/>
          </w:tcPr>
          <w:p w14:paraId="480A2171" w14:textId="3535F31A" w:rsidR="009234C1" w:rsidRDefault="009234C1" w:rsidP="00D5483E">
            <w:pPr>
              <w:pStyle w:val="TABLE-BodyText"/>
            </w:pPr>
            <w:r w:rsidRPr="007749F9">
              <w:t>2</w:t>
            </w:r>
          </w:p>
        </w:tc>
        <w:tc>
          <w:tcPr>
            <w:tcW w:w="810" w:type="dxa"/>
          </w:tcPr>
          <w:p w14:paraId="47B1C703" w14:textId="71BC0682" w:rsidR="009234C1" w:rsidRDefault="009234C1" w:rsidP="00D5483E">
            <w:pPr>
              <w:pStyle w:val="TABLE-BodyText"/>
            </w:pPr>
            <w:r w:rsidRPr="007749F9">
              <w:t>35</w:t>
            </w:r>
          </w:p>
        </w:tc>
      </w:tr>
      <w:tr w:rsidR="00786B0E" w14:paraId="582BB239"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6029C705" w14:textId="012E7370" w:rsidR="009234C1" w:rsidRDefault="009234C1" w:rsidP="00D5483E">
            <w:pPr>
              <w:pStyle w:val="TABLE-BodyText"/>
            </w:pPr>
            <w:r w:rsidRPr="00384E5B">
              <w:t xml:space="preserve"> previousAgentEffectiveDate</w:t>
            </w:r>
          </w:p>
        </w:tc>
        <w:tc>
          <w:tcPr>
            <w:tcW w:w="1440" w:type="dxa"/>
          </w:tcPr>
          <w:p w14:paraId="3DC4FCEF" w14:textId="6E0F3274" w:rsidR="009234C1" w:rsidRDefault="009234C1" w:rsidP="00D5483E">
            <w:pPr>
              <w:pStyle w:val="TABLE-BodyText"/>
            </w:pPr>
            <w:r w:rsidRPr="00384E5B">
              <w:t>Date</w:t>
            </w:r>
          </w:p>
        </w:tc>
        <w:tc>
          <w:tcPr>
            <w:tcW w:w="1241" w:type="dxa"/>
          </w:tcPr>
          <w:p w14:paraId="492828CD" w14:textId="580F70C5" w:rsidR="009234C1" w:rsidRDefault="009234C1" w:rsidP="00D5483E">
            <w:pPr>
              <w:pStyle w:val="TABLE-BodyText"/>
            </w:pPr>
            <w:r w:rsidRPr="00384E5B">
              <w:t>No</w:t>
            </w:r>
          </w:p>
        </w:tc>
        <w:tc>
          <w:tcPr>
            <w:tcW w:w="4159" w:type="dxa"/>
          </w:tcPr>
          <w:p w14:paraId="565B9ADD" w14:textId="77777777" w:rsidR="009234C1" w:rsidRDefault="009234C1" w:rsidP="009234C1">
            <w:pPr>
              <w:pStyle w:val="TABLE-BodyText"/>
            </w:pPr>
            <w:r>
              <w:t>Effective date the policy began related to the agent commission schedule.</w:t>
            </w:r>
          </w:p>
          <w:p w14:paraId="256E7A0E" w14:textId="77777777" w:rsidR="009234C1" w:rsidRDefault="009234C1" w:rsidP="009234C1">
            <w:pPr>
              <w:pStyle w:val="TABLE-BodyText"/>
            </w:pPr>
          </w:p>
          <w:p w14:paraId="24B2215B" w14:textId="1350FFB5" w:rsidR="009234C1" w:rsidRDefault="009234C1" w:rsidP="009234C1">
            <w:pPr>
              <w:pStyle w:val="TABLE-BodyText"/>
            </w:pPr>
            <w:r>
              <w:t>CCYYMMDD</w:t>
            </w:r>
          </w:p>
        </w:tc>
        <w:tc>
          <w:tcPr>
            <w:tcW w:w="720" w:type="dxa"/>
          </w:tcPr>
          <w:p w14:paraId="60B67493" w14:textId="55528FCD" w:rsidR="009234C1" w:rsidRDefault="009234C1" w:rsidP="00D5483E">
            <w:pPr>
              <w:pStyle w:val="TABLE-BodyText"/>
            </w:pPr>
            <w:r w:rsidRPr="007749F9">
              <w:t>8</w:t>
            </w:r>
          </w:p>
        </w:tc>
        <w:tc>
          <w:tcPr>
            <w:tcW w:w="810" w:type="dxa"/>
          </w:tcPr>
          <w:p w14:paraId="52A32768" w14:textId="5B639EF0" w:rsidR="009234C1" w:rsidRDefault="009234C1" w:rsidP="00D5483E">
            <w:pPr>
              <w:pStyle w:val="TABLE-BodyText"/>
            </w:pPr>
            <w:r w:rsidRPr="007749F9">
              <w:t>8</w:t>
            </w:r>
          </w:p>
        </w:tc>
      </w:tr>
      <w:tr w:rsidR="00786B0E" w14:paraId="5DCEAA6C"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2D04B43A" w14:textId="636618B2" w:rsidR="009234C1" w:rsidRDefault="009234C1" w:rsidP="00D5483E">
            <w:pPr>
              <w:pStyle w:val="TABLE-BodyText"/>
            </w:pPr>
            <w:r w:rsidRPr="00384E5B">
              <w:t>previousAgentEndDate</w:t>
            </w:r>
          </w:p>
        </w:tc>
        <w:tc>
          <w:tcPr>
            <w:tcW w:w="1440" w:type="dxa"/>
          </w:tcPr>
          <w:p w14:paraId="2882ECBD" w14:textId="5ECE4A6A" w:rsidR="009234C1" w:rsidRDefault="009234C1" w:rsidP="00D5483E">
            <w:pPr>
              <w:pStyle w:val="TABLE-BodyText"/>
            </w:pPr>
            <w:r w:rsidRPr="00384E5B">
              <w:t>Date</w:t>
            </w:r>
          </w:p>
        </w:tc>
        <w:tc>
          <w:tcPr>
            <w:tcW w:w="1241" w:type="dxa"/>
          </w:tcPr>
          <w:p w14:paraId="41C0D611" w14:textId="2B09B7F9" w:rsidR="009234C1" w:rsidRDefault="009234C1" w:rsidP="00D5483E">
            <w:pPr>
              <w:pStyle w:val="TABLE-BodyText"/>
            </w:pPr>
            <w:r w:rsidRPr="00384E5B">
              <w:t>No</w:t>
            </w:r>
          </w:p>
        </w:tc>
        <w:tc>
          <w:tcPr>
            <w:tcW w:w="4159" w:type="dxa"/>
          </w:tcPr>
          <w:p w14:paraId="1028999E" w14:textId="77777777" w:rsidR="009234C1" w:rsidRDefault="009234C1" w:rsidP="009234C1">
            <w:pPr>
              <w:pStyle w:val="TABLE-BodyText"/>
            </w:pPr>
            <w:r>
              <w:t>Effective end date of the policy related to the agent commission schedule.</w:t>
            </w:r>
          </w:p>
          <w:p w14:paraId="2FA52B17" w14:textId="77777777" w:rsidR="009234C1" w:rsidRDefault="009234C1" w:rsidP="009234C1">
            <w:pPr>
              <w:pStyle w:val="TABLE-BodyText"/>
            </w:pPr>
          </w:p>
          <w:p w14:paraId="1DE127FD" w14:textId="009A0457" w:rsidR="009234C1" w:rsidRDefault="009234C1" w:rsidP="009234C1">
            <w:pPr>
              <w:pStyle w:val="TABLE-BodyText"/>
            </w:pPr>
            <w:r>
              <w:t>CCYYMMDD</w:t>
            </w:r>
          </w:p>
        </w:tc>
        <w:tc>
          <w:tcPr>
            <w:tcW w:w="720" w:type="dxa"/>
          </w:tcPr>
          <w:p w14:paraId="61C7D845" w14:textId="17D53382" w:rsidR="009234C1" w:rsidRDefault="009234C1" w:rsidP="00D5483E">
            <w:pPr>
              <w:pStyle w:val="TABLE-BodyText"/>
            </w:pPr>
            <w:r w:rsidRPr="007749F9">
              <w:t>8</w:t>
            </w:r>
          </w:p>
        </w:tc>
        <w:tc>
          <w:tcPr>
            <w:tcW w:w="810" w:type="dxa"/>
          </w:tcPr>
          <w:p w14:paraId="4AC0B438" w14:textId="6925BF4A" w:rsidR="009234C1" w:rsidRDefault="009234C1" w:rsidP="00D5483E">
            <w:pPr>
              <w:pStyle w:val="TABLE-BodyText"/>
            </w:pPr>
            <w:r w:rsidRPr="007749F9">
              <w:t>8</w:t>
            </w:r>
          </w:p>
        </w:tc>
      </w:tr>
      <w:tr w:rsidR="00786B0E" w14:paraId="5C6C950D"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2F2C49CE" w14:textId="622DA8E3" w:rsidR="009234C1" w:rsidRDefault="009234C1" w:rsidP="00D5483E">
            <w:pPr>
              <w:pStyle w:val="TABLE-BodyText"/>
            </w:pPr>
            <w:r w:rsidRPr="0021259A">
              <w:t>companyName</w:t>
            </w:r>
          </w:p>
        </w:tc>
        <w:tc>
          <w:tcPr>
            <w:tcW w:w="1440" w:type="dxa"/>
          </w:tcPr>
          <w:p w14:paraId="511829BE" w14:textId="0CB4FAB0" w:rsidR="009234C1" w:rsidRDefault="009234C1" w:rsidP="00D5483E">
            <w:pPr>
              <w:pStyle w:val="TABLE-BodyText"/>
            </w:pPr>
            <w:r w:rsidRPr="0021259A">
              <w:t>AlphaNumeric</w:t>
            </w:r>
          </w:p>
        </w:tc>
        <w:tc>
          <w:tcPr>
            <w:tcW w:w="1241" w:type="dxa"/>
          </w:tcPr>
          <w:p w14:paraId="270649EC" w14:textId="1601ECD6" w:rsidR="009234C1" w:rsidRDefault="009234C1" w:rsidP="00D5483E">
            <w:pPr>
              <w:pStyle w:val="TABLE-BodyText"/>
            </w:pPr>
            <w:r w:rsidRPr="0021259A">
              <w:t>Yes</w:t>
            </w:r>
          </w:p>
        </w:tc>
        <w:tc>
          <w:tcPr>
            <w:tcW w:w="4159" w:type="dxa"/>
          </w:tcPr>
          <w:p w14:paraId="374EABCA" w14:textId="62E77860" w:rsidR="009234C1" w:rsidRDefault="009234C1" w:rsidP="00D5483E">
            <w:pPr>
              <w:pStyle w:val="TABLE-BodyText"/>
            </w:pPr>
            <w:r w:rsidRPr="0021259A">
              <w:t>Official corporate / legal name</w:t>
            </w:r>
          </w:p>
        </w:tc>
        <w:tc>
          <w:tcPr>
            <w:tcW w:w="720" w:type="dxa"/>
          </w:tcPr>
          <w:p w14:paraId="6021420B" w14:textId="6501E246" w:rsidR="009234C1" w:rsidRDefault="009234C1" w:rsidP="00D5483E">
            <w:pPr>
              <w:pStyle w:val="TABLE-BodyText"/>
            </w:pPr>
            <w:r w:rsidRPr="0021259A">
              <w:t>2</w:t>
            </w:r>
          </w:p>
        </w:tc>
        <w:tc>
          <w:tcPr>
            <w:tcW w:w="810" w:type="dxa"/>
          </w:tcPr>
          <w:p w14:paraId="76EF7BC8" w14:textId="14528ABF" w:rsidR="009234C1" w:rsidRDefault="009234C1" w:rsidP="00D5483E">
            <w:pPr>
              <w:pStyle w:val="TABLE-BodyText"/>
            </w:pPr>
            <w:r w:rsidRPr="0021259A">
              <w:t>100</w:t>
            </w:r>
          </w:p>
        </w:tc>
      </w:tr>
      <w:tr w:rsidR="00786B0E" w14:paraId="4DD7AAAC"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08484AC2" w14:textId="3DA189C5" w:rsidR="009234C1" w:rsidRDefault="009234C1" w:rsidP="00D5483E">
            <w:pPr>
              <w:pStyle w:val="TABLE-BodyText"/>
            </w:pPr>
            <w:r w:rsidRPr="0021259A">
              <w:t>companyDBA</w:t>
            </w:r>
          </w:p>
        </w:tc>
        <w:tc>
          <w:tcPr>
            <w:tcW w:w="1440" w:type="dxa"/>
          </w:tcPr>
          <w:p w14:paraId="5868A687" w14:textId="792F0FDF" w:rsidR="009234C1" w:rsidRDefault="009234C1" w:rsidP="00D5483E">
            <w:pPr>
              <w:pStyle w:val="TABLE-BodyText"/>
            </w:pPr>
            <w:r w:rsidRPr="0021259A">
              <w:t>AlphaNumeric</w:t>
            </w:r>
          </w:p>
        </w:tc>
        <w:tc>
          <w:tcPr>
            <w:tcW w:w="1241" w:type="dxa"/>
          </w:tcPr>
          <w:p w14:paraId="41C96FC5" w14:textId="1D80DEE4" w:rsidR="009234C1" w:rsidRDefault="009234C1" w:rsidP="00D5483E">
            <w:pPr>
              <w:pStyle w:val="TABLE-BodyText"/>
            </w:pPr>
            <w:r w:rsidRPr="0021259A">
              <w:t>No</w:t>
            </w:r>
          </w:p>
        </w:tc>
        <w:tc>
          <w:tcPr>
            <w:tcW w:w="4159" w:type="dxa"/>
          </w:tcPr>
          <w:p w14:paraId="67D1B387" w14:textId="73F3947C" w:rsidR="009234C1" w:rsidRDefault="009234C1" w:rsidP="00D5483E">
            <w:pPr>
              <w:pStyle w:val="TABLE-BodyText"/>
            </w:pPr>
            <w:r w:rsidRPr="0021259A">
              <w:t>Doing business as</w:t>
            </w:r>
          </w:p>
        </w:tc>
        <w:tc>
          <w:tcPr>
            <w:tcW w:w="720" w:type="dxa"/>
          </w:tcPr>
          <w:p w14:paraId="72E12F83" w14:textId="62945A12" w:rsidR="009234C1" w:rsidRDefault="009234C1" w:rsidP="00D5483E">
            <w:pPr>
              <w:pStyle w:val="TABLE-BodyText"/>
            </w:pPr>
            <w:r w:rsidRPr="0021259A">
              <w:t>2</w:t>
            </w:r>
          </w:p>
        </w:tc>
        <w:tc>
          <w:tcPr>
            <w:tcW w:w="810" w:type="dxa"/>
          </w:tcPr>
          <w:p w14:paraId="43E89CE4" w14:textId="70505C7F" w:rsidR="009234C1" w:rsidRDefault="009234C1" w:rsidP="00D5483E">
            <w:pPr>
              <w:pStyle w:val="TABLE-BodyText"/>
            </w:pPr>
            <w:r w:rsidRPr="0021259A">
              <w:t>100</w:t>
            </w:r>
          </w:p>
        </w:tc>
      </w:tr>
      <w:tr w:rsidR="00786B0E" w14:paraId="5278C438"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7E06D079" w14:textId="55F96CEC" w:rsidR="009234C1" w:rsidRDefault="009234C1" w:rsidP="00D5483E">
            <w:pPr>
              <w:pStyle w:val="TABLE-BodyText"/>
            </w:pPr>
            <w:r w:rsidRPr="0021259A">
              <w:t>taxID</w:t>
            </w:r>
          </w:p>
        </w:tc>
        <w:tc>
          <w:tcPr>
            <w:tcW w:w="1440" w:type="dxa"/>
          </w:tcPr>
          <w:p w14:paraId="6678A857" w14:textId="5CD46C14" w:rsidR="009234C1" w:rsidRDefault="009234C1" w:rsidP="00D5483E">
            <w:pPr>
              <w:pStyle w:val="TABLE-BodyText"/>
            </w:pPr>
            <w:r w:rsidRPr="0021259A">
              <w:t>AlphaNumeric</w:t>
            </w:r>
          </w:p>
        </w:tc>
        <w:tc>
          <w:tcPr>
            <w:tcW w:w="1241" w:type="dxa"/>
          </w:tcPr>
          <w:p w14:paraId="3DDF1182" w14:textId="77777777" w:rsidR="009234C1" w:rsidRDefault="009234C1" w:rsidP="00D5483E">
            <w:pPr>
              <w:pStyle w:val="TABLE-BodyText"/>
            </w:pPr>
          </w:p>
        </w:tc>
        <w:tc>
          <w:tcPr>
            <w:tcW w:w="4159" w:type="dxa"/>
          </w:tcPr>
          <w:p w14:paraId="31AF8464" w14:textId="5C432D01" w:rsidR="009234C1" w:rsidRDefault="009234C1" w:rsidP="00D5483E">
            <w:pPr>
              <w:pStyle w:val="TABLE-BodyText"/>
            </w:pPr>
            <w:r w:rsidRPr="0021259A">
              <w:t>Federal EIN</w:t>
            </w:r>
          </w:p>
        </w:tc>
        <w:tc>
          <w:tcPr>
            <w:tcW w:w="720" w:type="dxa"/>
          </w:tcPr>
          <w:p w14:paraId="3576B3D7" w14:textId="1822753A" w:rsidR="009234C1" w:rsidRDefault="009234C1" w:rsidP="00D5483E">
            <w:pPr>
              <w:pStyle w:val="TABLE-BodyText"/>
            </w:pPr>
            <w:r w:rsidRPr="0021259A">
              <w:t>2</w:t>
            </w:r>
          </w:p>
        </w:tc>
        <w:tc>
          <w:tcPr>
            <w:tcW w:w="810" w:type="dxa"/>
          </w:tcPr>
          <w:p w14:paraId="25DE0BD5" w14:textId="7CF80131" w:rsidR="009234C1" w:rsidRDefault="009234C1" w:rsidP="00D5483E">
            <w:pPr>
              <w:pStyle w:val="TABLE-BodyText"/>
            </w:pPr>
            <w:r w:rsidRPr="0021259A">
              <w:t>50</w:t>
            </w:r>
          </w:p>
        </w:tc>
      </w:tr>
      <w:tr w:rsidR="00653F9F" w14:paraId="3EA8A0A5"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9905" w:type="dxa"/>
            <w:gridSpan w:val="6"/>
          </w:tcPr>
          <w:p w14:paraId="6238F8AB" w14:textId="6C8C3603" w:rsidR="00653F9F" w:rsidRPr="00653F9F" w:rsidRDefault="00653F9F" w:rsidP="00D5483E">
            <w:pPr>
              <w:pStyle w:val="TABLE-BodyText"/>
              <w:rPr>
                <w:i/>
              </w:rPr>
            </w:pPr>
            <w:r w:rsidRPr="00653F9F">
              <w:rPr>
                <w:i/>
              </w:rPr>
              <w:t>Note there are 3 address types for company, contract and mailing.</w:t>
            </w:r>
          </w:p>
        </w:tc>
      </w:tr>
      <w:tr w:rsidR="00786B0E" w14:paraId="423779C4"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5BCF7583" w14:textId="55067174" w:rsidR="00653F9F" w:rsidRDefault="00653F9F" w:rsidP="00D5483E">
            <w:pPr>
              <w:pStyle w:val="TABLE-BodyText"/>
            </w:pPr>
            <w:r w:rsidRPr="003337E9">
              <w:t>companyAddress1</w:t>
            </w:r>
          </w:p>
        </w:tc>
        <w:tc>
          <w:tcPr>
            <w:tcW w:w="1440" w:type="dxa"/>
          </w:tcPr>
          <w:p w14:paraId="40DC1083" w14:textId="733B5484" w:rsidR="00653F9F" w:rsidRDefault="00653F9F" w:rsidP="00D5483E">
            <w:pPr>
              <w:pStyle w:val="TABLE-BodyText"/>
            </w:pPr>
            <w:r w:rsidRPr="003337E9">
              <w:t>AlphaNumeric</w:t>
            </w:r>
          </w:p>
        </w:tc>
        <w:tc>
          <w:tcPr>
            <w:tcW w:w="1241" w:type="dxa"/>
          </w:tcPr>
          <w:p w14:paraId="557236F9" w14:textId="462642F0" w:rsidR="00653F9F" w:rsidRDefault="00653F9F" w:rsidP="00D5483E">
            <w:pPr>
              <w:pStyle w:val="TABLE-BodyText"/>
            </w:pPr>
            <w:r w:rsidRPr="003337E9">
              <w:t>Yes</w:t>
            </w:r>
          </w:p>
        </w:tc>
        <w:tc>
          <w:tcPr>
            <w:tcW w:w="4159" w:type="dxa"/>
          </w:tcPr>
          <w:p w14:paraId="19B3CFF1" w14:textId="44E2DC1C" w:rsidR="00653F9F" w:rsidRDefault="00653F9F" w:rsidP="00D5483E">
            <w:pPr>
              <w:pStyle w:val="TABLE-BodyText"/>
            </w:pPr>
            <w:r w:rsidRPr="003337E9">
              <w:t>Corporate Address</w:t>
            </w:r>
          </w:p>
        </w:tc>
        <w:tc>
          <w:tcPr>
            <w:tcW w:w="720" w:type="dxa"/>
          </w:tcPr>
          <w:p w14:paraId="223D1018" w14:textId="4E22FFBA" w:rsidR="00653F9F" w:rsidRDefault="00653F9F" w:rsidP="00D5483E">
            <w:pPr>
              <w:pStyle w:val="TABLE-BodyText"/>
            </w:pPr>
            <w:r w:rsidRPr="003337E9">
              <w:t>2</w:t>
            </w:r>
          </w:p>
        </w:tc>
        <w:tc>
          <w:tcPr>
            <w:tcW w:w="810" w:type="dxa"/>
          </w:tcPr>
          <w:p w14:paraId="1B9F1D65" w14:textId="2FB96F71" w:rsidR="00653F9F" w:rsidRDefault="00653F9F" w:rsidP="00D5483E">
            <w:pPr>
              <w:pStyle w:val="TABLE-BodyText"/>
            </w:pPr>
            <w:r w:rsidRPr="003337E9">
              <w:t>200</w:t>
            </w:r>
          </w:p>
        </w:tc>
      </w:tr>
      <w:tr w:rsidR="00786B0E" w14:paraId="477F87F5"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5FA8C6BA" w14:textId="77F518F7" w:rsidR="00653F9F" w:rsidRDefault="00653F9F" w:rsidP="00D5483E">
            <w:pPr>
              <w:pStyle w:val="TABLE-BodyText"/>
            </w:pPr>
            <w:r w:rsidRPr="003337E9">
              <w:t>companyAddress2</w:t>
            </w:r>
          </w:p>
        </w:tc>
        <w:tc>
          <w:tcPr>
            <w:tcW w:w="1440" w:type="dxa"/>
          </w:tcPr>
          <w:p w14:paraId="68DCB857" w14:textId="10CBB08C" w:rsidR="00653F9F" w:rsidRDefault="00653F9F" w:rsidP="00D5483E">
            <w:pPr>
              <w:pStyle w:val="TABLE-BodyText"/>
            </w:pPr>
            <w:r w:rsidRPr="003337E9">
              <w:t>AlphaNumeric</w:t>
            </w:r>
          </w:p>
        </w:tc>
        <w:tc>
          <w:tcPr>
            <w:tcW w:w="1241" w:type="dxa"/>
          </w:tcPr>
          <w:p w14:paraId="7698DB96" w14:textId="7140A53A" w:rsidR="00653F9F" w:rsidRDefault="00653F9F" w:rsidP="00D5483E">
            <w:pPr>
              <w:pStyle w:val="TABLE-BodyText"/>
            </w:pPr>
            <w:r w:rsidRPr="003337E9">
              <w:t>No</w:t>
            </w:r>
          </w:p>
        </w:tc>
        <w:tc>
          <w:tcPr>
            <w:tcW w:w="4159" w:type="dxa"/>
          </w:tcPr>
          <w:p w14:paraId="612CFE9A" w14:textId="580F8F04" w:rsidR="00653F9F" w:rsidRDefault="00653F9F" w:rsidP="00D5483E">
            <w:pPr>
              <w:pStyle w:val="TABLE-BodyText"/>
            </w:pPr>
            <w:r w:rsidRPr="003337E9">
              <w:t>Corporate Address</w:t>
            </w:r>
          </w:p>
        </w:tc>
        <w:tc>
          <w:tcPr>
            <w:tcW w:w="720" w:type="dxa"/>
          </w:tcPr>
          <w:p w14:paraId="1630568E" w14:textId="67EE6A56" w:rsidR="00653F9F" w:rsidRDefault="00653F9F" w:rsidP="00D5483E">
            <w:pPr>
              <w:pStyle w:val="TABLE-BodyText"/>
            </w:pPr>
            <w:r w:rsidRPr="003337E9">
              <w:t>2</w:t>
            </w:r>
          </w:p>
        </w:tc>
        <w:tc>
          <w:tcPr>
            <w:tcW w:w="810" w:type="dxa"/>
          </w:tcPr>
          <w:p w14:paraId="57753BAF" w14:textId="407255EF" w:rsidR="00653F9F" w:rsidRDefault="00653F9F" w:rsidP="00D5483E">
            <w:pPr>
              <w:pStyle w:val="TABLE-BodyText"/>
            </w:pPr>
            <w:r w:rsidRPr="003337E9">
              <w:t>100</w:t>
            </w:r>
          </w:p>
        </w:tc>
      </w:tr>
      <w:tr w:rsidR="00786B0E" w14:paraId="4C4991CB"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66B0C0A8" w14:textId="7D5792DA" w:rsidR="00653F9F" w:rsidRDefault="00653F9F" w:rsidP="00D5483E">
            <w:pPr>
              <w:pStyle w:val="TABLE-BodyText"/>
            </w:pPr>
            <w:r w:rsidRPr="003337E9">
              <w:t>companyAddress3</w:t>
            </w:r>
          </w:p>
        </w:tc>
        <w:tc>
          <w:tcPr>
            <w:tcW w:w="1440" w:type="dxa"/>
          </w:tcPr>
          <w:p w14:paraId="25DBEC69" w14:textId="23A9BE04" w:rsidR="00653F9F" w:rsidRDefault="00653F9F" w:rsidP="00D5483E">
            <w:pPr>
              <w:pStyle w:val="TABLE-BodyText"/>
            </w:pPr>
            <w:r w:rsidRPr="003337E9">
              <w:t>AlphaNumeric</w:t>
            </w:r>
          </w:p>
        </w:tc>
        <w:tc>
          <w:tcPr>
            <w:tcW w:w="1241" w:type="dxa"/>
          </w:tcPr>
          <w:p w14:paraId="010949E5" w14:textId="41EB6CDB" w:rsidR="00653F9F" w:rsidRDefault="00653F9F" w:rsidP="00D5483E">
            <w:pPr>
              <w:pStyle w:val="TABLE-BodyText"/>
            </w:pPr>
            <w:r w:rsidRPr="003337E9">
              <w:t>No</w:t>
            </w:r>
          </w:p>
        </w:tc>
        <w:tc>
          <w:tcPr>
            <w:tcW w:w="4159" w:type="dxa"/>
          </w:tcPr>
          <w:p w14:paraId="5C64902F" w14:textId="7FBBD962" w:rsidR="00653F9F" w:rsidRDefault="00653F9F" w:rsidP="00D5483E">
            <w:pPr>
              <w:pStyle w:val="TABLE-BodyText"/>
            </w:pPr>
            <w:r w:rsidRPr="003337E9">
              <w:t>Corporate Address</w:t>
            </w:r>
          </w:p>
        </w:tc>
        <w:tc>
          <w:tcPr>
            <w:tcW w:w="720" w:type="dxa"/>
          </w:tcPr>
          <w:p w14:paraId="18FC4B8C" w14:textId="648F7DE9" w:rsidR="00653F9F" w:rsidRDefault="00653F9F" w:rsidP="00D5483E">
            <w:pPr>
              <w:pStyle w:val="TABLE-BodyText"/>
            </w:pPr>
            <w:r w:rsidRPr="003337E9">
              <w:t>2</w:t>
            </w:r>
          </w:p>
        </w:tc>
        <w:tc>
          <w:tcPr>
            <w:tcW w:w="810" w:type="dxa"/>
          </w:tcPr>
          <w:p w14:paraId="21EAEB17" w14:textId="6FDE307A" w:rsidR="00653F9F" w:rsidRDefault="00653F9F" w:rsidP="00D5483E">
            <w:pPr>
              <w:pStyle w:val="TABLE-BodyText"/>
            </w:pPr>
            <w:r w:rsidRPr="003337E9">
              <w:t>100</w:t>
            </w:r>
          </w:p>
        </w:tc>
      </w:tr>
      <w:tr w:rsidR="00786B0E" w14:paraId="0B6E2264"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0D108973" w14:textId="39F6BA8C" w:rsidR="00653F9F" w:rsidRDefault="00653F9F" w:rsidP="00D5483E">
            <w:pPr>
              <w:pStyle w:val="TABLE-BodyText"/>
            </w:pPr>
            <w:r w:rsidRPr="003337E9">
              <w:lastRenderedPageBreak/>
              <w:t>companyAddress4</w:t>
            </w:r>
          </w:p>
        </w:tc>
        <w:tc>
          <w:tcPr>
            <w:tcW w:w="1440" w:type="dxa"/>
          </w:tcPr>
          <w:p w14:paraId="4E75BB4C" w14:textId="495F5ADC" w:rsidR="00653F9F" w:rsidRDefault="00653F9F" w:rsidP="00D5483E">
            <w:pPr>
              <w:pStyle w:val="TABLE-BodyText"/>
            </w:pPr>
            <w:r w:rsidRPr="003337E9">
              <w:t>AlphaNumeric</w:t>
            </w:r>
          </w:p>
        </w:tc>
        <w:tc>
          <w:tcPr>
            <w:tcW w:w="1241" w:type="dxa"/>
          </w:tcPr>
          <w:p w14:paraId="159F2722" w14:textId="6A2D8721" w:rsidR="00653F9F" w:rsidRDefault="00653F9F" w:rsidP="00D5483E">
            <w:pPr>
              <w:pStyle w:val="TABLE-BodyText"/>
            </w:pPr>
            <w:r w:rsidRPr="003337E9">
              <w:t>No</w:t>
            </w:r>
          </w:p>
        </w:tc>
        <w:tc>
          <w:tcPr>
            <w:tcW w:w="4159" w:type="dxa"/>
          </w:tcPr>
          <w:p w14:paraId="15ACF2A2" w14:textId="6FA5FBB0" w:rsidR="00653F9F" w:rsidRDefault="00653F9F" w:rsidP="00D5483E">
            <w:pPr>
              <w:pStyle w:val="TABLE-BodyText"/>
            </w:pPr>
            <w:r w:rsidRPr="003337E9">
              <w:t>Corporate Address</w:t>
            </w:r>
          </w:p>
        </w:tc>
        <w:tc>
          <w:tcPr>
            <w:tcW w:w="720" w:type="dxa"/>
          </w:tcPr>
          <w:p w14:paraId="26E4FBEE" w14:textId="4DB5950F" w:rsidR="00653F9F" w:rsidRDefault="00653F9F" w:rsidP="00D5483E">
            <w:pPr>
              <w:pStyle w:val="TABLE-BodyText"/>
            </w:pPr>
            <w:r w:rsidRPr="003337E9">
              <w:t>2</w:t>
            </w:r>
          </w:p>
        </w:tc>
        <w:tc>
          <w:tcPr>
            <w:tcW w:w="810" w:type="dxa"/>
          </w:tcPr>
          <w:p w14:paraId="39A1B373" w14:textId="4A243F88" w:rsidR="00653F9F" w:rsidRDefault="00653F9F" w:rsidP="00D5483E">
            <w:pPr>
              <w:pStyle w:val="TABLE-BodyText"/>
            </w:pPr>
            <w:r w:rsidRPr="003337E9">
              <w:t>100</w:t>
            </w:r>
          </w:p>
        </w:tc>
      </w:tr>
      <w:tr w:rsidR="00786B0E" w14:paraId="4FABE183"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75872B50" w14:textId="6BA63180" w:rsidR="00653F9F" w:rsidRDefault="00653F9F" w:rsidP="00D5483E">
            <w:pPr>
              <w:pStyle w:val="TABLE-BodyText"/>
            </w:pPr>
            <w:r w:rsidRPr="003337E9">
              <w:t>companyCity</w:t>
            </w:r>
          </w:p>
        </w:tc>
        <w:tc>
          <w:tcPr>
            <w:tcW w:w="1440" w:type="dxa"/>
          </w:tcPr>
          <w:p w14:paraId="5D959C1D" w14:textId="61C5E752" w:rsidR="00653F9F" w:rsidRDefault="00653F9F" w:rsidP="00D5483E">
            <w:pPr>
              <w:pStyle w:val="TABLE-BodyText"/>
            </w:pPr>
            <w:r w:rsidRPr="003337E9">
              <w:t>Alpha</w:t>
            </w:r>
          </w:p>
        </w:tc>
        <w:tc>
          <w:tcPr>
            <w:tcW w:w="1241" w:type="dxa"/>
          </w:tcPr>
          <w:p w14:paraId="4F92EEB5" w14:textId="00481D51" w:rsidR="00653F9F" w:rsidRDefault="00653F9F" w:rsidP="00D5483E">
            <w:pPr>
              <w:pStyle w:val="TABLE-BodyText"/>
            </w:pPr>
            <w:r w:rsidRPr="003337E9">
              <w:t>Yes</w:t>
            </w:r>
          </w:p>
        </w:tc>
        <w:tc>
          <w:tcPr>
            <w:tcW w:w="4159" w:type="dxa"/>
          </w:tcPr>
          <w:p w14:paraId="52DC7E5A" w14:textId="69996ECF" w:rsidR="00653F9F" w:rsidRDefault="00653F9F" w:rsidP="00D5483E">
            <w:pPr>
              <w:pStyle w:val="TABLE-BodyText"/>
            </w:pPr>
            <w:r w:rsidRPr="003337E9">
              <w:t>Name of city</w:t>
            </w:r>
          </w:p>
        </w:tc>
        <w:tc>
          <w:tcPr>
            <w:tcW w:w="720" w:type="dxa"/>
          </w:tcPr>
          <w:p w14:paraId="6FE83269" w14:textId="3E3CF8DB" w:rsidR="00653F9F" w:rsidRDefault="00653F9F" w:rsidP="00D5483E">
            <w:pPr>
              <w:pStyle w:val="TABLE-BodyText"/>
            </w:pPr>
            <w:r w:rsidRPr="003337E9">
              <w:t>2</w:t>
            </w:r>
          </w:p>
        </w:tc>
        <w:tc>
          <w:tcPr>
            <w:tcW w:w="810" w:type="dxa"/>
          </w:tcPr>
          <w:p w14:paraId="39E2DFAE" w14:textId="4423C2E0" w:rsidR="00653F9F" w:rsidRDefault="00653F9F" w:rsidP="00D5483E">
            <w:pPr>
              <w:pStyle w:val="TABLE-BodyText"/>
            </w:pPr>
            <w:r w:rsidRPr="003337E9">
              <w:t>50</w:t>
            </w:r>
          </w:p>
        </w:tc>
      </w:tr>
      <w:tr w:rsidR="00786B0E" w14:paraId="777C4D97"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153D57BD" w14:textId="2AF7D2A2" w:rsidR="00653F9F" w:rsidRDefault="00653F9F" w:rsidP="00D5483E">
            <w:pPr>
              <w:pStyle w:val="TABLE-BodyText"/>
            </w:pPr>
            <w:r w:rsidRPr="003337E9">
              <w:t>companyState</w:t>
            </w:r>
          </w:p>
        </w:tc>
        <w:tc>
          <w:tcPr>
            <w:tcW w:w="1440" w:type="dxa"/>
          </w:tcPr>
          <w:p w14:paraId="6D5BA10F" w14:textId="005860BB" w:rsidR="00653F9F" w:rsidRDefault="00653F9F" w:rsidP="00D5483E">
            <w:pPr>
              <w:pStyle w:val="TABLE-BodyText"/>
            </w:pPr>
            <w:r w:rsidRPr="003337E9">
              <w:t>Alpha</w:t>
            </w:r>
          </w:p>
        </w:tc>
        <w:tc>
          <w:tcPr>
            <w:tcW w:w="1241" w:type="dxa"/>
          </w:tcPr>
          <w:p w14:paraId="6F3EAD83" w14:textId="59838B2C" w:rsidR="00653F9F" w:rsidRDefault="00653F9F" w:rsidP="00D5483E">
            <w:pPr>
              <w:pStyle w:val="TABLE-BodyText"/>
            </w:pPr>
            <w:r w:rsidRPr="003337E9">
              <w:t>Yes</w:t>
            </w:r>
          </w:p>
        </w:tc>
        <w:tc>
          <w:tcPr>
            <w:tcW w:w="4159" w:type="dxa"/>
          </w:tcPr>
          <w:p w14:paraId="52937E8A" w14:textId="267EFB64" w:rsidR="00653F9F" w:rsidRDefault="00653F9F" w:rsidP="00D5483E">
            <w:pPr>
              <w:pStyle w:val="TABLE-BodyText"/>
            </w:pPr>
            <w:r w:rsidRPr="003337E9">
              <w:t>Standard postal code for State</w:t>
            </w:r>
          </w:p>
        </w:tc>
        <w:tc>
          <w:tcPr>
            <w:tcW w:w="720" w:type="dxa"/>
          </w:tcPr>
          <w:p w14:paraId="7F6A4906" w14:textId="707EFC79" w:rsidR="00653F9F" w:rsidRDefault="00653F9F" w:rsidP="00D5483E">
            <w:pPr>
              <w:pStyle w:val="TABLE-BodyText"/>
            </w:pPr>
            <w:r w:rsidRPr="003337E9">
              <w:t>2</w:t>
            </w:r>
          </w:p>
        </w:tc>
        <w:tc>
          <w:tcPr>
            <w:tcW w:w="810" w:type="dxa"/>
          </w:tcPr>
          <w:p w14:paraId="2B8063AA" w14:textId="52A8A34B" w:rsidR="00653F9F" w:rsidRDefault="00653F9F" w:rsidP="00D5483E">
            <w:pPr>
              <w:pStyle w:val="TABLE-BodyText"/>
            </w:pPr>
            <w:r w:rsidRPr="003337E9">
              <w:t>2</w:t>
            </w:r>
          </w:p>
        </w:tc>
      </w:tr>
      <w:tr w:rsidR="00786B0E" w14:paraId="15F4A919"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3FEE956B" w14:textId="2A8D5F52" w:rsidR="00653F9F" w:rsidRDefault="00653F9F" w:rsidP="00D5483E">
            <w:pPr>
              <w:pStyle w:val="TABLE-BodyText"/>
            </w:pPr>
            <w:r w:rsidRPr="003337E9">
              <w:t>companyPostalCode</w:t>
            </w:r>
          </w:p>
        </w:tc>
        <w:tc>
          <w:tcPr>
            <w:tcW w:w="1440" w:type="dxa"/>
          </w:tcPr>
          <w:p w14:paraId="3EE711A6" w14:textId="0C8E95EC" w:rsidR="00653F9F" w:rsidRDefault="00653F9F" w:rsidP="00D5483E">
            <w:pPr>
              <w:pStyle w:val="TABLE-BodyText"/>
            </w:pPr>
            <w:r w:rsidRPr="003337E9">
              <w:t>Numeric</w:t>
            </w:r>
          </w:p>
        </w:tc>
        <w:tc>
          <w:tcPr>
            <w:tcW w:w="1241" w:type="dxa"/>
          </w:tcPr>
          <w:p w14:paraId="419CD6BC" w14:textId="551A3D00" w:rsidR="00653F9F" w:rsidRDefault="00653F9F" w:rsidP="00D5483E">
            <w:pPr>
              <w:pStyle w:val="TABLE-BodyText"/>
            </w:pPr>
            <w:r w:rsidRPr="003337E9">
              <w:t>Yes</w:t>
            </w:r>
          </w:p>
        </w:tc>
        <w:tc>
          <w:tcPr>
            <w:tcW w:w="4159" w:type="dxa"/>
          </w:tcPr>
          <w:p w14:paraId="38E6C470" w14:textId="6AA300AA" w:rsidR="00653F9F" w:rsidRDefault="00653F9F" w:rsidP="00D5483E">
            <w:pPr>
              <w:pStyle w:val="TABLE-BodyText"/>
            </w:pPr>
            <w:r w:rsidRPr="003337E9">
              <w:t>5 digit zip code; preferably with the + 4.</w:t>
            </w:r>
          </w:p>
        </w:tc>
        <w:tc>
          <w:tcPr>
            <w:tcW w:w="720" w:type="dxa"/>
          </w:tcPr>
          <w:p w14:paraId="080AC3E0" w14:textId="0A5D6788" w:rsidR="00653F9F" w:rsidRDefault="00653F9F" w:rsidP="00D5483E">
            <w:pPr>
              <w:pStyle w:val="TABLE-BodyText"/>
            </w:pPr>
            <w:r w:rsidRPr="003337E9">
              <w:t>5</w:t>
            </w:r>
          </w:p>
        </w:tc>
        <w:tc>
          <w:tcPr>
            <w:tcW w:w="810" w:type="dxa"/>
          </w:tcPr>
          <w:p w14:paraId="20090AEB" w14:textId="3C5983DB" w:rsidR="00653F9F" w:rsidRDefault="00653F9F" w:rsidP="00D5483E">
            <w:pPr>
              <w:pStyle w:val="TABLE-BodyText"/>
            </w:pPr>
            <w:r w:rsidRPr="003337E9">
              <w:t>9</w:t>
            </w:r>
          </w:p>
        </w:tc>
      </w:tr>
      <w:tr w:rsidR="00786B0E" w14:paraId="4455B23D"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560C5A37" w14:textId="51242BEB" w:rsidR="00653F9F" w:rsidRDefault="00653F9F" w:rsidP="00D5483E">
            <w:pPr>
              <w:pStyle w:val="TABLE-BodyText"/>
            </w:pPr>
            <w:r w:rsidRPr="003337E9">
              <w:t>companyPhone</w:t>
            </w:r>
          </w:p>
        </w:tc>
        <w:tc>
          <w:tcPr>
            <w:tcW w:w="1440" w:type="dxa"/>
          </w:tcPr>
          <w:p w14:paraId="32EDDAAE" w14:textId="73B5BB85" w:rsidR="00653F9F" w:rsidRDefault="00653F9F" w:rsidP="00D5483E">
            <w:pPr>
              <w:pStyle w:val="TABLE-BodyText"/>
            </w:pPr>
            <w:r w:rsidRPr="003337E9">
              <w:t>Numeric</w:t>
            </w:r>
          </w:p>
        </w:tc>
        <w:tc>
          <w:tcPr>
            <w:tcW w:w="1241" w:type="dxa"/>
          </w:tcPr>
          <w:p w14:paraId="69EB11DC" w14:textId="1DE7E5C3" w:rsidR="00653F9F" w:rsidRDefault="00653F9F" w:rsidP="00D5483E">
            <w:pPr>
              <w:pStyle w:val="TABLE-BodyText"/>
            </w:pPr>
            <w:r w:rsidRPr="003337E9">
              <w:t>Yes</w:t>
            </w:r>
          </w:p>
        </w:tc>
        <w:tc>
          <w:tcPr>
            <w:tcW w:w="4159" w:type="dxa"/>
          </w:tcPr>
          <w:p w14:paraId="7A191E27" w14:textId="64663AD6" w:rsidR="00653F9F" w:rsidRDefault="00653F9F" w:rsidP="00D5483E">
            <w:pPr>
              <w:pStyle w:val="TABLE-BodyText"/>
            </w:pPr>
            <w:r w:rsidRPr="003337E9">
              <w:t>Phone number</w:t>
            </w:r>
          </w:p>
        </w:tc>
        <w:tc>
          <w:tcPr>
            <w:tcW w:w="720" w:type="dxa"/>
          </w:tcPr>
          <w:p w14:paraId="30A6BA53" w14:textId="40EC0B25" w:rsidR="00653F9F" w:rsidRDefault="00653F9F" w:rsidP="00D5483E">
            <w:pPr>
              <w:pStyle w:val="TABLE-BodyText"/>
            </w:pPr>
            <w:r w:rsidRPr="003337E9">
              <w:t>10</w:t>
            </w:r>
          </w:p>
        </w:tc>
        <w:tc>
          <w:tcPr>
            <w:tcW w:w="810" w:type="dxa"/>
          </w:tcPr>
          <w:p w14:paraId="0746DB3F" w14:textId="3A745765" w:rsidR="00653F9F" w:rsidRDefault="00653F9F" w:rsidP="00D5483E">
            <w:pPr>
              <w:pStyle w:val="TABLE-BodyText"/>
            </w:pPr>
            <w:r w:rsidRPr="003337E9">
              <w:t>10</w:t>
            </w:r>
          </w:p>
        </w:tc>
      </w:tr>
      <w:tr w:rsidR="00786B0E" w14:paraId="3A6F05F6"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1832C565" w14:textId="1C498613" w:rsidR="00653F9F" w:rsidRDefault="00653F9F" w:rsidP="00D5483E">
            <w:pPr>
              <w:pStyle w:val="TABLE-BodyText"/>
            </w:pPr>
            <w:r w:rsidRPr="003337E9">
              <w:t>companyFax</w:t>
            </w:r>
          </w:p>
        </w:tc>
        <w:tc>
          <w:tcPr>
            <w:tcW w:w="1440" w:type="dxa"/>
          </w:tcPr>
          <w:p w14:paraId="6ECB6A50" w14:textId="4BA94C36" w:rsidR="00653F9F" w:rsidRDefault="00653F9F" w:rsidP="00D5483E">
            <w:pPr>
              <w:pStyle w:val="TABLE-BodyText"/>
            </w:pPr>
            <w:r w:rsidRPr="003337E9">
              <w:t>Numeric</w:t>
            </w:r>
          </w:p>
        </w:tc>
        <w:tc>
          <w:tcPr>
            <w:tcW w:w="1241" w:type="dxa"/>
          </w:tcPr>
          <w:p w14:paraId="0CBA68DD" w14:textId="38DD8E22" w:rsidR="00653F9F" w:rsidRDefault="00653F9F" w:rsidP="00D5483E">
            <w:pPr>
              <w:pStyle w:val="TABLE-BodyText"/>
            </w:pPr>
            <w:r w:rsidRPr="003337E9">
              <w:t>No</w:t>
            </w:r>
          </w:p>
        </w:tc>
        <w:tc>
          <w:tcPr>
            <w:tcW w:w="4159" w:type="dxa"/>
          </w:tcPr>
          <w:p w14:paraId="6655AC0B" w14:textId="26A27204" w:rsidR="00653F9F" w:rsidRDefault="00653F9F" w:rsidP="00D5483E">
            <w:pPr>
              <w:pStyle w:val="TABLE-BodyText"/>
            </w:pPr>
            <w:r w:rsidRPr="003337E9">
              <w:t>Fax number</w:t>
            </w:r>
          </w:p>
        </w:tc>
        <w:tc>
          <w:tcPr>
            <w:tcW w:w="720" w:type="dxa"/>
          </w:tcPr>
          <w:p w14:paraId="7FB5FFF4" w14:textId="40FCB7C1" w:rsidR="00653F9F" w:rsidRDefault="00653F9F" w:rsidP="00D5483E">
            <w:pPr>
              <w:pStyle w:val="TABLE-BodyText"/>
            </w:pPr>
            <w:r w:rsidRPr="003337E9">
              <w:t>10</w:t>
            </w:r>
          </w:p>
        </w:tc>
        <w:tc>
          <w:tcPr>
            <w:tcW w:w="810" w:type="dxa"/>
          </w:tcPr>
          <w:p w14:paraId="04292B4E" w14:textId="3A2238B6" w:rsidR="00653F9F" w:rsidRDefault="00653F9F" w:rsidP="00D5483E">
            <w:pPr>
              <w:pStyle w:val="TABLE-BodyText"/>
            </w:pPr>
            <w:r w:rsidRPr="003337E9">
              <w:t>10</w:t>
            </w:r>
          </w:p>
        </w:tc>
      </w:tr>
      <w:tr w:rsidR="00786B0E" w14:paraId="054C3DF2"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6F7BF73C" w14:textId="4DE6708A" w:rsidR="00653F9F" w:rsidRDefault="00653F9F" w:rsidP="00D5483E">
            <w:pPr>
              <w:pStyle w:val="TABLE-BodyText"/>
            </w:pPr>
            <w:r w:rsidRPr="003337E9">
              <w:t>companyAdminFirstName</w:t>
            </w:r>
          </w:p>
        </w:tc>
        <w:tc>
          <w:tcPr>
            <w:tcW w:w="1440" w:type="dxa"/>
          </w:tcPr>
          <w:p w14:paraId="01C8BCC0" w14:textId="1C78307B" w:rsidR="00653F9F" w:rsidRDefault="00653F9F" w:rsidP="00D5483E">
            <w:pPr>
              <w:pStyle w:val="TABLE-BodyText"/>
            </w:pPr>
            <w:r w:rsidRPr="003337E9">
              <w:t>Alpha</w:t>
            </w:r>
          </w:p>
        </w:tc>
        <w:tc>
          <w:tcPr>
            <w:tcW w:w="1241" w:type="dxa"/>
          </w:tcPr>
          <w:p w14:paraId="0CFDC049" w14:textId="49E8AA10" w:rsidR="00653F9F" w:rsidRDefault="00653F9F" w:rsidP="00D5483E">
            <w:pPr>
              <w:pStyle w:val="TABLE-BodyText"/>
            </w:pPr>
            <w:r w:rsidRPr="003337E9">
              <w:t>Yes</w:t>
            </w:r>
          </w:p>
        </w:tc>
        <w:tc>
          <w:tcPr>
            <w:tcW w:w="4159" w:type="dxa"/>
          </w:tcPr>
          <w:p w14:paraId="7DC65C47" w14:textId="7DD0F74F" w:rsidR="00653F9F" w:rsidRDefault="00653F9F" w:rsidP="00D5483E">
            <w:pPr>
              <w:pStyle w:val="TABLE-BodyText"/>
            </w:pPr>
            <w:r w:rsidRPr="003337E9">
              <w:t>First name of corporate administrator</w:t>
            </w:r>
          </w:p>
        </w:tc>
        <w:tc>
          <w:tcPr>
            <w:tcW w:w="720" w:type="dxa"/>
          </w:tcPr>
          <w:p w14:paraId="3DCF03A0" w14:textId="54AC8730" w:rsidR="00653F9F" w:rsidRDefault="00653F9F" w:rsidP="00D5483E">
            <w:pPr>
              <w:pStyle w:val="TABLE-BodyText"/>
            </w:pPr>
            <w:r w:rsidRPr="003337E9">
              <w:t>2</w:t>
            </w:r>
          </w:p>
        </w:tc>
        <w:tc>
          <w:tcPr>
            <w:tcW w:w="810" w:type="dxa"/>
          </w:tcPr>
          <w:p w14:paraId="49CAD4A3" w14:textId="79CB0F15" w:rsidR="00653F9F" w:rsidRDefault="00653F9F" w:rsidP="00D5483E">
            <w:pPr>
              <w:pStyle w:val="TABLE-BodyText"/>
            </w:pPr>
            <w:r w:rsidRPr="003337E9">
              <w:t>50</w:t>
            </w:r>
          </w:p>
        </w:tc>
      </w:tr>
      <w:tr w:rsidR="00786B0E" w14:paraId="584188FB"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49A47203" w14:textId="432DE7C5" w:rsidR="00707987" w:rsidRDefault="00707987" w:rsidP="00D5483E">
            <w:pPr>
              <w:pStyle w:val="TABLE-BodyText"/>
            </w:pPr>
            <w:r w:rsidRPr="003E5FBA">
              <w:t>companyAdminLastName</w:t>
            </w:r>
          </w:p>
        </w:tc>
        <w:tc>
          <w:tcPr>
            <w:tcW w:w="1440" w:type="dxa"/>
          </w:tcPr>
          <w:p w14:paraId="44B6B19C" w14:textId="53213E44" w:rsidR="00707987" w:rsidRDefault="00707987" w:rsidP="00D5483E">
            <w:pPr>
              <w:pStyle w:val="TABLE-BodyText"/>
            </w:pPr>
            <w:r w:rsidRPr="003E5FBA">
              <w:t>Alpha</w:t>
            </w:r>
          </w:p>
        </w:tc>
        <w:tc>
          <w:tcPr>
            <w:tcW w:w="1241" w:type="dxa"/>
          </w:tcPr>
          <w:p w14:paraId="2FC88351" w14:textId="3D5E9E68" w:rsidR="00707987" w:rsidRDefault="00707987" w:rsidP="00D5483E">
            <w:pPr>
              <w:pStyle w:val="TABLE-BodyText"/>
            </w:pPr>
            <w:r w:rsidRPr="003E5FBA">
              <w:t>Yes</w:t>
            </w:r>
          </w:p>
        </w:tc>
        <w:tc>
          <w:tcPr>
            <w:tcW w:w="4159" w:type="dxa"/>
          </w:tcPr>
          <w:p w14:paraId="3A628581" w14:textId="71EFBE3D" w:rsidR="00707987" w:rsidRDefault="00707987" w:rsidP="00D5483E">
            <w:pPr>
              <w:pStyle w:val="TABLE-BodyText"/>
            </w:pPr>
            <w:r w:rsidRPr="003E5FBA">
              <w:t>Last name of corporate administrator</w:t>
            </w:r>
          </w:p>
        </w:tc>
        <w:tc>
          <w:tcPr>
            <w:tcW w:w="720" w:type="dxa"/>
          </w:tcPr>
          <w:p w14:paraId="70A87FD9" w14:textId="15622EC9" w:rsidR="00707987" w:rsidRDefault="00707987" w:rsidP="00D5483E">
            <w:pPr>
              <w:pStyle w:val="TABLE-BodyText"/>
            </w:pPr>
            <w:r w:rsidRPr="003E5FBA">
              <w:t>2</w:t>
            </w:r>
          </w:p>
        </w:tc>
        <w:tc>
          <w:tcPr>
            <w:tcW w:w="810" w:type="dxa"/>
          </w:tcPr>
          <w:p w14:paraId="0B3DADCF" w14:textId="72A99BD3" w:rsidR="00707987" w:rsidRDefault="00707987" w:rsidP="00D5483E">
            <w:pPr>
              <w:pStyle w:val="TABLE-BodyText"/>
            </w:pPr>
            <w:r w:rsidRPr="003E5FBA">
              <w:t>50</w:t>
            </w:r>
          </w:p>
        </w:tc>
      </w:tr>
      <w:tr w:rsidR="00786B0E" w14:paraId="4DA2E7C6"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49F19268" w14:textId="6FCBE071" w:rsidR="00707987" w:rsidRDefault="00707987" w:rsidP="00D5483E">
            <w:pPr>
              <w:pStyle w:val="TABLE-BodyText"/>
            </w:pPr>
            <w:r w:rsidRPr="003E5FBA">
              <w:t>companyEmailAddress</w:t>
            </w:r>
          </w:p>
        </w:tc>
        <w:tc>
          <w:tcPr>
            <w:tcW w:w="1440" w:type="dxa"/>
          </w:tcPr>
          <w:p w14:paraId="538A89E1" w14:textId="7B6E3360" w:rsidR="00707987" w:rsidRDefault="00707987" w:rsidP="00D5483E">
            <w:pPr>
              <w:pStyle w:val="TABLE-BodyText"/>
            </w:pPr>
            <w:r w:rsidRPr="003E5FBA">
              <w:t>Alphanumeric</w:t>
            </w:r>
          </w:p>
        </w:tc>
        <w:tc>
          <w:tcPr>
            <w:tcW w:w="1241" w:type="dxa"/>
          </w:tcPr>
          <w:p w14:paraId="04D85E60" w14:textId="4DB5F278" w:rsidR="00707987" w:rsidRDefault="00707987" w:rsidP="00D5483E">
            <w:pPr>
              <w:pStyle w:val="TABLE-BodyText"/>
            </w:pPr>
            <w:r w:rsidRPr="003E5FBA">
              <w:t>No</w:t>
            </w:r>
          </w:p>
        </w:tc>
        <w:tc>
          <w:tcPr>
            <w:tcW w:w="4159" w:type="dxa"/>
          </w:tcPr>
          <w:p w14:paraId="7BA92FFC" w14:textId="5823C487" w:rsidR="00707987" w:rsidRDefault="00707987" w:rsidP="00D5483E">
            <w:pPr>
              <w:pStyle w:val="TABLE-BodyText"/>
            </w:pPr>
            <w:r w:rsidRPr="003E5FBA">
              <w:t>Email address of corporate contact</w:t>
            </w:r>
          </w:p>
        </w:tc>
        <w:tc>
          <w:tcPr>
            <w:tcW w:w="720" w:type="dxa"/>
          </w:tcPr>
          <w:p w14:paraId="24A2CFB5" w14:textId="6F374E33" w:rsidR="00707987" w:rsidRDefault="00707987" w:rsidP="00D5483E">
            <w:pPr>
              <w:pStyle w:val="TABLE-BodyText"/>
            </w:pPr>
            <w:r w:rsidRPr="003E5FBA">
              <w:t>4</w:t>
            </w:r>
          </w:p>
        </w:tc>
        <w:tc>
          <w:tcPr>
            <w:tcW w:w="810" w:type="dxa"/>
          </w:tcPr>
          <w:p w14:paraId="150721A8" w14:textId="37BFEE98" w:rsidR="00707987" w:rsidRDefault="00707987" w:rsidP="00D5483E">
            <w:pPr>
              <w:pStyle w:val="TABLE-BodyText"/>
            </w:pPr>
            <w:r w:rsidRPr="003E5FBA">
              <w:t>350</w:t>
            </w:r>
          </w:p>
        </w:tc>
      </w:tr>
      <w:tr w:rsidR="00786B0E" w14:paraId="402B6008"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390B0189" w14:textId="5930FEA1" w:rsidR="00707987" w:rsidRDefault="00707987" w:rsidP="00D5483E">
            <w:pPr>
              <w:pStyle w:val="TABLE-BodyText"/>
            </w:pPr>
            <w:r w:rsidRPr="003E5FBA">
              <w:t>contactAddress1</w:t>
            </w:r>
          </w:p>
        </w:tc>
        <w:tc>
          <w:tcPr>
            <w:tcW w:w="1440" w:type="dxa"/>
          </w:tcPr>
          <w:p w14:paraId="7646BD7B" w14:textId="47A55648" w:rsidR="00707987" w:rsidRDefault="00707987" w:rsidP="00D5483E">
            <w:pPr>
              <w:pStyle w:val="TABLE-BodyText"/>
            </w:pPr>
            <w:r w:rsidRPr="003E5FBA">
              <w:t>AlphaNumeric</w:t>
            </w:r>
          </w:p>
        </w:tc>
        <w:tc>
          <w:tcPr>
            <w:tcW w:w="1241" w:type="dxa"/>
          </w:tcPr>
          <w:p w14:paraId="12E01A49" w14:textId="2CEBE24C" w:rsidR="00707987" w:rsidRDefault="00707987" w:rsidP="00D5483E">
            <w:pPr>
              <w:pStyle w:val="TABLE-BodyText"/>
            </w:pPr>
            <w:r w:rsidRPr="003E5FBA">
              <w:t>Yes</w:t>
            </w:r>
          </w:p>
        </w:tc>
        <w:tc>
          <w:tcPr>
            <w:tcW w:w="4159" w:type="dxa"/>
          </w:tcPr>
          <w:p w14:paraId="3A5D2D13" w14:textId="705544CA" w:rsidR="00707987" w:rsidRDefault="00707987" w:rsidP="00D5483E">
            <w:pPr>
              <w:pStyle w:val="TABLE-BodyText"/>
            </w:pPr>
            <w:r w:rsidRPr="003E5FBA">
              <w:t>Contract Address</w:t>
            </w:r>
          </w:p>
        </w:tc>
        <w:tc>
          <w:tcPr>
            <w:tcW w:w="720" w:type="dxa"/>
          </w:tcPr>
          <w:p w14:paraId="2397017A" w14:textId="123CE8A8" w:rsidR="00707987" w:rsidRDefault="00707987" w:rsidP="00D5483E">
            <w:pPr>
              <w:pStyle w:val="TABLE-BodyText"/>
            </w:pPr>
            <w:r w:rsidRPr="003E5FBA">
              <w:t>2</w:t>
            </w:r>
          </w:p>
        </w:tc>
        <w:tc>
          <w:tcPr>
            <w:tcW w:w="810" w:type="dxa"/>
          </w:tcPr>
          <w:p w14:paraId="73207B69" w14:textId="45B61E77" w:rsidR="00707987" w:rsidRDefault="00707987" w:rsidP="00D5483E">
            <w:pPr>
              <w:pStyle w:val="TABLE-BodyText"/>
            </w:pPr>
            <w:r w:rsidRPr="003E5FBA">
              <w:t>200</w:t>
            </w:r>
          </w:p>
        </w:tc>
      </w:tr>
      <w:tr w:rsidR="00786B0E" w14:paraId="62432E44"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2AE18A51" w14:textId="76BBA63A" w:rsidR="00707987" w:rsidRDefault="00707987" w:rsidP="00D5483E">
            <w:pPr>
              <w:pStyle w:val="TABLE-BodyText"/>
            </w:pPr>
            <w:r w:rsidRPr="003E5FBA">
              <w:t>contactAddress2</w:t>
            </w:r>
          </w:p>
        </w:tc>
        <w:tc>
          <w:tcPr>
            <w:tcW w:w="1440" w:type="dxa"/>
          </w:tcPr>
          <w:p w14:paraId="29841E38" w14:textId="17E4E799" w:rsidR="00707987" w:rsidRDefault="00707987" w:rsidP="00D5483E">
            <w:pPr>
              <w:pStyle w:val="TABLE-BodyText"/>
            </w:pPr>
            <w:r w:rsidRPr="003E5FBA">
              <w:t>AlphaNumeric</w:t>
            </w:r>
          </w:p>
        </w:tc>
        <w:tc>
          <w:tcPr>
            <w:tcW w:w="1241" w:type="dxa"/>
          </w:tcPr>
          <w:p w14:paraId="4C88072F" w14:textId="43959B0B" w:rsidR="00707987" w:rsidRDefault="00707987" w:rsidP="00D5483E">
            <w:pPr>
              <w:pStyle w:val="TABLE-BodyText"/>
            </w:pPr>
            <w:r w:rsidRPr="003E5FBA">
              <w:t>No</w:t>
            </w:r>
          </w:p>
        </w:tc>
        <w:tc>
          <w:tcPr>
            <w:tcW w:w="4159" w:type="dxa"/>
          </w:tcPr>
          <w:p w14:paraId="198882CC" w14:textId="5D69D341" w:rsidR="00707987" w:rsidRDefault="00707987" w:rsidP="00D5483E">
            <w:pPr>
              <w:pStyle w:val="TABLE-BodyText"/>
            </w:pPr>
            <w:r w:rsidRPr="003E5FBA">
              <w:t>Contract Address</w:t>
            </w:r>
          </w:p>
        </w:tc>
        <w:tc>
          <w:tcPr>
            <w:tcW w:w="720" w:type="dxa"/>
          </w:tcPr>
          <w:p w14:paraId="250E9517" w14:textId="3FDA51C9" w:rsidR="00707987" w:rsidRDefault="00707987" w:rsidP="00D5483E">
            <w:pPr>
              <w:pStyle w:val="TABLE-BodyText"/>
            </w:pPr>
            <w:r w:rsidRPr="003E5FBA">
              <w:t>2</w:t>
            </w:r>
          </w:p>
        </w:tc>
        <w:tc>
          <w:tcPr>
            <w:tcW w:w="810" w:type="dxa"/>
          </w:tcPr>
          <w:p w14:paraId="3B7A6A0C" w14:textId="35805873" w:rsidR="00707987" w:rsidRDefault="00707987" w:rsidP="00D5483E">
            <w:pPr>
              <w:pStyle w:val="TABLE-BodyText"/>
            </w:pPr>
            <w:r w:rsidRPr="003E5FBA">
              <w:t>100</w:t>
            </w:r>
          </w:p>
        </w:tc>
      </w:tr>
      <w:tr w:rsidR="00786B0E" w14:paraId="5D949946"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2A9C3D91" w14:textId="5930CCA3" w:rsidR="00606843" w:rsidRDefault="00606843" w:rsidP="00D5483E">
            <w:pPr>
              <w:pStyle w:val="TABLE-BodyText"/>
            </w:pPr>
            <w:r w:rsidRPr="00ED2B31">
              <w:t>contactAddress3</w:t>
            </w:r>
          </w:p>
        </w:tc>
        <w:tc>
          <w:tcPr>
            <w:tcW w:w="1440" w:type="dxa"/>
          </w:tcPr>
          <w:p w14:paraId="46F2A17E" w14:textId="402767A0" w:rsidR="00606843" w:rsidRDefault="00606843" w:rsidP="00D5483E">
            <w:pPr>
              <w:pStyle w:val="TABLE-BodyText"/>
            </w:pPr>
            <w:r w:rsidRPr="00ED2B31">
              <w:t>AlphaNumeric</w:t>
            </w:r>
          </w:p>
        </w:tc>
        <w:tc>
          <w:tcPr>
            <w:tcW w:w="1241" w:type="dxa"/>
          </w:tcPr>
          <w:p w14:paraId="652A32FE" w14:textId="42BF39DE" w:rsidR="00606843" w:rsidRDefault="00606843" w:rsidP="00D5483E">
            <w:pPr>
              <w:pStyle w:val="TABLE-BodyText"/>
            </w:pPr>
            <w:r w:rsidRPr="00ED2B31">
              <w:t>No</w:t>
            </w:r>
          </w:p>
        </w:tc>
        <w:tc>
          <w:tcPr>
            <w:tcW w:w="4159" w:type="dxa"/>
          </w:tcPr>
          <w:p w14:paraId="1EF31A69" w14:textId="3D1BE432" w:rsidR="00606843" w:rsidRDefault="00606843" w:rsidP="00D5483E">
            <w:pPr>
              <w:pStyle w:val="TABLE-BodyText"/>
            </w:pPr>
            <w:r w:rsidRPr="00ED2B31">
              <w:t>Contract Address</w:t>
            </w:r>
          </w:p>
        </w:tc>
        <w:tc>
          <w:tcPr>
            <w:tcW w:w="720" w:type="dxa"/>
          </w:tcPr>
          <w:p w14:paraId="6F48E357" w14:textId="720E373D" w:rsidR="00606843" w:rsidRDefault="00606843" w:rsidP="00D5483E">
            <w:pPr>
              <w:pStyle w:val="TABLE-BodyText"/>
            </w:pPr>
            <w:r w:rsidRPr="00ED2B31">
              <w:t>2</w:t>
            </w:r>
          </w:p>
        </w:tc>
        <w:tc>
          <w:tcPr>
            <w:tcW w:w="810" w:type="dxa"/>
          </w:tcPr>
          <w:p w14:paraId="5A467F75" w14:textId="266A20A3" w:rsidR="00606843" w:rsidRDefault="00606843" w:rsidP="00D5483E">
            <w:pPr>
              <w:pStyle w:val="TABLE-BodyText"/>
            </w:pPr>
            <w:r w:rsidRPr="00ED2B31">
              <w:t>100</w:t>
            </w:r>
          </w:p>
        </w:tc>
      </w:tr>
      <w:tr w:rsidR="00786B0E" w14:paraId="37B0D09D"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1E8EF32C" w14:textId="5072E242" w:rsidR="00606843" w:rsidRDefault="00606843" w:rsidP="00D5483E">
            <w:pPr>
              <w:pStyle w:val="TABLE-BodyText"/>
            </w:pPr>
            <w:r w:rsidRPr="00ED2B31">
              <w:t>contactAddress4</w:t>
            </w:r>
          </w:p>
        </w:tc>
        <w:tc>
          <w:tcPr>
            <w:tcW w:w="1440" w:type="dxa"/>
          </w:tcPr>
          <w:p w14:paraId="6D13A6FD" w14:textId="625EDE08" w:rsidR="00606843" w:rsidRDefault="00606843" w:rsidP="00D5483E">
            <w:pPr>
              <w:pStyle w:val="TABLE-BodyText"/>
            </w:pPr>
            <w:r w:rsidRPr="00ED2B31">
              <w:t>AlphaNumeric</w:t>
            </w:r>
          </w:p>
        </w:tc>
        <w:tc>
          <w:tcPr>
            <w:tcW w:w="1241" w:type="dxa"/>
          </w:tcPr>
          <w:p w14:paraId="25FA271B" w14:textId="6C78D3DC" w:rsidR="00606843" w:rsidRDefault="00606843" w:rsidP="00D5483E">
            <w:pPr>
              <w:pStyle w:val="TABLE-BodyText"/>
            </w:pPr>
            <w:r w:rsidRPr="00ED2B31">
              <w:t>No</w:t>
            </w:r>
          </w:p>
        </w:tc>
        <w:tc>
          <w:tcPr>
            <w:tcW w:w="4159" w:type="dxa"/>
          </w:tcPr>
          <w:p w14:paraId="08BAFF91" w14:textId="7264A1E5" w:rsidR="00606843" w:rsidRDefault="00606843" w:rsidP="00D5483E">
            <w:pPr>
              <w:pStyle w:val="TABLE-BodyText"/>
            </w:pPr>
            <w:r w:rsidRPr="00ED2B31">
              <w:t>Contract Address</w:t>
            </w:r>
          </w:p>
        </w:tc>
        <w:tc>
          <w:tcPr>
            <w:tcW w:w="720" w:type="dxa"/>
          </w:tcPr>
          <w:p w14:paraId="08EB1F77" w14:textId="19A3BB84" w:rsidR="00606843" w:rsidRDefault="00606843" w:rsidP="00D5483E">
            <w:pPr>
              <w:pStyle w:val="TABLE-BodyText"/>
            </w:pPr>
            <w:r w:rsidRPr="00ED2B31">
              <w:t>2</w:t>
            </w:r>
          </w:p>
        </w:tc>
        <w:tc>
          <w:tcPr>
            <w:tcW w:w="810" w:type="dxa"/>
          </w:tcPr>
          <w:p w14:paraId="3F22DE24" w14:textId="395D6B07" w:rsidR="00606843" w:rsidRDefault="00606843" w:rsidP="00D5483E">
            <w:pPr>
              <w:pStyle w:val="TABLE-BodyText"/>
            </w:pPr>
            <w:r w:rsidRPr="00ED2B31">
              <w:t>100</w:t>
            </w:r>
          </w:p>
        </w:tc>
      </w:tr>
      <w:tr w:rsidR="00786B0E" w14:paraId="10E08FF7"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24FF6B86" w14:textId="4FDFCE99" w:rsidR="00606843" w:rsidRDefault="00606843" w:rsidP="00D5483E">
            <w:pPr>
              <w:pStyle w:val="TABLE-BodyText"/>
            </w:pPr>
            <w:r w:rsidRPr="00ED2B31">
              <w:t>contactCity</w:t>
            </w:r>
          </w:p>
        </w:tc>
        <w:tc>
          <w:tcPr>
            <w:tcW w:w="1440" w:type="dxa"/>
          </w:tcPr>
          <w:p w14:paraId="75CCC101" w14:textId="5805A25D" w:rsidR="00606843" w:rsidRDefault="00606843" w:rsidP="00D5483E">
            <w:pPr>
              <w:pStyle w:val="TABLE-BodyText"/>
            </w:pPr>
            <w:r w:rsidRPr="00ED2B31">
              <w:t>Alpha</w:t>
            </w:r>
          </w:p>
        </w:tc>
        <w:tc>
          <w:tcPr>
            <w:tcW w:w="1241" w:type="dxa"/>
          </w:tcPr>
          <w:p w14:paraId="4B152E96" w14:textId="6B32C15E" w:rsidR="00606843" w:rsidRDefault="00606843" w:rsidP="00D5483E">
            <w:pPr>
              <w:pStyle w:val="TABLE-BodyText"/>
            </w:pPr>
            <w:r w:rsidRPr="00ED2B31">
              <w:t>Yes</w:t>
            </w:r>
          </w:p>
        </w:tc>
        <w:tc>
          <w:tcPr>
            <w:tcW w:w="4159" w:type="dxa"/>
          </w:tcPr>
          <w:p w14:paraId="06A907A3" w14:textId="15312F75" w:rsidR="00606843" w:rsidRDefault="00606843" w:rsidP="00D5483E">
            <w:pPr>
              <w:pStyle w:val="TABLE-BodyText"/>
            </w:pPr>
            <w:r w:rsidRPr="00ED2B31">
              <w:t>Name of city</w:t>
            </w:r>
          </w:p>
        </w:tc>
        <w:tc>
          <w:tcPr>
            <w:tcW w:w="720" w:type="dxa"/>
          </w:tcPr>
          <w:p w14:paraId="1D96B535" w14:textId="1AF65C2B" w:rsidR="00606843" w:rsidRDefault="00606843" w:rsidP="00D5483E">
            <w:pPr>
              <w:pStyle w:val="TABLE-BodyText"/>
            </w:pPr>
            <w:r w:rsidRPr="00ED2B31">
              <w:t>2</w:t>
            </w:r>
          </w:p>
        </w:tc>
        <w:tc>
          <w:tcPr>
            <w:tcW w:w="810" w:type="dxa"/>
          </w:tcPr>
          <w:p w14:paraId="39B2868D" w14:textId="783AAE17" w:rsidR="00606843" w:rsidRDefault="00606843" w:rsidP="00D5483E">
            <w:pPr>
              <w:pStyle w:val="TABLE-BodyText"/>
            </w:pPr>
            <w:r w:rsidRPr="00ED2B31">
              <w:t>50</w:t>
            </w:r>
          </w:p>
        </w:tc>
      </w:tr>
      <w:tr w:rsidR="00786B0E" w14:paraId="38684C2C"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6F06B27A" w14:textId="7E35ABB4" w:rsidR="00606843" w:rsidRDefault="00606843" w:rsidP="00D5483E">
            <w:pPr>
              <w:pStyle w:val="TABLE-BodyText"/>
            </w:pPr>
            <w:r w:rsidRPr="00ED2B31">
              <w:t>contactState</w:t>
            </w:r>
          </w:p>
        </w:tc>
        <w:tc>
          <w:tcPr>
            <w:tcW w:w="1440" w:type="dxa"/>
          </w:tcPr>
          <w:p w14:paraId="6EF9E136" w14:textId="6C090243" w:rsidR="00606843" w:rsidRDefault="00606843" w:rsidP="00D5483E">
            <w:pPr>
              <w:pStyle w:val="TABLE-BodyText"/>
            </w:pPr>
            <w:r w:rsidRPr="00ED2B31">
              <w:t>Alpha</w:t>
            </w:r>
          </w:p>
        </w:tc>
        <w:tc>
          <w:tcPr>
            <w:tcW w:w="1241" w:type="dxa"/>
          </w:tcPr>
          <w:p w14:paraId="0341CE3B" w14:textId="30A8B782" w:rsidR="00606843" w:rsidRDefault="00606843" w:rsidP="00D5483E">
            <w:pPr>
              <w:pStyle w:val="TABLE-BodyText"/>
            </w:pPr>
            <w:r w:rsidRPr="00ED2B31">
              <w:t>Yes</w:t>
            </w:r>
          </w:p>
        </w:tc>
        <w:tc>
          <w:tcPr>
            <w:tcW w:w="4159" w:type="dxa"/>
          </w:tcPr>
          <w:p w14:paraId="0E91596B" w14:textId="5394B0BF" w:rsidR="00606843" w:rsidRDefault="00606843" w:rsidP="00D5483E">
            <w:pPr>
              <w:pStyle w:val="TABLE-BodyText"/>
            </w:pPr>
            <w:r w:rsidRPr="00ED2B31">
              <w:t>Standard postal code for State</w:t>
            </w:r>
          </w:p>
        </w:tc>
        <w:tc>
          <w:tcPr>
            <w:tcW w:w="720" w:type="dxa"/>
          </w:tcPr>
          <w:p w14:paraId="79202940" w14:textId="0A4D63E9" w:rsidR="00606843" w:rsidRDefault="00606843" w:rsidP="00D5483E">
            <w:pPr>
              <w:pStyle w:val="TABLE-BodyText"/>
            </w:pPr>
            <w:r w:rsidRPr="00ED2B31">
              <w:t>2</w:t>
            </w:r>
          </w:p>
        </w:tc>
        <w:tc>
          <w:tcPr>
            <w:tcW w:w="810" w:type="dxa"/>
          </w:tcPr>
          <w:p w14:paraId="61DB62C0" w14:textId="55FE90EC" w:rsidR="00606843" w:rsidRDefault="00606843" w:rsidP="00D5483E">
            <w:pPr>
              <w:pStyle w:val="TABLE-BodyText"/>
            </w:pPr>
            <w:r w:rsidRPr="00ED2B31">
              <w:t>2</w:t>
            </w:r>
          </w:p>
        </w:tc>
      </w:tr>
      <w:tr w:rsidR="00786B0E" w14:paraId="4E62911A"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55F204B9" w14:textId="220A9F2E" w:rsidR="00606843" w:rsidRDefault="00606843" w:rsidP="00D5483E">
            <w:pPr>
              <w:pStyle w:val="TABLE-BodyText"/>
            </w:pPr>
            <w:r w:rsidRPr="00ED2B31">
              <w:t>contactPostalCode</w:t>
            </w:r>
          </w:p>
        </w:tc>
        <w:tc>
          <w:tcPr>
            <w:tcW w:w="1440" w:type="dxa"/>
          </w:tcPr>
          <w:p w14:paraId="40AC0240" w14:textId="0C895B57" w:rsidR="00606843" w:rsidRDefault="00606843" w:rsidP="00D5483E">
            <w:pPr>
              <w:pStyle w:val="TABLE-BodyText"/>
            </w:pPr>
            <w:r w:rsidRPr="00ED2B31">
              <w:t>Numeric</w:t>
            </w:r>
          </w:p>
        </w:tc>
        <w:tc>
          <w:tcPr>
            <w:tcW w:w="1241" w:type="dxa"/>
          </w:tcPr>
          <w:p w14:paraId="21DF314F" w14:textId="0C81D1DB" w:rsidR="00606843" w:rsidRDefault="00606843" w:rsidP="00D5483E">
            <w:pPr>
              <w:pStyle w:val="TABLE-BodyText"/>
            </w:pPr>
            <w:r w:rsidRPr="00ED2B31">
              <w:t>Yes</w:t>
            </w:r>
          </w:p>
        </w:tc>
        <w:tc>
          <w:tcPr>
            <w:tcW w:w="4159" w:type="dxa"/>
          </w:tcPr>
          <w:p w14:paraId="0A73784C" w14:textId="6B5C6957" w:rsidR="00606843" w:rsidRDefault="00606843" w:rsidP="00D5483E">
            <w:pPr>
              <w:pStyle w:val="TABLE-BodyText"/>
            </w:pPr>
            <w:r w:rsidRPr="00ED2B31">
              <w:t>5 digit zip code; preferably with the + 4.</w:t>
            </w:r>
          </w:p>
        </w:tc>
        <w:tc>
          <w:tcPr>
            <w:tcW w:w="720" w:type="dxa"/>
          </w:tcPr>
          <w:p w14:paraId="0ADAB1DC" w14:textId="534223F1" w:rsidR="00606843" w:rsidRDefault="00606843" w:rsidP="00D5483E">
            <w:pPr>
              <w:pStyle w:val="TABLE-BodyText"/>
            </w:pPr>
            <w:r w:rsidRPr="00ED2B31">
              <w:t>5</w:t>
            </w:r>
          </w:p>
        </w:tc>
        <w:tc>
          <w:tcPr>
            <w:tcW w:w="810" w:type="dxa"/>
          </w:tcPr>
          <w:p w14:paraId="02E60BE2" w14:textId="2B69BFA0" w:rsidR="00606843" w:rsidRDefault="00606843" w:rsidP="00D5483E">
            <w:pPr>
              <w:pStyle w:val="TABLE-BodyText"/>
            </w:pPr>
            <w:r w:rsidRPr="00ED2B31">
              <w:t>9</w:t>
            </w:r>
          </w:p>
        </w:tc>
      </w:tr>
      <w:tr w:rsidR="00786B0E" w14:paraId="2B98A240"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10B3AC4A" w14:textId="12E92642" w:rsidR="00606843" w:rsidRDefault="00606843" w:rsidP="00D5483E">
            <w:pPr>
              <w:pStyle w:val="TABLE-BodyText"/>
            </w:pPr>
            <w:r w:rsidRPr="00ED2B31">
              <w:t>contractPhone</w:t>
            </w:r>
          </w:p>
        </w:tc>
        <w:tc>
          <w:tcPr>
            <w:tcW w:w="1440" w:type="dxa"/>
          </w:tcPr>
          <w:p w14:paraId="57E54981" w14:textId="156D703F" w:rsidR="00606843" w:rsidRDefault="00606843" w:rsidP="00D5483E">
            <w:pPr>
              <w:pStyle w:val="TABLE-BodyText"/>
            </w:pPr>
            <w:r w:rsidRPr="00ED2B31">
              <w:t>Numeric</w:t>
            </w:r>
          </w:p>
        </w:tc>
        <w:tc>
          <w:tcPr>
            <w:tcW w:w="1241" w:type="dxa"/>
          </w:tcPr>
          <w:p w14:paraId="1241C3AA" w14:textId="2277D231" w:rsidR="00606843" w:rsidRDefault="00606843" w:rsidP="00D5483E">
            <w:pPr>
              <w:pStyle w:val="TABLE-BodyText"/>
            </w:pPr>
            <w:r w:rsidRPr="00ED2B31">
              <w:t>Yes</w:t>
            </w:r>
          </w:p>
        </w:tc>
        <w:tc>
          <w:tcPr>
            <w:tcW w:w="4159" w:type="dxa"/>
          </w:tcPr>
          <w:p w14:paraId="7FFC1683" w14:textId="69C76935" w:rsidR="00606843" w:rsidRDefault="00606843" w:rsidP="00D5483E">
            <w:pPr>
              <w:pStyle w:val="TABLE-BodyText"/>
            </w:pPr>
            <w:r w:rsidRPr="00ED2B31">
              <w:t>Phone number</w:t>
            </w:r>
          </w:p>
        </w:tc>
        <w:tc>
          <w:tcPr>
            <w:tcW w:w="720" w:type="dxa"/>
          </w:tcPr>
          <w:p w14:paraId="04F8A3EB" w14:textId="221BF411" w:rsidR="00606843" w:rsidRDefault="00606843" w:rsidP="00D5483E">
            <w:pPr>
              <w:pStyle w:val="TABLE-BodyText"/>
            </w:pPr>
            <w:r w:rsidRPr="00ED2B31">
              <w:t>10</w:t>
            </w:r>
          </w:p>
        </w:tc>
        <w:tc>
          <w:tcPr>
            <w:tcW w:w="810" w:type="dxa"/>
          </w:tcPr>
          <w:p w14:paraId="51B5194E" w14:textId="256EF38A" w:rsidR="00606843" w:rsidRDefault="00606843" w:rsidP="00D5483E">
            <w:pPr>
              <w:pStyle w:val="TABLE-BodyText"/>
            </w:pPr>
            <w:r w:rsidRPr="00ED2B31">
              <w:t>10</w:t>
            </w:r>
          </w:p>
        </w:tc>
      </w:tr>
      <w:tr w:rsidR="00786B0E" w14:paraId="183F8A11"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5796D0F2" w14:textId="2C81B3ED" w:rsidR="00606843" w:rsidRDefault="00606843" w:rsidP="00D5483E">
            <w:pPr>
              <w:pStyle w:val="TABLE-BodyText"/>
            </w:pPr>
            <w:r w:rsidRPr="00ED2B31">
              <w:t>contactFax</w:t>
            </w:r>
          </w:p>
        </w:tc>
        <w:tc>
          <w:tcPr>
            <w:tcW w:w="1440" w:type="dxa"/>
          </w:tcPr>
          <w:p w14:paraId="4FDAA56F" w14:textId="06E046D2" w:rsidR="00606843" w:rsidRDefault="00606843" w:rsidP="00D5483E">
            <w:pPr>
              <w:pStyle w:val="TABLE-BodyText"/>
            </w:pPr>
            <w:r w:rsidRPr="00ED2B31">
              <w:t>Numeric</w:t>
            </w:r>
          </w:p>
        </w:tc>
        <w:tc>
          <w:tcPr>
            <w:tcW w:w="1241" w:type="dxa"/>
          </w:tcPr>
          <w:p w14:paraId="12098525" w14:textId="650990D9" w:rsidR="00606843" w:rsidRDefault="00606843" w:rsidP="00D5483E">
            <w:pPr>
              <w:pStyle w:val="TABLE-BodyText"/>
            </w:pPr>
            <w:r w:rsidRPr="00ED2B31">
              <w:t>No</w:t>
            </w:r>
          </w:p>
        </w:tc>
        <w:tc>
          <w:tcPr>
            <w:tcW w:w="4159" w:type="dxa"/>
          </w:tcPr>
          <w:p w14:paraId="12458C8C" w14:textId="3B06B544" w:rsidR="00606843" w:rsidRDefault="00606843" w:rsidP="00D5483E">
            <w:pPr>
              <w:pStyle w:val="TABLE-BodyText"/>
            </w:pPr>
            <w:r w:rsidRPr="00ED2B31">
              <w:t>Fax number</w:t>
            </w:r>
          </w:p>
        </w:tc>
        <w:tc>
          <w:tcPr>
            <w:tcW w:w="720" w:type="dxa"/>
          </w:tcPr>
          <w:p w14:paraId="112DA1DE" w14:textId="0B64C2C7" w:rsidR="00606843" w:rsidRDefault="00606843" w:rsidP="00D5483E">
            <w:pPr>
              <w:pStyle w:val="TABLE-BodyText"/>
            </w:pPr>
            <w:r w:rsidRPr="00ED2B31">
              <w:t>10</w:t>
            </w:r>
          </w:p>
        </w:tc>
        <w:tc>
          <w:tcPr>
            <w:tcW w:w="810" w:type="dxa"/>
          </w:tcPr>
          <w:p w14:paraId="1EA76E4F" w14:textId="3391144D" w:rsidR="00606843" w:rsidRDefault="00606843" w:rsidP="00D5483E">
            <w:pPr>
              <w:pStyle w:val="TABLE-BodyText"/>
            </w:pPr>
            <w:r w:rsidRPr="00ED2B31">
              <w:t>10</w:t>
            </w:r>
          </w:p>
        </w:tc>
      </w:tr>
      <w:tr w:rsidR="00786B0E" w14:paraId="31DE17B6"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0AF18339" w14:textId="5FC496CD" w:rsidR="00606843" w:rsidRDefault="00606843" w:rsidP="00D5483E">
            <w:pPr>
              <w:pStyle w:val="TABLE-BodyText"/>
            </w:pPr>
            <w:r w:rsidRPr="00ED2B31">
              <w:t>contactAdminFirstName</w:t>
            </w:r>
          </w:p>
        </w:tc>
        <w:tc>
          <w:tcPr>
            <w:tcW w:w="1440" w:type="dxa"/>
          </w:tcPr>
          <w:p w14:paraId="6E43C5F8" w14:textId="13DA2598" w:rsidR="00606843" w:rsidRDefault="00606843" w:rsidP="00D5483E">
            <w:pPr>
              <w:pStyle w:val="TABLE-BodyText"/>
            </w:pPr>
            <w:r w:rsidRPr="00ED2B31">
              <w:t>Alpha</w:t>
            </w:r>
          </w:p>
        </w:tc>
        <w:tc>
          <w:tcPr>
            <w:tcW w:w="1241" w:type="dxa"/>
          </w:tcPr>
          <w:p w14:paraId="390EB800" w14:textId="32E0FA02" w:rsidR="00606843" w:rsidRDefault="00606843" w:rsidP="00D5483E">
            <w:pPr>
              <w:pStyle w:val="TABLE-BodyText"/>
            </w:pPr>
            <w:r w:rsidRPr="00ED2B31">
              <w:t>Yes</w:t>
            </w:r>
          </w:p>
        </w:tc>
        <w:tc>
          <w:tcPr>
            <w:tcW w:w="4159" w:type="dxa"/>
          </w:tcPr>
          <w:p w14:paraId="04B5AA0D" w14:textId="7BE3E4A2" w:rsidR="00606843" w:rsidRDefault="00606843" w:rsidP="00D5483E">
            <w:pPr>
              <w:pStyle w:val="TABLE-BodyText"/>
            </w:pPr>
            <w:r w:rsidRPr="00ED2B31">
              <w:t>First name of Contract administrator</w:t>
            </w:r>
          </w:p>
        </w:tc>
        <w:tc>
          <w:tcPr>
            <w:tcW w:w="720" w:type="dxa"/>
          </w:tcPr>
          <w:p w14:paraId="4849643A" w14:textId="70C706BF" w:rsidR="00606843" w:rsidRDefault="00606843" w:rsidP="00D5483E">
            <w:pPr>
              <w:pStyle w:val="TABLE-BodyText"/>
            </w:pPr>
            <w:r w:rsidRPr="00ED2B31">
              <w:t>2</w:t>
            </w:r>
          </w:p>
        </w:tc>
        <w:tc>
          <w:tcPr>
            <w:tcW w:w="810" w:type="dxa"/>
          </w:tcPr>
          <w:p w14:paraId="4296E50E" w14:textId="1E5ABCCF" w:rsidR="00606843" w:rsidRDefault="00606843" w:rsidP="00D5483E">
            <w:pPr>
              <w:pStyle w:val="TABLE-BodyText"/>
            </w:pPr>
            <w:r w:rsidRPr="00ED2B31">
              <w:t>50</w:t>
            </w:r>
          </w:p>
        </w:tc>
      </w:tr>
      <w:tr w:rsidR="00786B0E" w14:paraId="118F16FD"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1EC42862" w14:textId="1A0A0893" w:rsidR="00606843" w:rsidRDefault="00606843" w:rsidP="00D5483E">
            <w:pPr>
              <w:pStyle w:val="TABLE-BodyText"/>
            </w:pPr>
            <w:r w:rsidRPr="00ED2B31">
              <w:t>contactAdminLastName</w:t>
            </w:r>
          </w:p>
        </w:tc>
        <w:tc>
          <w:tcPr>
            <w:tcW w:w="1440" w:type="dxa"/>
          </w:tcPr>
          <w:p w14:paraId="664E036D" w14:textId="0DF7ABCC" w:rsidR="00606843" w:rsidRDefault="00606843" w:rsidP="00D5483E">
            <w:pPr>
              <w:pStyle w:val="TABLE-BodyText"/>
            </w:pPr>
            <w:r w:rsidRPr="00ED2B31">
              <w:t>Alpha</w:t>
            </w:r>
          </w:p>
        </w:tc>
        <w:tc>
          <w:tcPr>
            <w:tcW w:w="1241" w:type="dxa"/>
          </w:tcPr>
          <w:p w14:paraId="59E665E8" w14:textId="71867405" w:rsidR="00606843" w:rsidRDefault="00606843" w:rsidP="00D5483E">
            <w:pPr>
              <w:pStyle w:val="TABLE-BodyText"/>
            </w:pPr>
            <w:r w:rsidRPr="00ED2B31">
              <w:t>Yes</w:t>
            </w:r>
          </w:p>
        </w:tc>
        <w:tc>
          <w:tcPr>
            <w:tcW w:w="4159" w:type="dxa"/>
          </w:tcPr>
          <w:p w14:paraId="76E0520A" w14:textId="4E1DC586" w:rsidR="00606843" w:rsidRDefault="00606843" w:rsidP="00D5483E">
            <w:pPr>
              <w:pStyle w:val="TABLE-BodyText"/>
            </w:pPr>
            <w:r w:rsidRPr="00ED2B31">
              <w:t>Last name of Contract administrator</w:t>
            </w:r>
          </w:p>
        </w:tc>
        <w:tc>
          <w:tcPr>
            <w:tcW w:w="720" w:type="dxa"/>
          </w:tcPr>
          <w:p w14:paraId="16B844E5" w14:textId="672F7A1F" w:rsidR="00606843" w:rsidRDefault="00606843" w:rsidP="00D5483E">
            <w:pPr>
              <w:pStyle w:val="TABLE-BodyText"/>
            </w:pPr>
            <w:r w:rsidRPr="00ED2B31">
              <w:t>2</w:t>
            </w:r>
          </w:p>
        </w:tc>
        <w:tc>
          <w:tcPr>
            <w:tcW w:w="810" w:type="dxa"/>
          </w:tcPr>
          <w:p w14:paraId="3637B106" w14:textId="236CEC4D" w:rsidR="00606843" w:rsidRDefault="00606843" w:rsidP="00D5483E">
            <w:pPr>
              <w:pStyle w:val="TABLE-BodyText"/>
            </w:pPr>
            <w:r w:rsidRPr="00ED2B31">
              <w:t>50</w:t>
            </w:r>
          </w:p>
        </w:tc>
      </w:tr>
      <w:tr w:rsidR="00786B0E" w14:paraId="5B3BC8C0"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3E55A097" w14:textId="24B2152D" w:rsidR="00606843" w:rsidRDefault="00606843" w:rsidP="00D5483E">
            <w:pPr>
              <w:pStyle w:val="TABLE-BodyText"/>
            </w:pPr>
            <w:r w:rsidRPr="00ED2B31">
              <w:t>contactEmailAddress</w:t>
            </w:r>
          </w:p>
        </w:tc>
        <w:tc>
          <w:tcPr>
            <w:tcW w:w="1440" w:type="dxa"/>
          </w:tcPr>
          <w:p w14:paraId="75FE8FAD" w14:textId="5EE31299" w:rsidR="00606843" w:rsidRDefault="00606843" w:rsidP="00D5483E">
            <w:pPr>
              <w:pStyle w:val="TABLE-BodyText"/>
            </w:pPr>
            <w:r w:rsidRPr="00ED2B31">
              <w:t>Alphanumeric</w:t>
            </w:r>
          </w:p>
        </w:tc>
        <w:tc>
          <w:tcPr>
            <w:tcW w:w="1241" w:type="dxa"/>
          </w:tcPr>
          <w:p w14:paraId="41DAE359" w14:textId="484D5AB6" w:rsidR="00606843" w:rsidRDefault="00606843" w:rsidP="00D5483E">
            <w:pPr>
              <w:pStyle w:val="TABLE-BodyText"/>
            </w:pPr>
            <w:r w:rsidRPr="00ED2B31">
              <w:t>No</w:t>
            </w:r>
          </w:p>
        </w:tc>
        <w:tc>
          <w:tcPr>
            <w:tcW w:w="4159" w:type="dxa"/>
          </w:tcPr>
          <w:p w14:paraId="05509EC8" w14:textId="5A9DDDDE" w:rsidR="00606843" w:rsidRDefault="00606843" w:rsidP="00D5483E">
            <w:pPr>
              <w:pStyle w:val="TABLE-BodyText"/>
            </w:pPr>
            <w:r w:rsidRPr="00ED2B31">
              <w:t>Email address of Contract contact</w:t>
            </w:r>
          </w:p>
        </w:tc>
        <w:tc>
          <w:tcPr>
            <w:tcW w:w="720" w:type="dxa"/>
          </w:tcPr>
          <w:p w14:paraId="00E82325" w14:textId="7555811C" w:rsidR="00606843" w:rsidRDefault="00606843" w:rsidP="00D5483E">
            <w:pPr>
              <w:pStyle w:val="TABLE-BodyText"/>
            </w:pPr>
            <w:r w:rsidRPr="00ED2B31">
              <w:t>4</w:t>
            </w:r>
          </w:p>
        </w:tc>
        <w:tc>
          <w:tcPr>
            <w:tcW w:w="810" w:type="dxa"/>
          </w:tcPr>
          <w:p w14:paraId="6498F6AA" w14:textId="6C470BDA" w:rsidR="00606843" w:rsidRDefault="00606843" w:rsidP="00D5483E">
            <w:pPr>
              <w:pStyle w:val="TABLE-BodyText"/>
            </w:pPr>
            <w:r w:rsidRPr="00ED2B31">
              <w:t>350</w:t>
            </w:r>
          </w:p>
        </w:tc>
      </w:tr>
      <w:tr w:rsidR="00786B0E" w14:paraId="7A468CCC"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387686D4" w14:textId="7C9E8D9F" w:rsidR="00606843" w:rsidRDefault="00606843" w:rsidP="00D5483E">
            <w:pPr>
              <w:pStyle w:val="TABLE-BodyText"/>
            </w:pPr>
            <w:r w:rsidRPr="00ED2B31">
              <w:t>mailingAddress1</w:t>
            </w:r>
          </w:p>
        </w:tc>
        <w:tc>
          <w:tcPr>
            <w:tcW w:w="1440" w:type="dxa"/>
          </w:tcPr>
          <w:p w14:paraId="361F4669" w14:textId="69AC0E76" w:rsidR="00606843" w:rsidRDefault="00606843" w:rsidP="00D5483E">
            <w:pPr>
              <w:pStyle w:val="TABLE-BodyText"/>
            </w:pPr>
            <w:r w:rsidRPr="00ED2B31">
              <w:t>AlphaNumeric</w:t>
            </w:r>
          </w:p>
        </w:tc>
        <w:tc>
          <w:tcPr>
            <w:tcW w:w="1241" w:type="dxa"/>
          </w:tcPr>
          <w:p w14:paraId="68DD0A5A" w14:textId="08B3AEE5" w:rsidR="00606843" w:rsidRDefault="00606843" w:rsidP="00D5483E">
            <w:pPr>
              <w:pStyle w:val="TABLE-BodyText"/>
            </w:pPr>
            <w:r w:rsidRPr="00ED2B31">
              <w:t>Yes</w:t>
            </w:r>
          </w:p>
        </w:tc>
        <w:tc>
          <w:tcPr>
            <w:tcW w:w="4159" w:type="dxa"/>
          </w:tcPr>
          <w:p w14:paraId="02E3013B" w14:textId="70493B7D" w:rsidR="00606843" w:rsidRDefault="00606843" w:rsidP="00D5483E">
            <w:pPr>
              <w:pStyle w:val="TABLE-BodyText"/>
            </w:pPr>
            <w:r w:rsidRPr="00ED2B31">
              <w:t>mailing Address</w:t>
            </w:r>
          </w:p>
        </w:tc>
        <w:tc>
          <w:tcPr>
            <w:tcW w:w="720" w:type="dxa"/>
          </w:tcPr>
          <w:p w14:paraId="59B2E270" w14:textId="447C225F" w:rsidR="00606843" w:rsidRDefault="00606843" w:rsidP="00D5483E">
            <w:pPr>
              <w:pStyle w:val="TABLE-BodyText"/>
            </w:pPr>
            <w:r w:rsidRPr="00ED2B31">
              <w:t>2</w:t>
            </w:r>
          </w:p>
        </w:tc>
        <w:tc>
          <w:tcPr>
            <w:tcW w:w="810" w:type="dxa"/>
          </w:tcPr>
          <w:p w14:paraId="3EA5D0C3" w14:textId="693F6901" w:rsidR="00606843" w:rsidRDefault="00606843" w:rsidP="00D5483E">
            <w:pPr>
              <w:pStyle w:val="TABLE-BodyText"/>
            </w:pPr>
            <w:r w:rsidRPr="00ED2B31">
              <w:t>200</w:t>
            </w:r>
          </w:p>
        </w:tc>
      </w:tr>
      <w:tr w:rsidR="00786B0E" w14:paraId="0C578A60"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4EFB21B4" w14:textId="40AC4B0B" w:rsidR="00606843" w:rsidRDefault="00606843" w:rsidP="00D5483E">
            <w:pPr>
              <w:pStyle w:val="TABLE-BodyText"/>
            </w:pPr>
            <w:r w:rsidRPr="00ED2B31">
              <w:t>mailingAddress2</w:t>
            </w:r>
          </w:p>
        </w:tc>
        <w:tc>
          <w:tcPr>
            <w:tcW w:w="1440" w:type="dxa"/>
          </w:tcPr>
          <w:p w14:paraId="1348E12B" w14:textId="2CC7AC41" w:rsidR="00606843" w:rsidRDefault="00606843" w:rsidP="00D5483E">
            <w:pPr>
              <w:pStyle w:val="TABLE-BodyText"/>
            </w:pPr>
            <w:r w:rsidRPr="00ED2B31">
              <w:t>AlphaNumeric</w:t>
            </w:r>
          </w:p>
        </w:tc>
        <w:tc>
          <w:tcPr>
            <w:tcW w:w="1241" w:type="dxa"/>
          </w:tcPr>
          <w:p w14:paraId="6DF2DBE0" w14:textId="0328097E" w:rsidR="00606843" w:rsidRDefault="00606843" w:rsidP="00D5483E">
            <w:pPr>
              <w:pStyle w:val="TABLE-BodyText"/>
            </w:pPr>
            <w:r w:rsidRPr="00ED2B31">
              <w:t>No</w:t>
            </w:r>
          </w:p>
        </w:tc>
        <w:tc>
          <w:tcPr>
            <w:tcW w:w="4159" w:type="dxa"/>
          </w:tcPr>
          <w:p w14:paraId="18EA157E" w14:textId="3200CC04" w:rsidR="00606843" w:rsidRDefault="00606843" w:rsidP="00D5483E">
            <w:pPr>
              <w:pStyle w:val="TABLE-BodyText"/>
            </w:pPr>
            <w:r w:rsidRPr="00ED2B31">
              <w:t>mailing Address</w:t>
            </w:r>
          </w:p>
        </w:tc>
        <w:tc>
          <w:tcPr>
            <w:tcW w:w="720" w:type="dxa"/>
          </w:tcPr>
          <w:p w14:paraId="674732A7" w14:textId="639F737F" w:rsidR="00606843" w:rsidRDefault="00606843" w:rsidP="00D5483E">
            <w:pPr>
              <w:pStyle w:val="TABLE-BodyText"/>
            </w:pPr>
            <w:r w:rsidRPr="00ED2B31">
              <w:t>2</w:t>
            </w:r>
          </w:p>
        </w:tc>
        <w:tc>
          <w:tcPr>
            <w:tcW w:w="810" w:type="dxa"/>
          </w:tcPr>
          <w:p w14:paraId="316F0D21" w14:textId="771EA8E6" w:rsidR="00606843" w:rsidRDefault="00606843" w:rsidP="00D5483E">
            <w:pPr>
              <w:pStyle w:val="TABLE-BodyText"/>
            </w:pPr>
            <w:r w:rsidRPr="00ED2B31">
              <w:t>100</w:t>
            </w:r>
          </w:p>
        </w:tc>
      </w:tr>
      <w:tr w:rsidR="00786B0E" w14:paraId="5A517F7F"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6FA37B1B" w14:textId="6E42709E" w:rsidR="00606843" w:rsidRDefault="00606843" w:rsidP="00D5483E">
            <w:pPr>
              <w:pStyle w:val="TABLE-BodyText"/>
            </w:pPr>
            <w:r w:rsidRPr="00ED2B31">
              <w:t>mailingAddress3</w:t>
            </w:r>
          </w:p>
        </w:tc>
        <w:tc>
          <w:tcPr>
            <w:tcW w:w="1440" w:type="dxa"/>
          </w:tcPr>
          <w:p w14:paraId="6DB69ACB" w14:textId="05E7615A" w:rsidR="00606843" w:rsidRDefault="00606843" w:rsidP="00D5483E">
            <w:pPr>
              <w:pStyle w:val="TABLE-BodyText"/>
            </w:pPr>
            <w:r w:rsidRPr="00ED2B31">
              <w:t>AlphaNumeric</w:t>
            </w:r>
          </w:p>
        </w:tc>
        <w:tc>
          <w:tcPr>
            <w:tcW w:w="1241" w:type="dxa"/>
          </w:tcPr>
          <w:p w14:paraId="115D4261" w14:textId="188E683B" w:rsidR="00606843" w:rsidRDefault="00606843" w:rsidP="00D5483E">
            <w:pPr>
              <w:pStyle w:val="TABLE-BodyText"/>
            </w:pPr>
            <w:r w:rsidRPr="00ED2B31">
              <w:t>No</w:t>
            </w:r>
          </w:p>
        </w:tc>
        <w:tc>
          <w:tcPr>
            <w:tcW w:w="4159" w:type="dxa"/>
          </w:tcPr>
          <w:p w14:paraId="41C8349E" w14:textId="2A414B32" w:rsidR="00606843" w:rsidRDefault="00606843" w:rsidP="00D5483E">
            <w:pPr>
              <w:pStyle w:val="TABLE-BodyText"/>
            </w:pPr>
            <w:r w:rsidRPr="00ED2B31">
              <w:t>mailing Address</w:t>
            </w:r>
          </w:p>
        </w:tc>
        <w:tc>
          <w:tcPr>
            <w:tcW w:w="720" w:type="dxa"/>
          </w:tcPr>
          <w:p w14:paraId="38975FC6" w14:textId="25EE73A4" w:rsidR="00606843" w:rsidRDefault="00606843" w:rsidP="00D5483E">
            <w:pPr>
              <w:pStyle w:val="TABLE-BodyText"/>
            </w:pPr>
            <w:r w:rsidRPr="00ED2B31">
              <w:t>2</w:t>
            </w:r>
          </w:p>
        </w:tc>
        <w:tc>
          <w:tcPr>
            <w:tcW w:w="810" w:type="dxa"/>
          </w:tcPr>
          <w:p w14:paraId="2242089F" w14:textId="47D71014" w:rsidR="00606843" w:rsidRDefault="00606843" w:rsidP="00D5483E">
            <w:pPr>
              <w:pStyle w:val="TABLE-BodyText"/>
            </w:pPr>
            <w:r w:rsidRPr="00ED2B31">
              <w:t>100</w:t>
            </w:r>
          </w:p>
        </w:tc>
      </w:tr>
      <w:tr w:rsidR="00786B0E" w14:paraId="20AC24F5"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67BE9497" w14:textId="20909D45" w:rsidR="00606843" w:rsidRDefault="00606843" w:rsidP="00D5483E">
            <w:pPr>
              <w:pStyle w:val="TABLE-BodyText"/>
            </w:pPr>
            <w:r w:rsidRPr="00ED2B31">
              <w:lastRenderedPageBreak/>
              <w:t>mailingAddress4</w:t>
            </w:r>
          </w:p>
        </w:tc>
        <w:tc>
          <w:tcPr>
            <w:tcW w:w="1440" w:type="dxa"/>
          </w:tcPr>
          <w:p w14:paraId="155765CF" w14:textId="66EE16E9" w:rsidR="00606843" w:rsidRDefault="00606843" w:rsidP="00D5483E">
            <w:pPr>
              <w:pStyle w:val="TABLE-BodyText"/>
            </w:pPr>
            <w:r w:rsidRPr="00ED2B31">
              <w:t>AlphaNumeric</w:t>
            </w:r>
          </w:p>
        </w:tc>
        <w:tc>
          <w:tcPr>
            <w:tcW w:w="1241" w:type="dxa"/>
          </w:tcPr>
          <w:p w14:paraId="54E980D4" w14:textId="56F1E759" w:rsidR="00606843" w:rsidRDefault="00606843" w:rsidP="00D5483E">
            <w:pPr>
              <w:pStyle w:val="TABLE-BodyText"/>
            </w:pPr>
            <w:r w:rsidRPr="00ED2B31">
              <w:t>No</w:t>
            </w:r>
          </w:p>
        </w:tc>
        <w:tc>
          <w:tcPr>
            <w:tcW w:w="4159" w:type="dxa"/>
          </w:tcPr>
          <w:p w14:paraId="1D001B8F" w14:textId="19452118" w:rsidR="00606843" w:rsidRDefault="00606843" w:rsidP="00D5483E">
            <w:pPr>
              <w:pStyle w:val="TABLE-BodyText"/>
            </w:pPr>
            <w:r w:rsidRPr="00ED2B31">
              <w:t>mailing Address</w:t>
            </w:r>
          </w:p>
        </w:tc>
        <w:tc>
          <w:tcPr>
            <w:tcW w:w="720" w:type="dxa"/>
          </w:tcPr>
          <w:p w14:paraId="282E0EEC" w14:textId="0C134E71" w:rsidR="00606843" w:rsidRDefault="00606843" w:rsidP="00D5483E">
            <w:pPr>
              <w:pStyle w:val="TABLE-BodyText"/>
            </w:pPr>
            <w:r w:rsidRPr="00ED2B31">
              <w:t>2</w:t>
            </w:r>
          </w:p>
        </w:tc>
        <w:tc>
          <w:tcPr>
            <w:tcW w:w="810" w:type="dxa"/>
          </w:tcPr>
          <w:p w14:paraId="09FF42A3" w14:textId="5BB50BC8" w:rsidR="00606843" w:rsidRDefault="00606843" w:rsidP="00D5483E">
            <w:pPr>
              <w:pStyle w:val="TABLE-BodyText"/>
            </w:pPr>
            <w:r w:rsidRPr="00ED2B31">
              <w:t>100</w:t>
            </w:r>
          </w:p>
        </w:tc>
      </w:tr>
      <w:tr w:rsidR="00786B0E" w14:paraId="736514B1"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72C1417B" w14:textId="4B91E37A" w:rsidR="00606843" w:rsidRDefault="00606843" w:rsidP="00D5483E">
            <w:pPr>
              <w:pStyle w:val="TABLE-BodyText"/>
            </w:pPr>
            <w:r w:rsidRPr="00ED2B31">
              <w:t>contactAddress3</w:t>
            </w:r>
          </w:p>
        </w:tc>
        <w:tc>
          <w:tcPr>
            <w:tcW w:w="1440" w:type="dxa"/>
          </w:tcPr>
          <w:p w14:paraId="7AFA079D" w14:textId="36D0A7C5" w:rsidR="00606843" w:rsidRDefault="00606843" w:rsidP="00D5483E">
            <w:pPr>
              <w:pStyle w:val="TABLE-BodyText"/>
            </w:pPr>
            <w:r w:rsidRPr="00ED2B31">
              <w:t>AlphaNumeric</w:t>
            </w:r>
          </w:p>
        </w:tc>
        <w:tc>
          <w:tcPr>
            <w:tcW w:w="1241" w:type="dxa"/>
          </w:tcPr>
          <w:p w14:paraId="6502FC82" w14:textId="7DC11258" w:rsidR="00606843" w:rsidRDefault="00606843" w:rsidP="00D5483E">
            <w:pPr>
              <w:pStyle w:val="TABLE-BodyText"/>
            </w:pPr>
            <w:r w:rsidRPr="00ED2B31">
              <w:t>No</w:t>
            </w:r>
          </w:p>
        </w:tc>
        <w:tc>
          <w:tcPr>
            <w:tcW w:w="4159" w:type="dxa"/>
          </w:tcPr>
          <w:p w14:paraId="3E9DE569" w14:textId="72E9BBBE" w:rsidR="00606843" w:rsidRDefault="00606843" w:rsidP="00D5483E">
            <w:pPr>
              <w:pStyle w:val="TABLE-BodyText"/>
            </w:pPr>
            <w:r w:rsidRPr="00ED2B31">
              <w:t>Contract Address</w:t>
            </w:r>
          </w:p>
        </w:tc>
        <w:tc>
          <w:tcPr>
            <w:tcW w:w="720" w:type="dxa"/>
          </w:tcPr>
          <w:p w14:paraId="4A76D359" w14:textId="0BD458F2" w:rsidR="00606843" w:rsidRDefault="00606843" w:rsidP="00D5483E">
            <w:pPr>
              <w:pStyle w:val="TABLE-BodyText"/>
            </w:pPr>
            <w:r w:rsidRPr="00ED2B31">
              <w:t>2</w:t>
            </w:r>
          </w:p>
        </w:tc>
        <w:tc>
          <w:tcPr>
            <w:tcW w:w="810" w:type="dxa"/>
          </w:tcPr>
          <w:p w14:paraId="4B96CDE1" w14:textId="6C64E532" w:rsidR="00606843" w:rsidRDefault="00606843" w:rsidP="00D5483E">
            <w:pPr>
              <w:pStyle w:val="TABLE-BodyText"/>
            </w:pPr>
            <w:r w:rsidRPr="00ED2B31">
              <w:t>100</w:t>
            </w:r>
          </w:p>
        </w:tc>
      </w:tr>
      <w:tr w:rsidR="00786B0E" w14:paraId="69E384E4"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496E94F6" w14:textId="49165890" w:rsidR="00D5483E" w:rsidRDefault="00D5483E" w:rsidP="00D5483E">
            <w:pPr>
              <w:pStyle w:val="TABLE-BodyText"/>
            </w:pPr>
            <w:r w:rsidRPr="004D7A08">
              <w:t>mailingCity</w:t>
            </w:r>
          </w:p>
        </w:tc>
        <w:tc>
          <w:tcPr>
            <w:tcW w:w="1440" w:type="dxa"/>
          </w:tcPr>
          <w:p w14:paraId="32558A91" w14:textId="79507057" w:rsidR="00D5483E" w:rsidRDefault="00D5483E" w:rsidP="00D5483E">
            <w:pPr>
              <w:pStyle w:val="TABLE-BodyText"/>
            </w:pPr>
            <w:r w:rsidRPr="004D7A08">
              <w:t>Alpha</w:t>
            </w:r>
          </w:p>
        </w:tc>
        <w:tc>
          <w:tcPr>
            <w:tcW w:w="1241" w:type="dxa"/>
          </w:tcPr>
          <w:p w14:paraId="16B1B76B" w14:textId="1DF2A641" w:rsidR="00D5483E" w:rsidRDefault="00D5483E" w:rsidP="00D5483E">
            <w:pPr>
              <w:pStyle w:val="TABLE-BodyText"/>
            </w:pPr>
            <w:r w:rsidRPr="004D7A08">
              <w:t>Yes</w:t>
            </w:r>
          </w:p>
        </w:tc>
        <w:tc>
          <w:tcPr>
            <w:tcW w:w="4159" w:type="dxa"/>
          </w:tcPr>
          <w:p w14:paraId="3AD63613" w14:textId="00E0CDA1" w:rsidR="00D5483E" w:rsidRDefault="00D5483E" w:rsidP="00D5483E">
            <w:pPr>
              <w:pStyle w:val="TABLE-BodyText"/>
            </w:pPr>
            <w:r w:rsidRPr="004D7A08">
              <w:t>Name of city</w:t>
            </w:r>
          </w:p>
        </w:tc>
        <w:tc>
          <w:tcPr>
            <w:tcW w:w="720" w:type="dxa"/>
          </w:tcPr>
          <w:p w14:paraId="46E54534" w14:textId="4B3D4DF0" w:rsidR="00D5483E" w:rsidRDefault="00D5483E" w:rsidP="00D5483E">
            <w:pPr>
              <w:pStyle w:val="TABLE-BodyText"/>
            </w:pPr>
            <w:r w:rsidRPr="004D7A08">
              <w:t>2</w:t>
            </w:r>
          </w:p>
        </w:tc>
        <w:tc>
          <w:tcPr>
            <w:tcW w:w="810" w:type="dxa"/>
          </w:tcPr>
          <w:p w14:paraId="649CAE9C" w14:textId="09E3CFBA" w:rsidR="00D5483E" w:rsidRDefault="00D5483E" w:rsidP="00D5483E">
            <w:pPr>
              <w:pStyle w:val="TABLE-BodyText"/>
            </w:pPr>
            <w:r w:rsidRPr="004D7A08">
              <w:t>50</w:t>
            </w:r>
          </w:p>
        </w:tc>
      </w:tr>
      <w:tr w:rsidR="00786B0E" w14:paraId="6AD54129"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24BEFA21" w14:textId="03A4C1DB" w:rsidR="00D5483E" w:rsidRDefault="00D5483E" w:rsidP="00D5483E">
            <w:pPr>
              <w:pStyle w:val="TABLE-BodyText"/>
            </w:pPr>
            <w:r w:rsidRPr="004D7A08">
              <w:t>mailingState</w:t>
            </w:r>
          </w:p>
        </w:tc>
        <w:tc>
          <w:tcPr>
            <w:tcW w:w="1440" w:type="dxa"/>
          </w:tcPr>
          <w:p w14:paraId="4D8E8819" w14:textId="62AD9346" w:rsidR="00D5483E" w:rsidRDefault="00D5483E" w:rsidP="00D5483E">
            <w:pPr>
              <w:pStyle w:val="TABLE-BodyText"/>
            </w:pPr>
            <w:r w:rsidRPr="004D7A08">
              <w:t>Alpha</w:t>
            </w:r>
          </w:p>
        </w:tc>
        <w:tc>
          <w:tcPr>
            <w:tcW w:w="1241" w:type="dxa"/>
          </w:tcPr>
          <w:p w14:paraId="70080530" w14:textId="37F7BE6B" w:rsidR="00D5483E" w:rsidRDefault="00D5483E" w:rsidP="00D5483E">
            <w:pPr>
              <w:pStyle w:val="TABLE-BodyText"/>
            </w:pPr>
            <w:r w:rsidRPr="004D7A08">
              <w:t>Yes</w:t>
            </w:r>
          </w:p>
        </w:tc>
        <w:tc>
          <w:tcPr>
            <w:tcW w:w="4159" w:type="dxa"/>
          </w:tcPr>
          <w:p w14:paraId="7EBC0808" w14:textId="3650EE7B" w:rsidR="00D5483E" w:rsidRDefault="00D5483E" w:rsidP="00D5483E">
            <w:pPr>
              <w:pStyle w:val="TABLE-BodyText"/>
            </w:pPr>
            <w:r w:rsidRPr="004D7A08">
              <w:t>Standard postal code for State</w:t>
            </w:r>
          </w:p>
        </w:tc>
        <w:tc>
          <w:tcPr>
            <w:tcW w:w="720" w:type="dxa"/>
          </w:tcPr>
          <w:p w14:paraId="0E8D1604" w14:textId="59D9B5D4" w:rsidR="00D5483E" w:rsidRDefault="00D5483E" w:rsidP="00D5483E">
            <w:pPr>
              <w:pStyle w:val="TABLE-BodyText"/>
            </w:pPr>
            <w:r w:rsidRPr="004D7A08">
              <w:t>2</w:t>
            </w:r>
          </w:p>
        </w:tc>
        <w:tc>
          <w:tcPr>
            <w:tcW w:w="810" w:type="dxa"/>
          </w:tcPr>
          <w:p w14:paraId="55925BB6" w14:textId="10217B5B" w:rsidR="00D5483E" w:rsidRDefault="00D5483E" w:rsidP="00D5483E">
            <w:pPr>
              <w:pStyle w:val="TABLE-BodyText"/>
            </w:pPr>
            <w:r w:rsidRPr="004D7A08">
              <w:t>2</w:t>
            </w:r>
          </w:p>
        </w:tc>
      </w:tr>
      <w:tr w:rsidR="00786B0E" w14:paraId="4FAAD359"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26B209BA" w14:textId="6F8616C4" w:rsidR="00D5483E" w:rsidRDefault="00D5483E" w:rsidP="00D5483E">
            <w:pPr>
              <w:pStyle w:val="TABLE-BodyText"/>
            </w:pPr>
            <w:r w:rsidRPr="004D7A08">
              <w:t>mailingPostalCode</w:t>
            </w:r>
          </w:p>
        </w:tc>
        <w:tc>
          <w:tcPr>
            <w:tcW w:w="1440" w:type="dxa"/>
          </w:tcPr>
          <w:p w14:paraId="172BE589" w14:textId="06244CB3" w:rsidR="00D5483E" w:rsidRDefault="00D5483E" w:rsidP="00D5483E">
            <w:pPr>
              <w:pStyle w:val="TABLE-BodyText"/>
            </w:pPr>
            <w:r w:rsidRPr="004D7A08">
              <w:t>Numeric</w:t>
            </w:r>
          </w:p>
        </w:tc>
        <w:tc>
          <w:tcPr>
            <w:tcW w:w="1241" w:type="dxa"/>
          </w:tcPr>
          <w:p w14:paraId="0A117EC2" w14:textId="399F2D4B" w:rsidR="00D5483E" w:rsidRDefault="00D5483E" w:rsidP="00D5483E">
            <w:pPr>
              <w:pStyle w:val="TABLE-BodyText"/>
            </w:pPr>
            <w:r w:rsidRPr="004D7A08">
              <w:t>Yes</w:t>
            </w:r>
          </w:p>
        </w:tc>
        <w:tc>
          <w:tcPr>
            <w:tcW w:w="4159" w:type="dxa"/>
          </w:tcPr>
          <w:p w14:paraId="5C387E9D" w14:textId="2A996DEA" w:rsidR="00D5483E" w:rsidRDefault="00D5483E" w:rsidP="00D5483E">
            <w:pPr>
              <w:pStyle w:val="TABLE-BodyText"/>
            </w:pPr>
            <w:r w:rsidRPr="004D7A08">
              <w:t>5 digit zip code; preferably with the + 4.</w:t>
            </w:r>
          </w:p>
        </w:tc>
        <w:tc>
          <w:tcPr>
            <w:tcW w:w="720" w:type="dxa"/>
          </w:tcPr>
          <w:p w14:paraId="7E5E3854" w14:textId="5B1A716A" w:rsidR="00D5483E" w:rsidRDefault="00D5483E" w:rsidP="00D5483E">
            <w:pPr>
              <w:pStyle w:val="TABLE-BodyText"/>
            </w:pPr>
            <w:r w:rsidRPr="004D7A08">
              <w:t>5</w:t>
            </w:r>
          </w:p>
        </w:tc>
        <w:tc>
          <w:tcPr>
            <w:tcW w:w="810" w:type="dxa"/>
          </w:tcPr>
          <w:p w14:paraId="7FA3F2E9" w14:textId="207DCD52" w:rsidR="00D5483E" w:rsidRDefault="00D5483E" w:rsidP="00D5483E">
            <w:pPr>
              <w:pStyle w:val="TABLE-BodyText"/>
            </w:pPr>
            <w:r w:rsidRPr="004D7A08">
              <w:t>9</w:t>
            </w:r>
          </w:p>
        </w:tc>
      </w:tr>
      <w:tr w:rsidR="00786B0E" w14:paraId="70155B27"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694A2819" w14:textId="153A8627" w:rsidR="00D5483E" w:rsidRDefault="00D5483E" w:rsidP="00D5483E">
            <w:pPr>
              <w:pStyle w:val="TABLE-BodyText"/>
            </w:pPr>
            <w:r w:rsidRPr="004D7A08">
              <w:t>mailingPhone</w:t>
            </w:r>
          </w:p>
        </w:tc>
        <w:tc>
          <w:tcPr>
            <w:tcW w:w="1440" w:type="dxa"/>
          </w:tcPr>
          <w:p w14:paraId="5CF1493B" w14:textId="013944F6" w:rsidR="00D5483E" w:rsidRDefault="00D5483E" w:rsidP="00D5483E">
            <w:pPr>
              <w:pStyle w:val="TABLE-BodyText"/>
            </w:pPr>
            <w:r w:rsidRPr="004D7A08">
              <w:t>Numeric</w:t>
            </w:r>
          </w:p>
        </w:tc>
        <w:tc>
          <w:tcPr>
            <w:tcW w:w="1241" w:type="dxa"/>
          </w:tcPr>
          <w:p w14:paraId="2F9349D5" w14:textId="0D174D17" w:rsidR="00D5483E" w:rsidRDefault="00D5483E" w:rsidP="00D5483E">
            <w:pPr>
              <w:pStyle w:val="TABLE-BodyText"/>
            </w:pPr>
            <w:r w:rsidRPr="004D7A08">
              <w:t>Yes</w:t>
            </w:r>
          </w:p>
        </w:tc>
        <w:tc>
          <w:tcPr>
            <w:tcW w:w="4159" w:type="dxa"/>
          </w:tcPr>
          <w:p w14:paraId="40842B59" w14:textId="51F515EA" w:rsidR="00D5483E" w:rsidRDefault="00D5483E" w:rsidP="00D5483E">
            <w:pPr>
              <w:pStyle w:val="TABLE-BodyText"/>
            </w:pPr>
            <w:r w:rsidRPr="004D7A08">
              <w:t>Phone number</w:t>
            </w:r>
          </w:p>
        </w:tc>
        <w:tc>
          <w:tcPr>
            <w:tcW w:w="720" w:type="dxa"/>
          </w:tcPr>
          <w:p w14:paraId="297FCD4D" w14:textId="42569DF1" w:rsidR="00D5483E" w:rsidRDefault="00D5483E" w:rsidP="00D5483E">
            <w:pPr>
              <w:pStyle w:val="TABLE-BodyText"/>
            </w:pPr>
            <w:r w:rsidRPr="004D7A08">
              <w:t>10</w:t>
            </w:r>
          </w:p>
        </w:tc>
        <w:tc>
          <w:tcPr>
            <w:tcW w:w="810" w:type="dxa"/>
          </w:tcPr>
          <w:p w14:paraId="26F3BFE4" w14:textId="0FF60650" w:rsidR="00D5483E" w:rsidRDefault="00D5483E" w:rsidP="00D5483E">
            <w:pPr>
              <w:pStyle w:val="TABLE-BodyText"/>
            </w:pPr>
            <w:r w:rsidRPr="004D7A08">
              <w:t>10</w:t>
            </w:r>
          </w:p>
        </w:tc>
      </w:tr>
      <w:tr w:rsidR="00786B0E" w14:paraId="7B2AE426"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36FCBF8D" w14:textId="6C5CE3C8" w:rsidR="00D5483E" w:rsidRDefault="00D5483E" w:rsidP="00D5483E">
            <w:pPr>
              <w:pStyle w:val="TABLE-BodyText"/>
            </w:pPr>
            <w:r w:rsidRPr="004D7A08">
              <w:t>mailingFax</w:t>
            </w:r>
          </w:p>
        </w:tc>
        <w:tc>
          <w:tcPr>
            <w:tcW w:w="1440" w:type="dxa"/>
          </w:tcPr>
          <w:p w14:paraId="194D59CB" w14:textId="429B5CC1" w:rsidR="00D5483E" w:rsidRDefault="00D5483E" w:rsidP="00D5483E">
            <w:pPr>
              <w:pStyle w:val="TABLE-BodyText"/>
            </w:pPr>
            <w:r w:rsidRPr="004D7A08">
              <w:t>Numeric</w:t>
            </w:r>
          </w:p>
        </w:tc>
        <w:tc>
          <w:tcPr>
            <w:tcW w:w="1241" w:type="dxa"/>
          </w:tcPr>
          <w:p w14:paraId="477A84DB" w14:textId="5D421D92" w:rsidR="00D5483E" w:rsidRDefault="00D5483E" w:rsidP="00D5483E">
            <w:pPr>
              <w:pStyle w:val="TABLE-BodyText"/>
            </w:pPr>
            <w:r w:rsidRPr="004D7A08">
              <w:t>No</w:t>
            </w:r>
          </w:p>
        </w:tc>
        <w:tc>
          <w:tcPr>
            <w:tcW w:w="4159" w:type="dxa"/>
          </w:tcPr>
          <w:p w14:paraId="4247A3AB" w14:textId="4C75527D" w:rsidR="00D5483E" w:rsidRDefault="00D5483E" w:rsidP="00D5483E">
            <w:pPr>
              <w:pStyle w:val="TABLE-BodyText"/>
            </w:pPr>
            <w:r w:rsidRPr="004D7A08">
              <w:t>Fax number</w:t>
            </w:r>
          </w:p>
        </w:tc>
        <w:tc>
          <w:tcPr>
            <w:tcW w:w="720" w:type="dxa"/>
          </w:tcPr>
          <w:p w14:paraId="515EB65B" w14:textId="4BEA6731" w:rsidR="00D5483E" w:rsidRDefault="00D5483E" w:rsidP="00D5483E">
            <w:pPr>
              <w:pStyle w:val="TABLE-BodyText"/>
            </w:pPr>
            <w:r w:rsidRPr="004D7A08">
              <w:t>10</w:t>
            </w:r>
          </w:p>
        </w:tc>
        <w:tc>
          <w:tcPr>
            <w:tcW w:w="810" w:type="dxa"/>
          </w:tcPr>
          <w:p w14:paraId="398695BA" w14:textId="7A859E36" w:rsidR="00D5483E" w:rsidRDefault="00D5483E" w:rsidP="00D5483E">
            <w:pPr>
              <w:pStyle w:val="TABLE-BodyText"/>
            </w:pPr>
            <w:r w:rsidRPr="004D7A08">
              <w:t>10</w:t>
            </w:r>
          </w:p>
        </w:tc>
      </w:tr>
      <w:tr w:rsidR="00786B0E" w14:paraId="276545AD"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51504F06" w14:textId="73136E88" w:rsidR="00D5483E" w:rsidRDefault="00D5483E" w:rsidP="00D5483E">
            <w:pPr>
              <w:pStyle w:val="TABLE-BodyText"/>
            </w:pPr>
            <w:r w:rsidRPr="004D7A08">
              <w:t>mailingAdminFirstName</w:t>
            </w:r>
          </w:p>
        </w:tc>
        <w:tc>
          <w:tcPr>
            <w:tcW w:w="1440" w:type="dxa"/>
          </w:tcPr>
          <w:p w14:paraId="10F46A2E" w14:textId="4B844D6B" w:rsidR="00D5483E" w:rsidRDefault="00D5483E" w:rsidP="00D5483E">
            <w:pPr>
              <w:pStyle w:val="TABLE-BodyText"/>
            </w:pPr>
            <w:r w:rsidRPr="004D7A08">
              <w:t>Alpha</w:t>
            </w:r>
          </w:p>
        </w:tc>
        <w:tc>
          <w:tcPr>
            <w:tcW w:w="1241" w:type="dxa"/>
          </w:tcPr>
          <w:p w14:paraId="0B9A27C1" w14:textId="2D9ADF02" w:rsidR="00D5483E" w:rsidRDefault="00D5483E" w:rsidP="00D5483E">
            <w:pPr>
              <w:pStyle w:val="TABLE-BodyText"/>
            </w:pPr>
            <w:r w:rsidRPr="004D7A08">
              <w:t>Yes</w:t>
            </w:r>
          </w:p>
        </w:tc>
        <w:tc>
          <w:tcPr>
            <w:tcW w:w="4159" w:type="dxa"/>
          </w:tcPr>
          <w:p w14:paraId="33F3BDB4" w14:textId="296A211A" w:rsidR="00D5483E" w:rsidRDefault="00D5483E" w:rsidP="00D5483E">
            <w:pPr>
              <w:pStyle w:val="TABLE-BodyText"/>
            </w:pPr>
            <w:r w:rsidRPr="004D7A08">
              <w:t>First name of mailing administrator</w:t>
            </w:r>
          </w:p>
        </w:tc>
        <w:tc>
          <w:tcPr>
            <w:tcW w:w="720" w:type="dxa"/>
          </w:tcPr>
          <w:p w14:paraId="28C16AC6" w14:textId="67849FF6" w:rsidR="00D5483E" w:rsidRDefault="00D5483E" w:rsidP="00D5483E">
            <w:pPr>
              <w:pStyle w:val="TABLE-BodyText"/>
            </w:pPr>
            <w:r w:rsidRPr="004D7A08">
              <w:t>2</w:t>
            </w:r>
          </w:p>
        </w:tc>
        <w:tc>
          <w:tcPr>
            <w:tcW w:w="810" w:type="dxa"/>
          </w:tcPr>
          <w:p w14:paraId="1F29F33E" w14:textId="65F97F13" w:rsidR="00D5483E" w:rsidRDefault="00D5483E" w:rsidP="00D5483E">
            <w:pPr>
              <w:pStyle w:val="TABLE-BodyText"/>
            </w:pPr>
            <w:r w:rsidRPr="004D7A08">
              <w:t>50</w:t>
            </w:r>
          </w:p>
        </w:tc>
      </w:tr>
      <w:tr w:rsidR="00786B0E" w14:paraId="17962BC7"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7916EAB6" w14:textId="2F8CEC85" w:rsidR="00D5483E" w:rsidRDefault="00D5483E" w:rsidP="00D5483E">
            <w:pPr>
              <w:pStyle w:val="TABLE-BodyText"/>
            </w:pPr>
            <w:r w:rsidRPr="004D7A08">
              <w:t>mailingAdminLastName</w:t>
            </w:r>
          </w:p>
        </w:tc>
        <w:tc>
          <w:tcPr>
            <w:tcW w:w="1440" w:type="dxa"/>
          </w:tcPr>
          <w:p w14:paraId="7F373DAD" w14:textId="4C5A8461" w:rsidR="00D5483E" w:rsidRDefault="00D5483E" w:rsidP="00D5483E">
            <w:pPr>
              <w:pStyle w:val="TABLE-BodyText"/>
            </w:pPr>
            <w:r w:rsidRPr="004D7A08">
              <w:t>Alpha</w:t>
            </w:r>
          </w:p>
        </w:tc>
        <w:tc>
          <w:tcPr>
            <w:tcW w:w="1241" w:type="dxa"/>
          </w:tcPr>
          <w:p w14:paraId="054615E7" w14:textId="479563D1" w:rsidR="00D5483E" w:rsidRDefault="00D5483E" w:rsidP="00D5483E">
            <w:pPr>
              <w:pStyle w:val="TABLE-BodyText"/>
            </w:pPr>
            <w:r w:rsidRPr="004D7A08">
              <w:t>Yes</w:t>
            </w:r>
          </w:p>
        </w:tc>
        <w:tc>
          <w:tcPr>
            <w:tcW w:w="4159" w:type="dxa"/>
          </w:tcPr>
          <w:p w14:paraId="6CC302BA" w14:textId="492315F4" w:rsidR="00D5483E" w:rsidRDefault="00D5483E" w:rsidP="00D5483E">
            <w:pPr>
              <w:pStyle w:val="TABLE-BodyText"/>
            </w:pPr>
            <w:r w:rsidRPr="004D7A08">
              <w:t>Last name of mailing administrator</w:t>
            </w:r>
          </w:p>
        </w:tc>
        <w:tc>
          <w:tcPr>
            <w:tcW w:w="720" w:type="dxa"/>
          </w:tcPr>
          <w:p w14:paraId="104C822C" w14:textId="620E00FD" w:rsidR="00D5483E" w:rsidRDefault="00D5483E" w:rsidP="00D5483E">
            <w:pPr>
              <w:pStyle w:val="TABLE-BodyText"/>
            </w:pPr>
            <w:r w:rsidRPr="004D7A08">
              <w:t>2</w:t>
            </w:r>
          </w:p>
        </w:tc>
        <w:tc>
          <w:tcPr>
            <w:tcW w:w="810" w:type="dxa"/>
          </w:tcPr>
          <w:p w14:paraId="622A9B56" w14:textId="4E48D176" w:rsidR="00D5483E" w:rsidRDefault="00D5483E" w:rsidP="00D5483E">
            <w:pPr>
              <w:pStyle w:val="TABLE-BodyText"/>
            </w:pPr>
            <w:r w:rsidRPr="004D7A08">
              <w:t>50</w:t>
            </w:r>
          </w:p>
        </w:tc>
      </w:tr>
      <w:tr w:rsidR="00786B0E" w14:paraId="36A4D9F7"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6F48BDF2" w14:textId="5A9876C1" w:rsidR="00D5483E" w:rsidRDefault="00D5483E" w:rsidP="00D5483E">
            <w:pPr>
              <w:pStyle w:val="TABLE-BodyText"/>
            </w:pPr>
            <w:r w:rsidRPr="004D7A08">
              <w:t>mailingEmailAddress</w:t>
            </w:r>
          </w:p>
        </w:tc>
        <w:tc>
          <w:tcPr>
            <w:tcW w:w="1440" w:type="dxa"/>
          </w:tcPr>
          <w:p w14:paraId="54ABD60A" w14:textId="2610B09E" w:rsidR="00D5483E" w:rsidRDefault="00D5483E" w:rsidP="00D5483E">
            <w:pPr>
              <w:pStyle w:val="TABLE-BodyText"/>
            </w:pPr>
            <w:r w:rsidRPr="004D7A08">
              <w:t>Alphanumeric</w:t>
            </w:r>
          </w:p>
        </w:tc>
        <w:tc>
          <w:tcPr>
            <w:tcW w:w="1241" w:type="dxa"/>
          </w:tcPr>
          <w:p w14:paraId="5F3F117A" w14:textId="69546374" w:rsidR="00D5483E" w:rsidRDefault="00D5483E" w:rsidP="00D5483E">
            <w:pPr>
              <w:pStyle w:val="TABLE-BodyText"/>
            </w:pPr>
            <w:r w:rsidRPr="004D7A08">
              <w:t>No</w:t>
            </w:r>
          </w:p>
        </w:tc>
        <w:tc>
          <w:tcPr>
            <w:tcW w:w="4159" w:type="dxa"/>
          </w:tcPr>
          <w:p w14:paraId="118E58FA" w14:textId="657852F9" w:rsidR="00D5483E" w:rsidRDefault="00D5483E" w:rsidP="00D5483E">
            <w:pPr>
              <w:pStyle w:val="TABLE-BodyText"/>
            </w:pPr>
            <w:r w:rsidRPr="004D7A08">
              <w:t>Email address of mailing contact</w:t>
            </w:r>
          </w:p>
        </w:tc>
        <w:tc>
          <w:tcPr>
            <w:tcW w:w="720" w:type="dxa"/>
          </w:tcPr>
          <w:p w14:paraId="1CF838A1" w14:textId="541401A2" w:rsidR="00D5483E" w:rsidRDefault="00D5483E" w:rsidP="00D5483E">
            <w:pPr>
              <w:pStyle w:val="TABLE-BodyText"/>
            </w:pPr>
            <w:r w:rsidRPr="004D7A08">
              <w:t>4</w:t>
            </w:r>
          </w:p>
        </w:tc>
        <w:tc>
          <w:tcPr>
            <w:tcW w:w="810" w:type="dxa"/>
          </w:tcPr>
          <w:p w14:paraId="79A128BD" w14:textId="1E8F8243" w:rsidR="00D5483E" w:rsidRDefault="00D5483E" w:rsidP="00D5483E">
            <w:pPr>
              <w:pStyle w:val="TABLE-BodyText"/>
            </w:pPr>
            <w:r w:rsidRPr="004D7A08">
              <w:t>350</w:t>
            </w:r>
          </w:p>
        </w:tc>
      </w:tr>
      <w:tr w:rsidR="00786B0E" w14:paraId="30CBBC8B"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132D0309" w14:textId="02851916" w:rsidR="00D5483E" w:rsidRDefault="00D5483E" w:rsidP="00D5483E">
            <w:pPr>
              <w:pStyle w:val="TABLE-BodyText"/>
            </w:pPr>
            <w:r w:rsidRPr="004D7A08">
              <w:t>companySize</w:t>
            </w:r>
          </w:p>
        </w:tc>
        <w:tc>
          <w:tcPr>
            <w:tcW w:w="1440" w:type="dxa"/>
          </w:tcPr>
          <w:p w14:paraId="40DA2193" w14:textId="4720252D" w:rsidR="00D5483E" w:rsidRDefault="00D5483E" w:rsidP="00D5483E">
            <w:pPr>
              <w:pStyle w:val="TABLE-BodyText"/>
            </w:pPr>
            <w:r w:rsidRPr="004D7A08">
              <w:t>Numeric</w:t>
            </w:r>
          </w:p>
        </w:tc>
        <w:tc>
          <w:tcPr>
            <w:tcW w:w="1241" w:type="dxa"/>
          </w:tcPr>
          <w:p w14:paraId="0B46CBD0" w14:textId="373F146E" w:rsidR="00D5483E" w:rsidRDefault="00D5483E" w:rsidP="00D5483E">
            <w:pPr>
              <w:pStyle w:val="TABLE-BodyText"/>
            </w:pPr>
            <w:r w:rsidRPr="004D7A08">
              <w:t>Yes</w:t>
            </w:r>
          </w:p>
        </w:tc>
        <w:tc>
          <w:tcPr>
            <w:tcW w:w="4159" w:type="dxa"/>
          </w:tcPr>
          <w:p w14:paraId="3605A203" w14:textId="09FF8BB8" w:rsidR="00D5483E" w:rsidRDefault="00D5483E" w:rsidP="00D5483E">
            <w:pPr>
              <w:pStyle w:val="TABLE-BodyText"/>
            </w:pPr>
            <w:r w:rsidRPr="004D7A08">
              <w:t>Number of Vermont employees</w:t>
            </w:r>
          </w:p>
        </w:tc>
        <w:tc>
          <w:tcPr>
            <w:tcW w:w="720" w:type="dxa"/>
          </w:tcPr>
          <w:p w14:paraId="11251074" w14:textId="2B9FB776" w:rsidR="00D5483E" w:rsidRDefault="00D5483E" w:rsidP="00D5483E">
            <w:pPr>
              <w:pStyle w:val="TABLE-BodyText"/>
            </w:pPr>
            <w:r w:rsidRPr="004D7A08">
              <w:t>1</w:t>
            </w:r>
          </w:p>
        </w:tc>
        <w:tc>
          <w:tcPr>
            <w:tcW w:w="810" w:type="dxa"/>
          </w:tcPr>
          <w:p w14:paraId="55F4F0EE" w14:textId="294DE463" w:rsidR="00D5483E" w:rsidRDefault="00D5483E" w:rsidP="00D5483E">
            <w:pPr>
              <w:pStyle w:val="TABLE-BodyText"/>
            </w:pPr>
            <w:r w:rsidRPr="004D7A08">
              <w:t>6</w:t>
            </w:r>
          </w:p>
        </w:tc>
      </w:tr>
      <w:tr w:rsidR="00786B0E" w14:paraId="6771A009"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73860843" w14:textId="2C3F7E7C" w:rsidR="00D5483E" w:rsidRDefault="00D5483E" w:rsidP="00D5483E">
            <w:pPr>
              <w:pStyle w:val="TABLE-BodyText"/>
            </w:pPr>
            <w:r w:rsidRPr="004D7A08">
              <w:t>employerContributionEE</w:t>
            </w:r>
          </w:p>
        </w:tc>
        <w:tc>
          <w:tcPr>
            <w:tcW w:w="1440" w:type="dxa"/>
          </w:tcPr>
          <w:p w14:paraId="77F7DE9C" w14:textId="1AE430B1" w:rsidR="00D5483E" w:rsidRDefault="00D5483E" w:rsidP="00D5483E">
            <w:pPr>
              <w:pStyle w:val="TABLE-BodyText"/>
            </w:pPr>
            <w:r w:rsidRPr="004D7A08">
              <w:t>Currency</w:t>
            </w:r>
          </w:p>
        </w:tc>
        <w:tc>
          <w:tcPr>
            <w:tcW w:w="1241" w:type="dxa"/>
          </w:tcPr>
          <w:p w14:paraId="7B23F2A4" w14:textId="3F2CC161" w:rsidR="00D5483E" w:rsidRDefault="00D5483E" w:rsidP="00D5483E">
            <w:pPr>
              <w:pStyle w:val="TABLE-BodyText"/>
            </w:pPr>
            <w:r w:rsidRPr="004D7A08">
              <w:t>Yes</w:t>
            </w:r>
          </w:p>
        </w:tc>
        <w:tc>
          <w:tcPr>
            <w:tcW w:w="4159" w:type="dxa"/>
          </w:tcPr>
          <w:p w14:paraId="2D20740B" w14:textId="3303803A" w:rsidR="00D5483E" w:rsidRDefault="00D5483E" w:rsidP="00D5483E">
            <w:pPr>
              <w:pStyle w:val="TABLE-BodyText"/>
            </w:pPr>
            <w:r w:rsidRPr="004D7A08">
              <w:t>Employer contribution for employee</w:t>
            </w:r>
          </w:p>
        </w:tc>
        <w:tc>
          <w:tcPr>
            <w:tcW w:w="720" w:type="dxa"/>
          </w:tcPr>
          <w:p w14:paraId="51108437" w14:textId="77777777" w:rsidR="00D5483E" w:rsidRDefault="00D5483E" w:rsidP="00D5483E">
            <w:pPr>
              <w:pStyle w:val="TABLE-BodyText"/>
            </w:pPr>
          </w:p>
        </w:tc>
        <w:tc>
          <w:tcPr>
            <w:tcW w:w="810" w:type="dxa"/>
          </w:tcPr>
          <w:p w14:paraId="1E26B56E" w14:textId="77777777" w:rsidR="00327910" w:rsidRDefault="00D5483E" w:rsidP="00D5483E">
            <w:pPr>
              <w:pStyle w:val="TABLE-BodyText"/>
            </w:pPr>
            <w:r w:rsidRPr="004D7A08">
              <w:t xml:space="preserve">2 </w:t>
            </w:r>
          </w:p>
          <w:p w14:paraId="01AD10FE" w14:textId="4E0AF349" w:rsidR="00D5483E" w:rsidRDefault="00D5483E" w:rsidP="00D5483E">
            <w:pPr>
              <w:pStyle w:val="TABLE-BodyText"/>
            </w:pPr>
            <w:r w:rsidRPr="004D7A08">
              <w:t>decimals</w:t>
            </w:r>
          </w:p>
        </w:tc>
      </w:tr>
      <w:tr w:rsidR="00786B0E" w14:paraId="38BC8FF2"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6B868FD2" w14:textId="3F1C22D7" w:rsidR="00D5483E" w:rsidRDefault="00D5483E" w:rsidP="00D5483E">
            <w:pPr>
              <w:pStyle w:val="TABLE-BodyText"/>
            </w:pPr>
            <w:r w:rsidRPr="0016063E">
              <w:t>employerContributionDP</w:t>
            </w:r>
          </w:p>
        </w:tc>
        <w:tc>
          <w:tcPr>
            <w:tcW w:w="1440" w:type="dxa"/>
          </w:tcPr>
          <w:p w14:paraId="24485670" w14:textId="35716713" w:rsidR="00D5483E" w:rsidRDefault="00D5483E" w:rsidP="00D5483E">
            <w:pPr>
              <w:pStyle w:val="TABLE-BodyText"/>
            </w:pPr>
            <w:r w:rsidRPr="0016063E">
              <w:t>Currency</w:t>
            </w:r>
          </w:p>
        </w:tc>
        <w:tc>
          <w:tcPr>
            <w:tcW w:w="1241" w:type="dxa"/>
          </w:tcPr>
          <w:p w14:paraId="0628D6CA" w14:textId="77777777" w:rsidR="00D5483E" w:rsidRDefault="00D5483E" w:rsidP="00D5483E">
            <w:pPr>
              <w:pStyle w:val="TABLE-BodyText"/>
            </w:pPr>
          </w:p>
        </w:tc>
        <w:tc>
          <w:tcPr>
            <w:tcW w:w="4159" w:type="dxa"/>
          </w:tcPr>
          <w:p w14:paraId="67C4BD86" w14:textId="5A8C1CFE" w:rsidR="00D5483E" w:rsidRDefault="00D5483E" w:rsidP="00D5483E">
            <w:pPr>
              <w:pStyle w:val="TABLE-BodyText"/>
            </w:pPr>
            <w:r w:rsidRPr="0016063E">
              <w:t>Employer contribution for dependents</w:t>
            </w:r>
          </w:p>
        </w:tc>
        <w:tc>
          <w:tcPr>
            <w:tcW w:w="720" w:type="dxa"/>
          </w:tcPr>
          <w:p w14:paraId="01A7BC16" w14:textId="77777777" w:rsidR="00D5483E" w:rsidRDefault="00D5483E" w:rsidP="00D5483E">
            <w:pPr>
              <w:pStyle w:val="TABLE-BodyText"/>
            </w:pPr>
          </w:p>
        </w:tc>
        <w:tc>
          <w:tcPr>
            <w:tcW w:w="810" w:type="dxa"/>
          </w:tcPr>
          <w:p w14:paraId="15240573" w14:textId="77777777" w:rsidR="00327910" w:rsidRDefault="00D5483E" w:rsidP="00D5483E">
            <w:pPr>
              <w:pStyle w:val="TABLE-BodyText"/>
            </w:pPr>
            <w:r w:rsidRPr="0016063E">
              <w:t xml:space="preserve">2 </w:t>
            </w:r>
          </w:p>
          <w:p w14:paraId="1AE75BE1" w14:textId="21F1BCA9" w:rsidR="00D5483E" w:rsidRDefault="00D5483E" w:rsidP="00D5483E">
            <w:pPr>
              <w:pStyle w:val="TABLE-BodyText"/>
            </w:pPr>
            <w:r w:rsidRPr="0016063E">
              <w:t>decimals</w:t>
            </w:r>
          </w:p>
        </w:tc>
      </w:tr>
      <w:tr w:rsidR="00786B0E" w14:paraId="2DF2D43C"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0E8369C9" w14:textId="7F04FB21" w:rsidR="00D5483E" w:rsidRDefault="00D5483E" w:rsidP="00D5483E">
            <w:pPr>
              <w:pStyle w:val="TABLE-BodyText"/>
            </w:pPr>
            <w:r w:rsidRPr="006B139B">
              <w:t>employeeContribution</w:t>
            </w:r>
          </w:p>
        </w:tc>
        <w:tc>
          <w:tcPr>
            <w:tcW w:w="1440" w:type="dxa"/>
          </w:tcPr>
          <w:p w14:paraId="627DEA28" w14:textId="7D230CCF" w:rsidR="00D5483E" w:rsidRDefault="00D5483E" w:rsidP="00D5483E">
            <w:pPr>
              <w:pStyle w:val="TABLE-BodyText"/>
            </w:pPr>
            <w:r w:rsidRPr="006B139B">
              <w:t>Currency</w:t>
            </w:r>
          </w:p>
        </w:tc>
        <w:tc>
          <w:tcPr>
            <w:tcW w:w="1241" w:type="dxa"/>
          </w:tcPr>
          <w:p w14:paraId="138CEBD5" w14:textId="44AF49B9" w:rsidR="00D5483E" w:rsidRDefault="00D5483E" w:rsidP="00D5483E">
            <w:pPr>
              <w:pStyle w:val="TABLE-BodyText"/>
            </w:pPr>
            <w:r w:rsidRPr="006B139B">
              <w:t>Yes</w:t>
            </w:r>
          </w:p>
        </w:tc>
        <w:tc>
          <w:tcPr>
            <w:tcW w:w="4159" w:type="dxa"/>
          </w:tcPr>
          <w:p w14:paraId="2040020E" w14:textId="13AC2709" w:rsidR="00D5483E" w:rsidRDefault="00D5483E" w:rsidP="00D5483E">
            <w:pPr>
              <w:pStyle w:val="TABLE-BodyText"/>
            </w:pPr>
            <w:r w:rsidRPr="006B139B">
              <w:t>Percentage</w:t>
            </w:r>
          </w:p>
        </w:tc>
        <w:tc>
          <w:tcPr>
            <w:tcW w:w="720" w:type="dxa"/>
          </w:tcPr>
          <w:p w14:paraId="529B84FD" w14:textId="77777777" w:rsidR="00D5483E" w:rsidRDefault="00D5483E" w:rsidP="00D5483E">
            <w:pPr>
              <w:pStyle w:val="TABLE-BodyText"/>
            </w:pPr>
          </w:p>
        </w:tc>
        <w:tc>
          <w:tcPr>
            <w:tcW w:w="810" w:type="dxa"/>
          </w:tcPr>
          <w:p w14:paraId="51DF557E" w14:textId="77777777" w:rsidR="00327910" w:rsidRDefault="00D5483E" w:rsidP="00D5483E">
            <w:pPr>
              <w:pStyle w:val="TABLE-BodyText"/>
            </w:pPr>
            <w:r w:rsidRPr="006B139B">
              <w:t xml:space="preserve">2 </w:t>
            </w:r>
          </w:p>
          <w:p w14:paraId="3349B6B4" w14:textId="7FDFA227" w:rsidR="00D5483E" w:rsidRDefault="00D5483E" w:rsidP="00D5483E">
            <w:pPr>
              <w:pStyle w:val="TABLE-BodyText"/>
            </w:pPr>
            <w:r w:rsidRPr="006B139B">
              <w:t>decimals</w:t>
            </w:r>
          </w:p>
        </w:tc>
      </w:tr>
      <w:tr w:rsidR="00786B0E" w14:paraId="26C715E7"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2F1CC302" w14:textId="29AB046E" w:rsidR="00D5483E" w:rsidRDefault="00D5483E" w:rsidP="00D5483E">
            <w:pPr>
              <w:pStyle w:val="TABLE-BodyText"/>
            </w:pPr>
            <w:r w:rsidRPr="006B139B">
              <w:t>originalEffectiveDate</w:t>
            </w:r>
          </w:p>
        </w:tc>
        <w:tc>
          <w:tcPr>
            <w:tcW w:w="1440" w:type="dxa"/>
          </w:tcPr>
          <w:p w14:paraId="7D71DEC4" w14:textId="20D5BC64" w:rsidR="00D5483E" w:rsidRDefault="00D5483E" w:rsidP="00D5483E">
            <w:pPr>
              <w:pStyle w:val="TABLE-BodyText"/>
            </w:pPr>
            <w:r w:rsidRPr="006B139B">
              <w:t>Date</w:t>
            </w:r>
          </w:p>
        </w:tc>
        <w:tc>
          <w:tcPr>
            <w:tcW w:w="1241" w:type="dxa"/>
          </w:tcPr>
          <w:p w14:paraId="147C0A81" w14:textId="42A9064B" w:rsidR="00D5483E" w:rsidRDefault="00D5483E" w:rsidP="00D5483E">
            <w:pPr>
              <w:pStyle w:val="TABLE-BodyText"/>
            </w:pPr>
            <w:r w:rsidRPr="006B139B">
              <w:t>Yes</w:t>
            </w:r>
          </w:p>
        </w:tc>
        <w:tc>
          <w:tcPr>
            <w:tcW w:w="4159" w:type="dxa"/>
          </w:tcPr>
          <w:p w14:paraId="75ABAFBB" w14:textId="69634D66" w:rsidR="00D5483E" w:rsidRDefault="00D5483E" w:rsidP="00D5483E">
            <w:pPr>
              <w:pStyle w:val="TABLE-BodyText"/>
            </w:pPr>
            <w:r w:rsidRPr="006B139B">
              <w:t>MMDDYYYY</w:t>
            </w:r>
          </w:p>
        </w:tc>
        <w:tc>
          <w:tcPr>
            <w:tcW w:w="720" w:type="dxa"/>
          </w:tcPr>
          <w:p w14:paraId="568193F7" w14:textId="219D4050" w:rsidR="00D5483E" w:rsidRDefault="00D5483E" w:rsidP="00D5483E">
            <w:pPr>
              <w:pStyle w:val="TABLE-BodyText"/>
            </w:pPr>
            <w:r w:rsidRPr="006B139B">
              <w:t>8</w:t>
            </w:r>
          </w:p>
        </w:tc>
        <w:tc>
          <w:tcPr>
            <w:tcW w:w="810" w:type="dxa"/>
          </w:tcPr>
          <w:p w14:paraId="44164E4F" w14:textId="28B8F303" w:rsidR="00D5483E" w:rsidRDefault="00D5483E" w:rsidP="00D5483E">
            <w:pPr>
              <w:pStyle w:val="TABLE-BodyText"/>
            </w:pPr>
            <w:r w:rsidRPr="006B139B">
              <w:t>8</w:t>
            </w:r>
          </w:p>
        </w:tc>
      </w:tr>
      <w:tr w:rsidR="00786B0E" w14:paraId="7B310822"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6DD5C5F6" w14:textId="5A4F8B89" w:rsidR="00D5483E" w:rsidRDefault="00D5483E" w:rsidP="00D5483E">
            <w:pPr>
              <w:pStyle w:val="TABLE-BodyText"/>
            </w:pPr>
            <w:r w:rsidRPr="006B139B">
              <w:t>changeEffectiveDate</w:t>
            </w:r>
          </w:p>
        </w:tc>
        <w:tc>
          <w:tcPr>
            <w:tcW w:w="1440" w:type="dxa"/>
          </w:tcPr>
          <w:p w14:paraId="3D1855C5" w14:textId="38A8F19E" w:rsidR="00D5483E" w:rsidRDefault="00D5483E" w:rsidP="00D5483E">
            <w:pPr>
              <w:pStyle w:val="TABLE-BodyText"/>
            </w:pPr>
            <w:r w:rsidRPr="006B139B">
              <w:t>Date</w:t>
            </w:r>
          </w:p>
        </w:tc>
        <w:tc>
          <w:tcPr>
            <w:tcW w:w="1241" w:type="dxa"/>
          </w:tcPr>
          <w:p w14:paraId="699F3384" w14:textId="444A14FD" w:rsidR="00D5483E" w:rsidRDefault="00D5483E" w:rsidP="00D5483E">
            <w:pPr>
              <w:pStyle w:val="TABLE-BodyText"/>
            </w:pPr>
            <w:r w:rsidRPr="006B139B">
              <w:t>Yes</w:t>
            </w:r>
          </w:p>
        </w:tc>
        <w:tc>
          <w:tcPr>
            <w:tcW w:w="4159" w:type="dxa"/>
          </w:tcPr>
          <w:p w14:paraId="1B883DB3" w14:textId="6913F889" w:rsidR="00D5483E" w:rsidRDefault="00D5483E" w:rsidP="00D5483E">
            <w:pPr>
              <w:pStyle w:val="TABLE-BodyText"/>
            </w:pPr>
            <w:r w:rsidRPr="006B139B">
              <w:t>MMDDYYYY</w:t>
            </w:r>
          </w:p>
        </w:tc>
        <w:tc>
          <w:tcPr>
            <w:tcW w:w="720" w:type="dxa"/>
          </w:tcPr>
          <w:p w14:paraId="54B3C156" w14:textId="3E329CAD" w:rsidR="00D5483E" w:rsidRDefault="00D5483E" w:rsidP="00D5483E">
            <w:pPr>
              <w:pStyle w:val="TABLE-BodyText"/>
            </w:pPr>
            <w:r w:rsidRPr="006B139B">
              <w:t>8</w:t>
            </w:r>
          </w:p>
        </w:tc>
        <w:tc>
          <w:tcPr>
            <w:tcW w:w="810" w:type="dxa"/>
          </w:tcPr>
          <w:p w14:paraId="0F0CDAC2" w14:textId="36B16AD2" w:rsidR="00D5483E" w:rsidRDefault="00D5483E" w:rsidP="00D5483E">
            <w:pPr>
              <w:pStyle w:val="TABLE-BodyText"/>
            </w:pPr>
            <w:r w:rsidRPr="006B139B">
              <w:t>8</w:t>
            </w:r>
          </w:p>
        </w:tc>
      </w:tr>
      <w:tr w:rsidR="00786B0E" w14:paraId="2DF6217F"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74B2B7E2" w14:textId="4F5BC930" w:rsidR="00D5483E" w:rsidRDefault="00D5483E" w:rsidP="00D5483E">
            <w:pPr>
              <w:pStyle w:val="TABLE-BodyText"/>
            </w:pPr>
            <w:r w:rsidRPr="006B139B">
              <w:t>minimumWorkHours</w:t>
            </w:r>
          </w:p>
        </w:tc>
        <w:tc>
          <w:tcPr>
            <w:tcW w:w="1440" w:type="dxa"/>
          </w:tcPr>
          <w:p w14:paraId="07455915" w14:textId="0F421A8C" w:rsidR="00D5483E" w:rsidRDefault="00D5483E" w:rsidP="00D5483E">
            <w:pPr>
              <w:pStyle w:val="TABLE-BodyText"/>
            </w:pPr>
            <w:r w:rsidRPr="006B139B">
              <w:t>Numeric</w:t>
            </w:r>
          </w:p>
        </w:tc>
        <w:tc>
          <w:tcPr>
            <w:tcW w:w="1241" w:type="dxa"/>
          </w:tcPr>
          <w:p w14:paraId="0A773766" w14:textId="760113BF" w:rsidR="00D5483E" w:rsidRDefault="00D5483E" w:rsidP="00D5483E">
            <w:pPr>
              <w:pStyle w:val="TABLE-BodyText"/>
            </w:pPr>
            <w:r w:rsidRPr="006B139B">
              <w:t>Yes</w:t>
            </w:r>
          </w:p>
        </w:tc>
        <w:tc>
          <w:tcPr>
            <w:tcW w:w="4159" w:type="dxa"/>
          </w:tcPr>
          <w:p w14:paraId="1A950372" w14:textId="77777777" w:rsidR="00D5483E" w:rsidRDefault="00D5483E" w:rsidP="00D5483E">
            <w:pPr>
              <w:pStyle w:val="TABLE-BodyText"/>
            </w:pPr>
          </w:p>
        </w:tc>
        <w:tc>
          <w:tcPr>
            <w:tcW w:w="720" w:type="dxa"/>
          </w:tcPr>
          <w:p w14:paraId="61B1F983" w14:textId="225F6AA5" w:rsidR="00D5483E" w:rsidRDefault="00D5483E" w:rsidP="00D5483E">
            <w:pPr>
              <w:pStyle w:val="TABLE-BodyText"/>
            </w:pPr>
            <w:r w:rsidRPr="006B139B">
              <w:t>1</w:t>
            </w:r>
          </w:p>
        </w:tc>
        <w:tc>
          <w:tcPr>
            <w:tcW w:w="810" w:type="dxa"/>
          </w:tcPr>
          <w:p w14:paraId="03BE1346" w14:textId="418AF0C4" w:rsidR="00D5483E" w:rsidRDefault="00D5483E" w:rsidP="00D5483E">
            <w:pPr>
              <w:pStyle w:val="TABLE-BodyText"/>
            </w:pPr>
            <w:r w:rsidRPr="006B139B">
              <w:t>2</w:t>
            </w:r>
          </w:p>
        </w:tc>
      </w:tr>
      <w:tr w:rsidR="00786B0E" w14:paraId="7862B136"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345731AC" w14:textId="0A436B38" w:rsidR="00D5483E" w:rsidRDefault="00D5483E" w:rsidP="00D5483E">
            <w:pPr>
              <w:pStyle w:val="TABLE-BodyText"/>
            </w:pPr>
            <w:r w:rsidRPr="006B139B">
              <w:t>cobraOrState</w:t>
            </w:r>
          </w:p>
        </w:tc>
        <w:tc>
          <w:tcPr>
            <w:tcW w:w="1440" w:type="dxa"/>
          </w:tcPr>
          <w:p w14:paraId="10195367" w14:textId="5774F8EB" w:rsidR="00D5483E" w:rsidRDefault="00D5483E" w:rsidP="00D5483E">
            <w:pPr>
              <w:pStyle w:val="TABLE-BodyText"/>
            </w:pPr>
            <w:r w:rsidRPr="006B139B">
              <w:t>Alpha</w:t>
            </w:r>
          </w:p>
        </w:tc>
        <w:tc>
          <w:tcPr>
            <w:tcW w:w="1241" w:type="dxa"/>
          </w:tcPr>
          <w:p w14:paraId="36A14792" w14:textId="3D7E2457" w:rsidR="00D5483E" w:rsidRDefault="00D5483E" w:rsidP="00D5483E">
            <w:pPr>
              <w:pStyle w:val="TABLE-BodyText"/>
            </w:pPr>
            <w:r w:rsidRPr="006B139B">
              <w:t>No</w:t>
            </w:r>
          </w:p>
        </w:tc>
        <w:tc>
          <w:tcPr>
            <w:tcW w:w="4159" w:type="dxa"/>
          </w:tcPr>
          <w:p w14:paraId="64438BDF" w14:textId="2B44F6B2" w:rsidR="00D5483E" w:rsidRDefault="00D5483E" w:rsidP="00D5483E">
            <w:pPr>
              <w:pStyle w:val="TABLE-BodyText"/>
            </w:pPr>
            <w:r w:rsidRPr="006B139B">
              <w:t>C = Cobra; S = State</w:t>
            </w:r>
          </w:p>
        </w:tc>
        <w:tc>
          <w:tcPr>
            <w:tcW w:w="720" w:type="dxa"/>
          </w:tcPr>
          <w:p w14:paraId="0E59D011" w14:textId="0FB8E362" w:rsidR="00D5483E" w:rsidRDefault="00D5483E" w:rsidP="00D5483E">
            <w:pPr>
              <w:pStyle w:val="TABLE-BodyText"/>
            </w:pPr>
            <w:r w:rsidRPr="006B139B">
              <w:t>1</w:t>
            </w:r>
          </w:p>
        </w:tc>
        <w:tc>
          <w:tcPr>
            <w:tcW w:w="810" w:type="dxa"/>
          </w:tcPr>
          <w:p w14:paraId="268FDECA" w14:textId="42F7DC7A" w:rsidR="00D5483E" w:rsidRDefault="00D5483E" w:rsidP="00D5483E">
            <w:pPr>
              <w:pStyle w:val="TABLE-BodyText"/>
            </w:pPr>
            <w:r w:rsidRPr="006B139B">
              <w:t>1</w:t>
            </w:r>
          </w:p>
        </w:tc>
      </w:tr>
      <w:tr w:rsidR="00786B0E" w14:paraId="0B87A7FB"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7814B1E3" w14:textId="39D1FECD" w:rsidR="00D5483E" w:rsidRDefault="00D5483E" w:rsidP="00D5483E">
            <w:pPr>
              <w:pStyle w:val="TABLE-BodyText"/>
            </w:pPr>
            <w:r w:rsidRPr="006B139B">
              <w:t>probationaryPeriods</w:t>
            </w:r>
          </w:p>
        </w:tc>
        <w:tc>
          <w:tcPr>
            <w:tcW w:w="1440" w:type="dxa"/>
          </w:tcPr>
          <w:p w14:paraId="4CF93C50" w14:textId="4828C714" w:rsidR="00D5483E" w:rsidRDefault="00D5483E" w:rsidP="00D5483E">
            <w:pPr>
              <w:pStyle w:val="TABLE-BodyText"/>
            </w:pPr>
            <w:r w:rsidRPr="006B139B">
              <w:t>Numeric</w:t>
            </w:r>
          </w:p>
        </w:tc>
        <w:tc>
          <w:tcPr>
            <w:tcW w:w="1241" w:type="dxa"/>
          </w:tcPr>
          <w:p w14:paraId="108BA3A7" w14:textId="5F6A247A" w:rsidR="00D5483E" w:rsidRDefault="00D5483E" w:rsidP="00D5483E">
            <w:pPr>
              <w:pStyle w:val="TABLE-BodyText"/>
            </w:pPr>
            <w:r w:rsidRPr="006B139B">
              <w:t>No</w:t>
            </w:r>
          </w:p>
        </w:tc>
        <w:tc>
          <w:tcPr>
            <w:tcW w:w="4159" w:type="dxa"/>
          </w:tcPr>
          <w:p w14:paraId="5812084C" w14:textId="060650D6" w:rsidR="00D5483E" w:rsidRDefault="00D5483E" w:rsidP="00D5483E">
            <w:pPr>
              <w:pStyle w:val="TABLE-BodyText"/>
            </w:pPr>
            <w:r w:rsidRPr="006B139B">
              <w:t>1, 20, 60, or 90</w:t>
            </w:r>
          </w:p>
        </w:tc>
        <w:tc>
          <w:tcPr>
            <w:tcW w:w="720" w:type="dxa"/>
          </w:tcPr>
          <w:p w14:paraId="46D52227" w14:textId="3B57E687" w:rsidR="00D5483E" w:rsidRDefault="00D5483E" w:rsidP="00D5483E">
            <w:pPr>
              <w:pStyle w:val="TABLE-BodyText"/>
            </w:pPr>
            <w:r w:rsidRPr="006B139B">
              <w:t>1</w:t>
            </w:r>
          </w:p>
        </w:tc>
        <w:tc>
          <w:tcPr>
            <w:tcW w:w="810" w:type="dxa"/>
          </w:tcPr>
          <w:p w14:paraId="798C0423" w14:textId="36339924" w:rsidR="00D5483E" w:rsidRDefault="00D5483E" w:rsidP="00D5483E">
            <w:pPr>
              <w:pStyle w:val="TABLE-BodyText"/>
            </w:pPr>
            <w:r w:rsidRPr="006B139B">
              <w:t>2</w:t>
            </w:r>
          </w:p>
        </w:tc>
      </w:tr>
      <w:tr w:rsidR="00786B0E" w14:paraId="7F4AE7A0"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70EC8110" w14:textId="7486DA95" w:rsidR="00D5483E" w:rsidRDefault="00D5483E" w:rsidP="00D5483E">
            <w:pPr>
              <w:pStyle w:val="TABLE-BodyText"/>
            </w:pPr>
            <w:r w:rsidRPr="006B139B">
              <w:t>electionPeriod</w:t>
            </w:r>
          </w:p>
        </w:tc>
        <w:tc>
          <w:tcPr>
            <w:tcW w:w="1440" w:type="dxa"/>
          </w:tcPr>
          <w:p w14:paraId="3C2030A8" w14:textId="747C8488" w:rsidR="00D5483E" w:rsidRDefault="00D5483E" w:rsidP="00D5483E">
            <w:pPr>
              <w:pStyle w:val="TABLE-BodyText"/>
            </w:pPr>
            <w:r w:rsidRPr="006B139B">
              <w:t>Alpha</w:t>
            </w:r>
          </w:p>
        </w:tc>
        <w:tc>
          <w:tcPr>
            <w:tcW w:w="1241" w:type="dxa"/>
          </w:tcPr>
          <w:p w14:paraId="39F781CF" w14:textId="67F53FBA" w:rsidR="00D5483E" w:rsidRDefault="00D5483E" w:rsidP="00D5483E">
            <w:pPr>
              <w:pStyle w:val="TABLE-BodyText"/>
            </w:pPr>
            <w:r w:rsidRPr="006B139B">
              <w:t>No</w:t>
            </w:r>
          </w:p>
        </w:tc>
        <w:tc>
          <w:tcPr>
            <w:tcW w:w="4159" w:type="dxa"/>
          </w:tcPr>
          <w:p w14:paraId="673BC7CD" w14:textId="469AB92F" w:rsidR="00D5483E" w:rsidRDefault="00D5483E" w:rsidP="00D5483E">
            <w:pPr>
              <w:pStyle w:val="TABLE-BodyText"/>
            </w:pPr>
            <w:r w:rsidRPr="006B139B">
              <w:t>Number of days</w:t>
            </w:r>
          </w:p>
        </w:tc>
        <w:tc>
          <w:tcPr>
            <w:tcW w:w="720" w:type="dxa"/>
          </w:tcPr>
          <w:p w14:paraId="7B6CE8FF" w14:textId="38BF0828" w:rsidR="00D5483E" w:rsidRDefault="00D5483E" w:rsidP="00D5483E">
            <w:pPr>
              <w:pStyle w:val="TABLE-BodyText"/>
            </w:pPr>
            <w:r w:rsidRPr="006B139B">
              <w:t>1</w:t>
            </w:r>
          </w:p>
        </w:tc>
        <w:tc>
          <w:tcPr>
            <w:tcW w:w="810" w:type="dxa"/>
          </w:tcPr>
          <w:p w14:paraId="1C338390" w14:textId="13A8B655" w:rsidR="00D5483E" w:rsidRDefault="00D5483E" w:rsidP="00D5483E">
            <w:pPr>
              <w:pStyle w:val="TABLE-BodyText"/>
            </w:pPr>
            <w:r w:rsidRPr="006B139B">
              <w:t>3</w:t>
            </w:r>
          </w:p>
        </w:tc>
      </w:tr>
      <w:tr w:rsidR="00786B0E" w14:paraId="6E4D6CCC"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44AF5645" w14:textId="4A679F83" w:rsidR="00D5483E" w:rsidRDefault="00D5483E" w:rsidP="00D5483E">
            <w:pPr>
              <w:pStyle w:val="TABLE-BodyText"/>
            </w:pPr>
            <w:r w:rsidRPr="006B139B">
              <w:t>bargainingUnion</w:t>
            </w:r>
          </w:p>
        </w:tc>
        <w:tc>
          <w:tcPr>
            <w:tcW w:w="1440" w:type="dxa"/>
          </w:tcPr>
          <w:p w14:paraId="158D8084" w14:textId="045F4D1E" w:rsidR="00D5483E" w:rsidRDefault="00D5483E" w:rsidP="00D5483E">
            <w:pPr>
              <w:pStyle w:val="TABLE-BodyText"/>
            </w:pPr>
            <w:r w:rsidRPr="006B139B">
              <w:t>Alpha</w:t>
            </w:r>
          </w:p>
        </w:tc>
        <w:tc>
          <w:tcPr>
            <w:tcW w:w="1241" w:type="dxa"/>
          </w:tcPr>
          <w:p w14:paraId="70880D8F" w14:textId="571E3A49" w:rsidR="00D5483E" w:rsidRDefault="00D5483E" w:rsidP="00D5483E">
            <w:pPr>
              <w:pStyle w:val="TABLE-BodyText"/>
            </w:pPr>
            <w:r w:rsidRPr="006B139B">
              <w:t>No</w:t>
            </w:r>
          </w:p>
        </w:tc>
        <w:tc>
          <w:tcPr>
            <w:tcW w:w="4159" w:type="dxa"/>
          </w:tcPr>
          <w:p w14:paraId="2E7D1D56" w14:textId="3DAED9D0" w:rsidR="00D5483E" w:rsidRDefault="00D5483E" w:rsidP="00D5483E">
            <w:pPr>
              <w:pStyle w:val="TABLE-BodyText"/>
            </w:pPr>
            <w:r w:rsidRPr="006B139B">
              <w:t>Effective begin/end date MMDDYYYY/MMDDYYYY</w:t>
            </w:r>
          </w:p>
        </w:tc>
        <w:tc>
          <w:tcPr>
            <w:tcW w:w="720" w:type="dxa"/>
          </w:tcPr>
          <w:p w14:paraId="10DB45C9" w14:textId="77E6CB7D" w:rsidR="00D5483E" w:rsidRDefault="00D5483E" w:rsidP="00D5483E">
            <w:pPr>
              <w:pStyle w:val="TABLE-BodyText"/>
            </w:pPr>
            <w:r w:rsidRPr="006B139B">
              <w:t>17</w:t>
            </w:r>
          </w:p>
        </w:tc>
        <w:tc>
          <w:tcPr>
            <w:tcW w:w="810" w:type="dxa"/>
          </w:tcPr>
          <w:p w14:paraId="4710E5D1" w14:textId="6C196CD3" w:rsidR="00D5483E" w:rsidRDefault="00D5483E" w:rsidP="00D5483E">
            <w:pPr>
              <w:pStyle w:val="TABLE-BodyText"/>
            </w:pPr>
            <w:r w:rsidRPr="006B139B">
              <w:t>17</w:t>
            </w:r>
          </w:p>
        </w:tc>
      </w:tr>
      <w:tr w:rsidR="00786B0E" w14:paraId="3A6261F0"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4B03D307" w14:textId="2670C294" w:rsidR="00D5483E" w:rsidRDefault="00D5483E" w:rsidP="00D5483E">
            <w:pPr>
              <w:pStyle w:val="TABLE-BodyText"/>
            </w:pPr>
            <w:r w:rsidRPr="006B139B">
              <w:t>coverageType</w:t>
            </w:r>
          </w:p>
        </w:tc>
        <w:tc>
          <w:tcPr>
            <w:tcW w:w="1440" w:type="dxa"/>
          </w:tcPr>
          <w:p w14:paraId="6CC3946C" w14:textId="4EE57F35" w:rsidR="00D5483E" w:rsidRDefault="00D5483E" w:rsidP="00D5483E">
            <w:pPr>
              <w:pStyle w:val="TABLE-BodyText"/>
            </w:pPr>
            <w:r w:rsidRPr="006B139B">
              <w:t>Alpha</w:t>
            </w:r>
          </w:p>
        </w:tc>
        <w:tc>
          <w:tcPr>
            <w:tcW w:w="1241" w:type="dxa"/>
          </w:tcPr>
          <w:p w14:paraId="2621EE1E" w14:textId="554DED1E" w:rsidR="00D5483E" w:rsidRDefault="00D5483E" w:rsidP="00D5483E">
            <w:pPr>
              <w:pStyle w:val="TABLE-BodyText"/>
            </w:pPr>
            <w:r w:rsidRPr="006B139B">
              <w:t>Yes</w:t>
            </w:r>
          </w:p>
        </w:tc>
        <w:tc>
          <w:tcPr>
            <w:tcW w:w="4159" w:type="dxa"/>
          </w:tcPr>
          <w:p w14:paraId="7EB8CA8A" w14:textId="298E8213" w:rsidR="00D5483E" w:rsidRDefault="00D5483E" w:rsidP="00D5483E">
            <w:pPr>
              <w:pStyle w:val="TABLE-BodyText"/>
            </w:pPr>
            <w:r w:rsidRPr="006B139B">
              <w:t>EMP = Employee Only or ALL = Family</w:t>
            </w:r>
          </w:p>
        </w:tc>
        <w:tc>
          <w:tcPr>
            <w:tcW w:w="720" w:type="dxa"/>
          </w:tcPr>
          <w:p w14:paraId="123F0194" w14:textId="5B20D523" w:rsidR="00D5483E" w:rsidRDefault="00D5483E" w:rsidP="00D5483E">
            <w:pPr>
              <w:pStyle w:val="TABLE-BodyText"/>
            </w:pPr>
            <w:r w:rsidRPr="006B139B">
              <w:t>3</w:t>
            </w:r>
          </w:p>
        </w:tc>
        <w:tc>
          <w:tcPr>
            <w:tcW w:w="810" w:type="dxa"/>
          </w:tcPr>
          <w:p w14:paraId="162C3E65" w14:textId="159D8F70" w:rsidR="00D5483E" w:rsidRDefault="00D5483E" w:rsidP="00D5483E">
            <w:pPr>
              <w:pStyle w:val="TABLE-BodyText"/>
            </w:pPr>
            <w:r w:rsidRPr="006B139B">
              <w:t>3</w:t>
            </w:r>
          </w:p>
        </w:tc>
      </w:tr>
      <w:tr w:rsidR="00786B0E" w14:paraId="26966642"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0AACE4F6" w14:textId="5894687E" w:rsidR="00D5483E" w:rsidRDefault="00D5483E" w:rsidP="00D5483E">
            <w:pPr>
              <w:pStyle w:val="TABLE-BodyText"/>
            </w:pPr>
            <w:r w:rsidRPr="006B139B">
              <w:t>benefitCode</w:t>
            </w:r>
          </w:p>
        </w:tc>
        <w:tc>
          <w:tcPr>
            <w:tcW w:w="1440" w:type="dxa"/>
          </w:tcPr>
          <w:p w14:paraId="25D86BBD" w14:textId="50799B70" w:rsidR="00D5483E" w:rsidRDefault="00D5483E" w:rsidP="00D5483E">
            <w:pPr>
              <w:pStyle w:val="TABLE-BodyText"/>
            </w:pPr>
            <w:r w:rsidRPr="006B139B">
              <w:t>Alpha</w:t>
            </w:r>
          </w:p>
        </w:tc>
        <w:tc>
          <w:tcPr>
            <w:tcW w:w="1241" w:type="dxa"/>
          </w:tcPr>
          <w:p w14:paraId="7AA9F83D" w14:textId="644D0694" w:rsidR="00D5483E" w:rsidRDefault="00D5483E" w:rsidP="00D5483E">
            <w:pPr>
              <w:pStyle w:val="TABLE-BodyText"/>
            </w:pPr>
            <w:r w:rsidRPr="006B139B">
              <w:t>No</w:t>
            </w:r>
          </w:p>
        </w:tc>
        <w:tc>
          <w:tcPr>
            <w:tcW w:w="4159" w:type="dxa"/>
          </w:tcPr>
          <w:p w14:paraId="65A54068" w14:textId="7A02555F" w:rsidR="00D5483E" w:rsidRDefault="00D5483E" w:rsidP="00D5483E">
            <w:pPr>
              <w:pStyle w:val="TABLE-BodyText"/>
            </w:pPr>
            <w:r w:rsidRPr="006B139B">
              <w:t>T = Tax Equity and Fiscal Responsibility Act</w:t>
            </w:r>
          </w:p>
        </w:tc>
        <w:tc>
          <w:tcPr>
            <w:tcW w:w="720" w:type="dxa"/>
          </w:tcPr>
          <w:p w14:paraId="0FA4C68D" w14:textId="46921625" w:rsidR="00D5483E" w:rsidRDefault="00D5483E" w:rsidP="00D5483E">
            <w:pPr>
              <w:pStyle w:val="TABLE-BodyText"/>
            </w:pPr>
            <w:r w:rsidRPr="006B139B">
              <w:t>1</w:t>
            </w:r>
          </w:p>
        </w:tc>
        <w:tc>
          <w:tcPr>
            <w:tcW w:w="810" w:type="dxa"/>
          </w:tcPr>
          <w:p w14:paraId="3F61D0DC" w14:textId="6D687436" w:rsidR="00D5483E" w:rsidRDefault="00D5483E" w:rsidP="00D5483E">
            <w:pPr>
              <w:pStyle w:val="TABLE-BodyText"/>
            </w:pPr>
            <w:r w:rsidRPr="006B139B">
              <w:t>1</w:t>
            </w:r>
          </w:p>
        </w:tc>
      </w:tr>
      <w:tr w:rsidR="00786B0E" w14:paraId="6EEA1F61"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273EBE29" w14:textId="5B3F3599" w:rsidR="00D5483E" w:rsidRDefault="00D5483E" w:rsidP="00D5483E">
            <w:pPr>
              <w:pStyle w:val="TABLE-BodyText"/>
            </w:pPr>
            <w:r w:rsidRPr="006B139B">
              <w:lastRenderedPageBreak/>
              <w:t>outOfState</w:t>
            </w:r>
          </w:p>
        </w:tc>
        <w:tc>
          <w:tcPr>
            <w:tcW w:w="1440" w:type="dxa"/>
          </w:tcPr>
          <w:p w14:paraId="2D11E6D7" w14:textId="22F823B2" w:rsidR="00D5483E" w:rsidRDefault="00D5483E" w:rsidP="00D5483E">
            <w:pPr>
              <w:pStyle w:val="TABLE-BodyText"/>
            </w:pPr>
            <w:r w:rsidRPr="006B139B">
              <w:t>Alpha</w:t>
            </w:r>
          </w:p>
        </w:tc>
        <w:tc>
          <w:tcPr>
            <w:tcW w:w="1241" w:type="dxa"/>
          </w:tcPr>
          <w:p w14:paraId="22D18592" w14:textId="247E39D5" w:rsidR="00D5483E" w:rsidRDefault="00D5483E" w:rsidP="00D5483E">
            <w:pPr>
              <w:pStyle w:val="TABLE-BodyText"/>
            </w:pPr>
            <w:r w:rsidRPr="006B139B">
              <w:t>Yes</w:t>
            </w:r>
          </w:p>
        </w:tc>
        <w:tc>
          <w:tcPr>
            <w:tcW w:w="4159" w:type="dxa"/>
          </w:tcPr>
          <w:p w14:paraId="5AFE061B" w14:textId="197D75E0" w:rsidR="00D5483E" w:rsidRDefault="00D5483E" w:rsidP="00D5483E">
            <w:pPr>
              <w:pStyle w:val="TABLE-BodyText"/>
            </w:pPr>
            <w:r w:rsidRPr="006B139B">
              <w:t>Y = Yes; N = No</w:t>
            </w:r>
          </w:p>
        </w:tc>
        <w:tc>
          <w:tcPr>
            <w:tcW w:w="720" w:type="dxa"/>
          </w:tcPr>
          <w:p w14:paraId="5E3D325E" w14:textId="7D1FCF83" w:rsidR="00D5483E" w:rsidRDefault="00D5483E" w:rsidP="00D5483E">
            <w:pPr>
              <w:pStyle w:val="TABLE-BodyText"/>
            </w:pPr>
            <w:r w:rsidRPr="006B139B">
              <w:t>1</w:t>
            </w:r>
          </w:p>
        </w:tc>
        <w:tc>
          <w:tcPr>
            <w:tcW w:w="810" w:type="dxa"/>
          </w:tcPr>
          <w:p w14:paraId="6CC223F3" w14:textId="4868DD2F" w:rsidR="00D5483E" w:rsidRDefault="00D5483E" w:rsidP="00D5483E">
            <w:pPr>
              <w:pStyle w:val="TABLE-BodyText"/>
            </w:pPr>
            <w:r w:rsidRPr="006B139B">
              <w:t>1</w:t>
            </w:r>
          </w:p>
        </w:tc>
      </w:tr>
    </w:tbl>
    <w:p w14:paraId="77BE677D" w14:textId="77777777" w:rsidR="00F812D5" w:rsidRDefault="00F812D5" w:rsidP="00010457">
      <w:pPr>
        <w:pStyle w:val="BodyText"/>
      </w:pPr>
    </w:p>
    <w:p w14:paraId="5FC97C4B" w14:textId="0DF099D5" w:rsidR="0054178A" w:rsidRDefault="0054178A" w:rsidP="00993CD1">
      <w:pPr>
        <w:pStyle w:val="Heading3"/>
      </w:pPr>
      <w:bookmarkStart w:id="58" w:name="_Toc355026031"/>
      <w:r>
        <w:t>GA2 (Response Message)</w:t>
      </w:r>
      <w:bookmarkEnd w:id="58"/>
    </w:p>
    <w:p w14:paraId="0043914E" w14:textId="77777777" w:rsidR="0054178A" w:rsidRDefault="0054178A" w:rsidP="0054178A">
      <w:pPr>
        <w:pStyle w:val="BodyText"/>
      </w:pPr>
      <w:r>
        <w:t>Note that the GA2 message is not a “response” in the sense of a synchronous web service; it is a response in the sense of a logical business operation. Physically, it is an asynchronous call to the initiator, who is providing their own “callback” web service for this purpose.</w:t>
      </w:r>
    </w:p>
    <w:p w14:paraId="0AFED291" w14:textId="22E80182" w:rsidR="000F57E3" w:rsidRDefault="0054178A" w:rsidP="0054178A">
      <w:pPr>
        <w:pStyle w:val="BodyText"/>
      </w:pPr>
      <w:r>
        <w:t>The GA1 call, as are all web service call sequences described in this document, synchronously responded to only with an acknowledgement of successful reception of the message.</w:t>
      </w:r>
      <w:r w:rsidR="00DA6F55">
        <w:t xml:space="preserve"> The following table identify GA2 header and body data.</w:t>
      </w:r>
    </w:p>
    <w:p w14:paraId="5025A48D" w14:textId="4F26858C" w:rsidR="0054178A" w:rsidRPr="0054178A" w:rsidRDefault="0054178A" w:rsidP="0054178A">
      <w:pPr>
        <w:pStyle w:val="BodyText"/>
        <w:rPr>
          <w:b/>
        </w:rPr>
      </w:pPr>
      <w:r w:rsidRPr="0054178A">
        <w:rPr>
          <w:b/>
        </w:rPr>
        <w:t>Header</w:t>
      </w:r>
    </w:p>
    <w:p w14:paraId="4CFE6ADE" w14:textId="25B7CB98" w:rsidR="0054178A" w:rsidRPr="00010457" w:rsidRDefault="0054178A" w:rsidP="009B5E8A">
      <w:pPr>
        <w:pStyle w:val="Caption"/>
      </w:pPr>
      <w:bookmarkStart w:id="59" w:name="_Toc355026062"/>
      <w:r>
        <w:t xml:space="preserve">Exhibit </w:t>
      </w:r>
      <w:r w:rsidR="00887C06">
        <w:fldChar w:fldCharType="begin"/>
      </w:r>
      <w:r w:rsidR="00887C06">
        <w:instrText xml:space="preserve"> SEQ Exhibit \* </w:instrText>
      </w:r>
      <w:r w:rsidR="00887C06">
        <w:instrText xml:space="preserve">ARABIC </w:instrText>
      </w:r>
      <w:r w:rsidR="00887C06">
        <w:fldChar w:fldCharType="separate"/>
      </w:r>
      <w:r w:rsidR="00887C06">
        <w:rPr>
          <w:noProof/>
        </w:rPr>
        <w:t>20</w:t>
      </w:r>
      <w:r w:rsidR="00887C06">
        <w:rPr>
          <w:noProof/>
        </w:rPr>
        <w:fldChar w:fldCharType="end"/>
      </w:r>
      <w:r>
        <w:t>: GA2 Header Data</w:t>
      </w:r>
      <w:bookmarkEnd w:id="59"/>
    </w:p>
    <w:tbl>
      <w:tblPr>
        <w:tblStyle w:val="TableContemporary"/>
        <w:tblW w:w="0" w:type="auto"/>
        <w:tblLayout w:type="fixed"/>
        <w:tblCellMar>
          <w:top w:w="29" w:type="dxa"/>
          <w:left w:w="115" w:type="dxa"/>
          <w:bottom w:w="29" w:type="dxa"/>
          <w:right w:w="115" w:type="dxa"/>
        </w:tblCellMar>
        <w:tblLook w:val="04A0" w:firstRow="1" w:lastRow="0" w:firstColumn="1" w:lastColumn="0" w:noHBand="0" w:noVBand="1"/>
      </w:tblPr>
      <w:tblGrid>
        <w:gridCol w:w="1375"/>
        <w:gridCol w:w="1440"/>
        <w:gridCol w:w="1170"/>
        <w:gridCol w:w="4140"/>
        <w:gridCol w:w="720"/>
        <w:gridCol w:w="745"/>
      </w:tblGrid>
      <w:tr w:rsidR="0054178A" w:rsidRPr="005B72E7" w14:paraId="490D8ECD" w14:textId="77777777" w:rsidTr="00786B0E">
        <w:trPr>
          <w:cnfStyle w:val="100000000000" w:firstRow="1" w:lastRow="0" w:firstColumn="0" w:lastColumn="0" w:oddVBand="0" w:evenVBand="0" w:oddHBand="0" w:evenHBand="0" w:firstRowFirstColumn="0" w:firstRowLastColumn="0" w:lastRowFirstColumn="0" w:lastRowLastColumn="0"/>
          <w:cantSplit/>
          <w:trHeight w:val="252"/>
        </w:trPr>
        <w:tc>
          <w:tcPr>
            <w:tcW w:w="1375" w:type="dxa"/>
          </w:tcPr>
          <w:p w14:paraId="5756A582" w14:textId="77777777" w:rsidR="0054178A" w:rsidRPr="002223AD" w:rsidRDefault="0054178A" w:rsidP="009B5E8A">
            <w:pPr>
              <w:pStyle w:val="TableHeader"/>
            </w:pPr>
            <w:r>
              <w:t>Data Item</w:t>
            </w:r>
          </w:p>
        </w:tc>
        <w:tc>
          <w:tcPr>
            <w:tcW w:w="1440" w:type="dxa"/>
          </w:tcPr>
          <w:p w14:paraId="3218446B" w14:textId="77777777" w:rsidR="0054178A" w:rsidRPr="002223AD" w:rsidRDefault="0054178A" w:rsidP="009B5E8A">
            <w:pPr>
              <w:pStyle w:val="TableHeader"/>
            </w:pPr>
            <w:r>
              <w:t>Type</w:t>
            </w:r>
          </w:p>
        </w:tc>
        <w:tc>
          <w:tcPr>
            <w:tcW w:w="1170" w:type="dxa"/>
          </w:tcPr>
          <w:p w14:paraId="68058EB1" w14:textId="77777777" w:rsidR="0054178A" w:rsidRPr="002223AD" w:rsidRDefault="0054178A" w:rsidP="009B5E8A">
            <w:pPr>
              <w:pStyle w:val="TableHeader"/>
            </w:pPr>
            <w:r>
              <w:t>Mandatory</w:t>
            </w:r>
          </w:p>
        </w:tc>
        <w:tc>
          <w:tcPr>
            <w:tcW w:w="4140" w:type="dxa"/>
          </w:tcPr>
          <w:p w14:paraId="384003A1" w14:textId="77777777" w:rsidR="0054178A" w:rsidRPr="002223AD" w:rsidRDefault="0054178A" w:rsidP="009B5E8A">
            <w:pPr>
              <w:pStyle w:val="TableHeader"/>
            </w:pPr>
            <w:r>
              <w:t>Description</w:t>
            </w:r>
          </w:p>
        </w:tc>
        <w:tc>
          <w:tcPr>
            <w:tcW w:w="720" w:type="dxa"/>
          </w:tcPr>
          <w:p w14:paraId="0AD7FD7A" w14:textId="77777777" w:rsidR="0054178A" w:rsidRPr="002223AD" w:rsidRDefault="0054178A" w:rsidP="009B5E8A">
            <w:pPr>
              <w:pStyle w:val="TableHeader"/>
            </w:pPr>
            <w:r>
              <w:t>Min</w:t>
            </w:r>
          </w:p>
        </w:tc>
        <w:tc>
          <w:tcPr>
            <w:tcW w:w="745" w:type="dxa"/>
          </w:tcPr>
          <w:p w14:paraId="1B23D776" w14:textId="77777777" w:rsidR="0054178A" w:rsidRPr="002223AD" w:rsidRDefault="0054178A" w:rsidP="009B5E8A">
            <w:pPr>
              <w:pStyle w:val="TableHeader"/>
            </w:pPr>
            <w:r>
              <w:t>Max</w:t>
            </w:r>
          </w:p>
        </w:tc>
      </w:tr>
      <w:tr w:rsidR="0054178A" w14:paraId="16FE00B6"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375" w:type="dxa"/>
          </w:tcPr>
          <w:p w14:paraId="282C2C82" w14:textId="36F450AD" w:rsidR="0054178A" w:rsidRDefault="0054178A" w:rsidP="009B5E8A">
            <w:pPr>
              <w:pStyle w:val="TABLE-BodyText"/>
              <w:keepNext/>
            </w:pPr>
            <w:r w:rsidRPr="00D00E92">
              <w:t>messageID</w:t>
            </w:r>
          </w:p>
        </w:tc>
        <w:tc>
          <w:tcPr>
            <w:tcW w:w="1440" w:type="dxa"/>
          </w:tcPr>
          <w:p w14:paraId="41B44F7E" w14:textId="55C7DD5B" w:rsidR="0054178A" w:rsidRDefault="0054178A" w:rsidP="009B5E8A">
            <w:pPr>
              <w:pStyle w:val="TABLE-BodyText"/>
              <w:keepNext/>
            </w:pPr>
            <w:r w:rsidRPr="00D00E92">
              <w:t>AlphaNumeric</w:t>
            </w:r>
          </w:p>
        </w:tc>
        <w:tc>
          <w:tcPr>
            <w:tcW w:w="1170" w:type="dxa"/>
          </w:tcPr>
          <w:p w14:paraId="3D5A6D90" w14:textId="6F83C419" w:rsidR="0054178A" w:rsidRDefault="0054178A" w:rsidP="009B5E8A">
            <w:pPr>
              <w:pStyle w:val="TABLE-BodyText"/>
              <w:keepNext/>
            </w:pPr>
            <w:r w:rsidRPr="00D00E92">
              <w:t>Yes</w:t>
            </w:r>
          </w:p>
        </w:tc>
        <w:tc>
          <w:tcPr>
            <w:tcW w:w="4140" w:type="dxa"/>
          </w:tcPr>
          <w:p w14:paraId="512A1084" w14:textId="2D06DD55" w:rsidR="0054178A" w:rsidRDefault="0054178A" w:rsidP="009B5E8A">
            <w:pPr>
              <w:pStyle w:val="TABLE-BodyText"/>
              <w:keepNext/>
            </w:pPr>
            <w:r w:rsidRPr="00D00E92">
              <w:t>As sent in Request</w:t>
            </w:r>
          </w:p>
        </w:tc>
        <w:tc>
          <w:tcPr>
            <w:tcW w:w="720" w:type="dxa"/>
          </w:tcPr>
          <w:p w14:paraId="55C884AC" w14:textId="7B65CF15" w:rsidR="0054178A" w:rsidRDefault="0054178A" w:rsidP="009B5E8A">
            <w:pPr>
              <w:pStyle w:val="TABLE-BodyText"/>
              <w:keepNext/>
            </w:pPr>
            <w:r w:rsidRPr="00D00E92">
              <w:t>2</w:t>
            </w:r>
          </w:p>
        </w:tc>
        <w:tc>
          <w:tcPr>
            <w:tcW w:w="745" w:type="dxa"/>
          </w:tcPr>
          <w:p w14:paraId="0896A9D5" w14:textId="0BC6443B" w:rsidR="0054178A" w:rsidRDefault="0054178A" w:rsidP="009B5E8A">
            <w:pPr>
              <w:pStyle w:val="TABLE-BodyText"/>
              <w:keepNext/>
            </w:pPr>
            <w:r w:rsidRPr="00D00E92">
              <w:t>50</w:t>
            </w:r>
          </w:p>
        </w:tc>
      </w:tr>
      <w:tr w:rsidR="0054178A" w14:paraId="4FE4B49A"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375" w:type="dxa"/>
          </w:tcPr>
          <w:p w14:paraId="296DFFAA" w14:textId="5034389D" w:rsidR="0054178A" w:rsidRDefault="0054178A" w:rsidP="009B5E8A">
            <w:pPr>
              <w:pStyle w:val="TABLE-BodyText"/>
              <w:keepNext/>
            </w:pPr>
            <w:r w:rsidRPr="00D00E92">
              <w:t>carrierID</w:t>
            </w:r>
          </w:p>
        </w:tc>
        <w:tc>
          <w:tcPr>
            <w:tcW w:w="1440" w:type="dxa"/>
          </w:tcPr>
          <w:p w14:paraId="7BF5E369" w14:textId="7E6CCD2D" w:rsidR="0054178A" w:rsidRDefault="0054178A" w:rsidP="009B5E8A">
            <w:pPr>
              <w:pStyle w:val="TABLE-BodyText"/>
              <w:keepNext/>
            </w:pPr>
            <w:r w:rsidRPr="00D00E92">
              <w:t>Alphanumeric</w:t>
            </w:r>
          </w:p>
        </w:tc>
        <w:tc>
          <w:tcPr>
            <w:tcW w:w="1170" w:type="dxa"/>
          </w:tcPr>
          <w:p w14:paraId="23223E5D" w14:textId="2F083800" w:rsidR="0054178A" w:rsidRDefault="0054178A" w:rsidP="009B5E8A">
            <w:pPr>
              <w:pStyle w:val="TABLE-BodyText"/>
              <w:keepNext/>
            </w:pPr>
            <w:r w:rsidRPr="00D00E92">
              <w:t>Yes</w:t>
            </w:r>
          </w:p>
        </w:tc>
        <w:tc>
          <w:tcPr>
            <w:tcW w:w="4140" w:type="dxa"/>
          </w:tcPr>
          <w:p w14:paraId="73BF3BFD" w14:textId="69592D31" w:rsidR="0054178A" w:rsidRDefault="0054178A" w:rsidP="009B5E8A">
            <w:pPr>
              <w:pStyle w:val="TABLE-BodyText"/>
              <w:keepNext/>
            </w:pPr>
            <w:r w:rsidRPr="00D00E92">
              <w:t>Standard</w:t>
            </w:r>
          </w:p>
        </w:tc>
        <w:tc>
          <w:tcPr>
            <w:tcW w:w="720" w:type="dxa"/>
          </w:tcPr>
          <w:p w14:paraId="0A6D60AF" w14:textId="1D279ECC" w:rsidR="0054178A" w:rsidRDefault="0054178A" w:rsidP="009B5E8A">
            <w:pPr>
              <w:pStyle w:val="TABLE-BodyText"/>
              <w:keepNext/>
            </w:pPr>
            <w:r w:rsidRPr="00D00E92">
              <w:t>2</w:t>
            </w:r>
          </w:p>
        </w:tc>
        <w:tc>
          <w:tcPr>
            <w:tcW w:w="745" w:type="dxa"/>
          </w:tcPr>
          <w:p w14:paraId="2122D226" w14:textId="1403C477" w:rsidR="0054178A" w:rsidRDefault="0054178A" w:rsidP="009B5E8A">
            <w:pPr>
              <w:pStyle w:val="TABLE-BodyText"/>
              <w:keepNext/>
            </w:pPr>
            <w:r w:rsidRPr="00D00E92">
              <w:t>50</w:t>
            </w:r>
          </w:p>
        </w:tc>
      </w:tr>
      <w:tr w:rsidR="0054178A" w14:paraId="7722CA3C"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375" w:type="dxa"/>
          </w:tcPr>
          <w:p w14:paraId="13F145A6" w14:textId="6F94C03A" w:rsidR="0054178A" w:rsidRDefault="0054178A" w:rsidP="00BE58AA">
            <w:pPr>
              <w:pStyle w:val="TABLE-BodyText"/>
            </w:pPr>
            <w:r w:rsidRPr="00D00E92">
              <w:t>dateTime</w:t>
            </w:r>
          </w:p>
        </w:tc>
        <w:tc>
          <w:tcPr>
            <w:tcW w:w="1440" w:type="dxa"/>
          </w:tcPr>
          <w:p w14:paraId="2A09B2A5" w14:textId="389F5759" w:rsidR="0054178A" w:rsidRDefault="0054178A" w:rsidP="00BE58AA">
            <w:pPr>
              <w:pStyle w:val="TABLE-BodyText"/>
            </w:pPr>
            <w:r w:rsidRPr="00D00E92">
              <w:t>Numeric</w:t>
            </w:r>
          </w:p>
        </w:tc>
        <w:tc>
          <w:tcPr>
            <w:tcW w:w="1170" w:type="dxa"/>
          </w:tcPr>
          <w:p w14:paraId="51172667" w14:textId="53E6C8EC" w:rsidR="0054178A" w:rsidRDefault="0054178A" w:rsidP="00BE58AA">
            <w:pPr>
              <w:pStyle w:val="TABLE-BodyText"/>
            </w:pPr>
            <w:r w:rsidRPr="00D00E92">
              <w:t>Yes</w:t>
            </w:r>
          </w:p>
        </w:tc>
        <w:tc>
          <w:tcPr>
            <w:tcW w:w="4140" w:type="dxa"/>
          </w:tcPr>
          <w:p w14:paraId="00291BAF" w14:textId="57B6EC89" w:rsidR="0054178A" w:rsidRDefault="0054178A" w:rsidP="00BE58AA">
            <w:pPr>
              <w:pStyle w:val="TABLE-BodyText"/>
            </w:pPr>
            <w:r w:rsidRPr="00D00E92">
              <w:t>CCYYMMDDHHMMSS</w:t>
            </w:r>
          </w:p>
        </w:tc>
        <w:tc>
          <w:tcPr>
            <w:tcW w:w="720" w:type="dxa"/>
          </w:tcPr>
          <w:p w14:paraId="4417A905" w14:textId="1F9D25B4" w:rsidR="0054178A" w:rsidRDefault="0054178A" w:rsidP="00BE58AA">
            <w:pPr>
              <w:pStyle w:val="TABLE-BodyText"/>
            </w:pPr>
            <w:r w:rsidRPr="00D00E92">
              <w:t>14</w:t>
            </w:r>
          </w:p>
        </w:tc>
        <w:tc>
          <w:tcPr>
            <w:tcW w:w="745" w:type="dxa"/>
          </w:tcPr>
          <w:p w14:paraId="5ABBF13E" w14:textId="6ABC2D60" w:rsidR="0054178A" w:rsidRDefault="0054178A" w:rsidP="00BE58AA">
            <w:pPr>
              <w:pStyle w:val="TABLE-BodyText"/>
            </w:pPr>
            <w:r w:rsidRPr="00D00E92">
              <w:t>14</w:t>
            </w:r>
          </w:p>
        </w:tc>
      </w:tr>
    </w:tbl>
    <w:p w14:paraId="573501E1" w14:textId="77777777" w:rsidR="0095290A" w:rsidRDefault="0095290A" w:rsidP="00010457">
      <w:pPr>
        <w:pStyle w:val="BodyText"/>
        <w:rPr>
          <w:b/>
        </w:rPr>
      </w:pPr>
    </w:p>
    <w:p w14:paraId="6CE0B4C7" w14:textId="4ABB2852" w:rsidR="000F57E3" w:rsidRPr="0054178A" w:rsidRDefault="0054178A" w:rsidP="00010457">
      <w:pPr>
        <w:pStyle w:val="BodyText"/>
        <w:rPr>
          <w:b/>
        </w:rPr>
      </w:pPr>
      <w:r w:rsidRPr="0054178A">
        <w:rPr>
          <w:b/>
        </w:rPr>
        <w:t>Body</w:t>
      </w:r>
    </w:p>
    <w:p w14:paraId="296075C4" w14:textId="64884EFF" w:rsidR="0054178A" w:rsidRPr="00010457" w:rsidRDefault="0054178A" w:rsidP="009B5E8A">
      <w:pPr>
        <w:pStyle w:val="Caption"/>
      </w:pPr>
      <w:bookmarkStart w:id="60" w:name="_Toc355026063"/>
      <w:r>
        <w:t xml:space="preserve">Exhibit </w:t>
      </w:r>
      <w:r w:rsidR="00887C06">
        <w:fldChar w:fldCharType="begin"/>
      </w:r>
      <w:r w:rsidR="00887C06">
        <w:instrText xml:space="preserve"> SEQ Exhibit \* ARABIC </w:instrText>
      </w:r>
      <w:r w:rsidR="00887C06">
        <w:fldChar w:fldCharType="separate"/>
      </w:r>
      <w:r w:rsidR="00887C06">
        <w:rPr>
          <w:noProof/>
        </w:rPr>
        <w:t>21</w:t>
      </w:r>
      <w:r w:rsidR="00887C06">
        <w:rPr>
          <w:noProof/>
        </w:rPr>
        <w:fldChar w:fldCharType="end"/>
      </w:r>
      <w:r>
        <w:t>: GA2 Body Data</w:t>
      </w:r>
      <w:bookmarkEnd w:id="60"/>
    </w:p>
    <w:tbl>
      <w:tblPr>
        <w:tblStyle w:val="TableContemporary"/>
        <w:tblW w:w="0" w:type="auto"/>
        <w:tblLayout w:type="fixed"/>
        <w:tblCellMar>
          <w:top w:w="29" w:type="dxa"/>
          <w:left w:w="115" w:type="dxa"/>
          <w:bottom w:w="29" w:type="dxa"/>
          <w:right w:w="115" w:type="dxa"/>
        </w:tblCellMar>
        <w:tblLook w:val="04A0" w:firstRow="1" w:lastRow="0" w:firstColumn="1" w:lastColumn="0" w:noHBand="0" w:noVBand="1"/>
      </w:tblPr>
      <w:tblGrid>
        <w:gridCol w:w="1375"/>
        <w:gridCol w:w="1440"/>
        <w:gridCol w:w="1170"/>
        <w:gridCol w:w="4140"/>
        <w:gridCol w:w="720"/>
        <w:gridCol w:w="745"/>
      </w:tblGrid>
      <w:tr w:rsidR="0054178A" w:rsidRPr="005B72E7" w14:paraId="26DE1795" w14:textId="77777777" w:rsidTr="00786B0E">
        <w:trPr>
          <w:cnfStyle w:val="100000000000" w:firstRow="1" w:lastRow="0" w:firstColumn="0" w:lastColumn="0" w:oddVBand="0" w:evenVBand="0" w:oddHBand="0" w:evenHBand="0" w:firstRowFirstColumn="0" w:firstRowLastColumn="0" w:lastRowFirstColumn="0" w:lastRowLastColumn="0"/>
          <w:cantSplit/>
          <w:trHeight w:val="252"/>
        </w:trPr>
        <w:tc>
          <w:tcPr>
            <w:tcW w:w="1375" w:type="dxa"/>
          </w:tcPr>
          <w:p w14:paraId="7492B458" w14:textId="77777777" w:rsidR="0054178A" w:rsidRPr="002223AD" w:rsidRDefault="0054178A" w:rsidP="009B5E8A">
            <w:pPr>
              <w:pStyle w:val="TableHeader"/>
            </w:pPr>
            <w:r>
              <w:t>Data Item</w:t>
            </w:r>
          </w:p>
        </w:tc>
        <w:tc>
          <w:tcPr>
            <w:tcW w:w="1440" w:type="dxa"/>
          </w:tcPr>
          <w:p w14:paraId="3B1D937F" w14:textId="77777777" w:rsidR="0054178A" w:rsidRPr="002223AD" w:rsidRDefault="0054178A" w:rsidP="009B5E8A">
            <w:pPr>
              <w:pStyle w:val="TableHeader"/>
            </w:pPr>
            <w:r>
              <w:t>Type</w:t>
            </w:r>
          </w:p>
        </w:tc>
        <w:tc>
          <w:tcPr>
            <w:tcW w:w="1170" w:type="dxa"/>
          </w:tcPr>
          <w:p w14:paraId="78B04ED1" w14:textId="77777777" w:rsidR="0054178A" w:rsidRPr="002223AD" w:rsidRDefault="0054178A" w:rsidP="009B5E8A">
            <w:pPr>
              <w:pStyle w:val="TableHeader"/>
            </w:pPr>
            <w:r>
              <w:t>Mandatory</w:t>
            </w:r>
          </w:p>
        </w:tc>
        <w:tc>
          <w:tcPr>
            <w:tcW w:w="4140" w:type="dxa"/>
          </w:tcPr>
          <w:p w14:paraId="1ECCA668" w14:textId="77777777" w:rsidR="0054178A" w:rsidRPr="002223AD" w:rsidRDefault="0054178A" w:rsidP="009B5E8A">
            <w:pPr>
              <w:pStyle w:val="TableHeader"/>
            </w:pPr>
            <w:r>
              <w:t>Description</w:t>
            </w:r>
          </w:p>
        </w:tc>
        <w:tc>
          <w:tcPr>
            <w:tcW w:w="720" w:type="dxa"/>
          </w:tcPr>
          <w:p w14:paraId="2C18AEA3" w14:textId="77777777" w:rsidR="0054178A" w:rsidRPr="002223AD" w:rsidRDefault="0054178A" w:rsidP="009B5E8A">
            <w:pPr>
              <w:pStyle w:val="TableHeader"/>
            </w:pPr>
            <w:r>
              <w:t>Min</w:t>
            </w:r>
          </w:p>
        </w:tc>
        <w:tc>
          <w:tcPr>
            <w:tcW w:w="745" w:type="dxa"/>
          </w:tcPr>
          <w:p w14:paraId="49F0684C" w14:textId="77777777" w:rsidR="0054178A" w:rsidRPr="002223AD" w:rsidRDefault="0054178A" w:rsidP="009B5E8A">
            <w:pPr>
              <w:pStyle w:val="TableHeader"/>
            </w:pPr>
            <w:r>
              <w:t>Max</w:t>
            </w:r>
          </w:p>
        </w:tc>
      </w:tr>
      <w:tr w:rsidR="0054178A" w14:paraId="2726943B"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375" w:type="dxa"/>
          </w:tcPr>
          <w:p w14:paraId="313B7F27" w14:textId="77777777" w:rsidR="0054178A" w:rsidRDefault="0054178A" w:rsidP="009B5E8A">
            <w:pPr>
              <w:pStyle w:val="TABLE-BodyText"/>
              <w:keepNext/>
            </w:pPr>
            <w:r w:rsidRPr="00D00E92">
              <w:t>messageID</w:t>
            </w:r>
          </w:p>
        </w:tc>
        <w:tc>
          <w:tcPr>
            <w:tcW w:w="1440" w:type="dxa"/>
          </w:tcPr>
          <w:p w14:paraId="5289D4B5" w14:textId="77777777" w:rsidR="0054178A" w:rsidRDefault="0054178A" w:rsidP="009B5E8A">
            <w:pPr>
              <w:pStyle w:val="TABLE-BodyText"/>
              <w:keepNext/>
            </w:pPr>
            <w:r w:rsidRPr="00D00E92">
              <w:t>AlphaNumeric</w:t>
            </w:r>
          </w:p>
        </w:tc>
        <w:tc>
          <w:tcPr>
            <w:tcW w:w="1170" w:type="dxa"/>
          </w:tcPr>
          <w:p w14:paraId="0CB1FFEB" w14:textId="77777777" w:rsidR="0054178A" w:rsidRDefault="0054178A" w:rsidP="009B5E8A">
            <w:pPr>
              <w:pStyle w:val="TABLE-BodyText"/>
              <w:keepNext/>
            </w:pPr>
            <w:r w:rsidRPr="00D00E92">
              <w:t>Yes</w:t>
            </w:r>
          </w:p>
        </w:tc>
        <w:tc>
          <w:tcPr>
            <w:tcW w:w="4140" w:type="dxa"/>
          </w:tcPr>
          <w:p w14:paraId="23B39DE2" w14:textId="77777777" w:rsidR="0054178A" w:rsidRDefault="0054178A" w:rsidP="009B5E8A">
            <w:pPr>
              <w:pStyle w:val="TABLE-BodyText"/>
              <w:keepNext/>
            </w:pPr>
            <w:r w:rsidRPr="00D00E92">
              <w:t>As sent in Request</w:t>
            </w:r>
          </w:p>
        </w:tc>
        <w:tc>
          <w:tcPr>
            <w:tcW w:w="720" w:type="dxa"/>
          </w:tcPr>
          <w:p w14:paraId="3CBCB3D4" w14:textId="77777777" w:rsidR="0054178A" w:rsidRDefault="0054178A" w:rsidP="009B5E8A">
            <w:pPr>
              <w:pStyle w:val="TABLE-BodyText"/>
              <w:keepNext/>
            </w:pPr>
            <w:r w:rsidRPr="00D00E92">
              <w:t>2</w:t>
            </w:r>
          </w:p>
        </w:tc>
        <w:tc>
          <w:tcPr>
            <w:tcW w:w="745" w:type="dxa"/>
          </w:tcPr>
          <w:p w14:paraId="2E4BA5DB" w14:textId="77777777" w:rsidR="0054178A" w:rsidRDefault="0054178A" w:rsidP="009B5E8A">
            <w:pPr>
              <w:pStyle w:val="TABLE-BodyText"/>
              <w:keepNext/>
            </w:pPr>
            <w:r w:rsidRPr="00D00E92">
              <w:t>50</w:t>
            </w:r>
          </w:p>
        </w:tc>
      </w:tr>
      <w:tr w:rsidR="0054178A" w14:paraId="0DB1DB28"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375" w:type="dxa"/>
          </w:tcPr>
          <w:p w14:paraId="0E1174D4" w14:textId="77777777" w:rsidR="0054178A" w:rsidRDefault="0054178A" w:rsidP="009B5E8A">
            <w:pPr>
              <w:pStyle w:val="TABLE-BodyText"/>
              <w:keepNext/>
            </w:pPr>
            <w:r w:rsidRPr="00D00E92">
              <w:t>carrierID</w:t>
            </w:r>
          </w:p>
        </w:tc>
        <w:tc>
          <w:tcPr>
            <w:tcW w:w="1440" w:type="dxa"/>
          </w:tcPr>
          <w:p w14:paraId="4EBB90E0" w14:textId="77777777" w:rsidR="0054178A" w:rsidRDefault="0054178A" w:rsidP="009B5E8A">
            <w:pPr>
              <w:pStyle w:val="TABLE-BodyText"/>
              <w:keepNext/>
            </w:pPr>
            <w:r w:rsidRPr="00D00E92">
              <w:t>Alphanumeric</w:t>
            </w:r>
          </w:p>
        </w:tc>
        <w:tc>
          <w:tcPr>
            <w:tcW w:w="1170" w:type="dxa"/>
          </w:tcPr>
          <w:p w14:paraId="0CB1D37F" w14:textId="77777777" w:rsidR="0054178A" w:rsidRDefault="0054178A" w:rsidP="009B5E8A">
            <w:pPr>
              <w:pStyle w:val="TABLE-BodyText"/>
              <w:keepNext/>
            </w:pPr>
            <w:r w:rsidRPr="00D00E92">
              <w:t>Yes</w:t>
            </w:r>
          </w:p>
        </w:tc>
        <w:tc>
          <w:tcPr>
            <w:tcW w:w="4140" w:type="dxa"/>
          </w:tcPr>
          <w:p w14:paraId="1D0B54C1" w14:textId="77777777" w:rsidR="0054178A" w:rsidRDefault="0054178A" w:rsidP="009B5E8A">
            <w:pPr>
              <w:pStyle w:val="TABLE-BodyText"/>
              <w:keepNext/>
            </w:pPr>
            <w:r w:rsidRPr="00D00E92">
              <w:t>Standard</w:t>
            </w:r>
          </w:p>
        </w:tc>
        <w:tc>
          <w:tcPr>
            <w:tcW w:w="720" w:type="dxa"/>
          </w:tcPr>
          <w:p w14:paraId="56BF2AA2" w14:textId="77777777" w:rsidR="0054178A" w:rsidRDefault="0054178A" w:rsidP="009B5E8A">
            <w:pPr>
              <w:pStyle w:val="TABLE-BodyText"/>
              <w:keepNext/>
            </w:pPr>
            <w:r w:rsidRPr="00D00E92">
              <w:t>2</w:t>
            </w:r>
          </w:p>
        </w:tc>
        <w:tc>
          <w:tcPr>
            <w:tcW w:w="745" w:type="dxa"/>
          </w:tcPr>
          <w:p w14:paraId="7ED35D5E" w14:textId="77777777" w:rsidR="0054178A" w:rsidRDefault="0054178A" w:rsidP="009B5E8A">
            <w:pPr>
              <w:pStyle w:val="TABLE-BodyText"/>
              <w:keepNext/>
            </w:pPr>
            <w:r w:rsidRPr="00D00E92">
              <w:t>50</w:t>
            </w:r>
          </w:p>
        </w:tc>
      </w:tr>
      <w:tr w:rsidR="0054178A" w14:paraId="041E1220"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375" w:type="dxa"/>
          </w:tcPr>
          <w:p w14:paraId="7B3158AE" w14:textId="77777777" w:rsidR="0054178A" w:rsidRDefault="0054178A" w:rsidP="00BE58AA">
            <w:pPr>
              <w:pStyle w:val="TABLE-BodyText"/>
            </w:pPr>
            <w:r w:rsidRPr="00D00E92">
              <w:t>dateTime</w:t>
            </w:r>
          </w:p>
        </w:tc>
        <w:tc>
          <w:tcPr>
            <w:tcW w:w="1440" w:type="dxa"/>
          </w:tcPr>
          <w:p w14:paraId="2F241288" w14:textId="77777777" w:rsidR="0054178A" w:rsidRDefault="0054178A" w:rsidP="00BE58AA">
            <w:pPr>
              <w:pStyle w:val="TABLE-BodyText"/>
            </w:pPr>
            <w:r w:rsidRPr="00D00E92">
              <w:t>Numeric</w:t>
            </w:r>
          </w:p>
        </w:tc>
        <w:tc>
          <w:tcPr>
            <w:tcW w:w="1170" w:type="dxa"/>
          </w:tcPr>
          <w:p w14:paraId="15E7C6E6" w14:textId="77777777" w:rsidR="0054178A" w:rsidRDefault="0054178A" w:rsidP="00BE58AA">
            <w:pPr>
              <w:pStyle w:val="TABLE-BodyText"/>
            </w:pPr>
            <w:r w:rsidRPr="00D00E92">
              <w:t>Yes</w:t>
            </w:r>
          </w:p>
        </w:tc>
        <w:tc>
          <w:tcPr>
            <w:tcW w:w="4140" w:type="dxa"/>
          </w:tcPr>
          <w:p w14:paraId="77C610B6" w14:textId="77777777" w:rsidR="0054178A" w:rsidRDefault="0054178A" w:rsidP="00BE58AA">
            <w:pPr>
              <w:pStyle w:val="TABLE-BodyText"/>
            </w:pPr>
            <w:r w:rsidRPr="00D00E92">
              <w:t>CCYYMMDDHHMMSS</w:t>
            </w:r>
          </w:p>
        </w:tc>
        <w:tc>
          <w:tcPr>
            <w:tcW w:w="720" w:type="dxa"/>
          </w:tcPr>
          <w:p w14:paraId="047C07F0" w14:textId="77777777" w:rsidR="0054178A" w:rsidRDefault="0054178A" w:rsidP="00BE58AA">
            <w:pPr>
              <w:pStyle w:val="TABLE-BodyText"/>
            </w:pPr>
            <w:r w:rsidRPr="00D00E92">
              <w:t>14</w:t>
            </w:r>
          </w:p>
        </w:tc>
        <w:tc>
          <w:tcPr>
            <w:tcW w:w="745" w:type="dxa"/>
          </w:tcPr>
          <w:p w14:paraId="2549325E" w14:textId="77777777" w:rsidR="0054178A" w:rsidRDefault="0054178A" w:rsidP="00BE58AA">
            <w:pPr>
              <w:pStyle w:val="TABLE-BodyText"/>
            </w:pPr>
            <w:r w:rsidRPr="00D00E92">
              <w:t>14</w:t>
            </w:r>
          </w:p>
        </w:tc>
      </w:tr>
    </w:tbl>
    <w:p w14:paraId="61AB7856" w14:textId="1FD17D3A" w:rsidR="00B6194A" w:rsidRDefault="00B6194A">
      <w:pPr>
        <w:rPr>
          <w:rFonts w:ascii="Arial" w:hAnsi="Arial" w:cs="Arial"/>
          <w:iCs/>
          <w:kern w:val="32"/>
          <w:szCs w:val="28"/>
        </w:rPr>
      </w:pPr>
    </w:p>
    <w:p w14:paraId="395768CE" w14:textId="6AFF5D4E" w:rsidR="00993CD1" w:rsidRDefault="00993CD1" w:rsidP="00993CD1">
      <w:pPr>
        <w:pStyle w:val="Heading2"/>
      </w:pPr>
      <w:bookmarkStart w:id="61" w:name="_Toc355026032"/>
      <w:r>
        <w:t>Packaging and Delivery</w:t>
      </w:r>
      <w:bookmarkEnd w:id="61"/>
    </w:p>
    <w:p w14:paraId="695C7DFA" w14:textId="494F833B" w:rsidR="00993CD1" w:rsidRDefault="00993CD1" w:rsidP="00993CD1">
      <w:pPr>
        <w:pStyle w:val="BodyText"/>
      </w:pPr>
      <w:r>
        <w:t xml:space="preserve">There are two basic operations, each requiring a different approach toward packaging and operational delivery methods; web service based calls, and file exchange processes. </w:t>
      </w:r>
      <w:r w:rsidR="00AF4E7B">
        <w:t>Details for each of these two operations are identified below.</w:t>
      </w:r>
    </w:p>
    <w:p w14:paraId="1C59C32D" w14:textId="7247B8AA" w:rsidR="00993CD1" w:rsidRDefault="00993CD1" w:rsidP="00993CD1">
      <w:pPr>
        <w:pStyle w:val="BodyText"/>
      </w:pPr>
      <w:r w:rsidRPr="00786B0E">
        <w:rPr>
          <w:b/>
        </w:rPr>
        <w:t>Web Services</w:t>
      </w:r>
    </w:p>
    <w:p w14:paraId="3AA169A5" w14:textId="448458A1" w:rsidR="00993CD1" w:rsidRDefault="00B6194A" w:rsidP="00993CD1">
      <w:pPr>
        <w:pStyle w:val="Bull1"/>
      </w:pPr>
      <w:r>
        <w:t xml:space="preserve">Standard </w:t>
      </w:r>
      <w:r w:rsidR="00993CD1">
        <w:t>WS-ReliableMessaging and WS-Security (1.1) standards will be followed</w:t>
      </w:r>
    </w:p>
    <w:p w14:paraId="5D5E9FAE" w14:textId="2448F088" w:rsidR="00993CD1" w:rsidRDefault="006C7D07" w:rsidP="00993CD1">
      <w:pPr>
        <w:pStyle w:val="Bull1"/>
      </w:pPr>
      <w:r>
        <w:t>VT HBE</w:t>
      </w:r>
      <w:r w:rsidR="00993CD1">
        <w:t xml:space="preserve"> will implement a comprehensive system of BAM event triggers, providing for real-time tracking of traffic activity through the various layers of the SOA composites carrying out the web service provision and consumption</w:t>
      </w:r>
      <w:r w:rsidR="00B6194A">
        <w:t>.</w:t>
      </w:r>
    </w:p>
    <w:p w14:paraId="1220ADA8" w14:textId="76FE4639" w:rsidR="00993CD1" w:rsidRDefault="00993CD1" w:rsidP="00993CD1">
      <w:pPr>
        <w:pStyle w:val="Bull1"/>
      </w:pPr>
      <w:r>
        <w:t>Comprehensive Logging will also be provided, with both header and body data, as well as network addresses, time of day and operation attempted being recorded for all activity</w:t>
      </w:r>
      <w:r w:rsidR="00B6194A">
        <w:t>.</w:t>
      </w:r>
    </w:p>
    <w:p w14:paraId="0AB2B889" w14:textId="1D40554B" w:rsidR="00993CD1" w:rsidRDefault="00993CD1" w:rsidP="00993CD1">
      <w:pPr>
        <w:pStyle w:val="Bull1"/>
      </w:pPr>
      <w:r>
        <w:t xml:space="preserve">See the </w:t>
      </w:r>
      <w:r w:rsidR="00B6194A" w:rsidRPr="00786B0E">
        <w:rPr>
          <w:i/>
        </w:rPr>
        <w:t>Transactions</w:t>
      </w:r>
      <w:r w:rsidR="00B6194A">
        <w:t xml:space="preserve"> </w:t>
      </w:r>
      <w:r>
        <w:t xml:space="preserve">section below for further identification of Web Service packaging and delivery expectations and management. Also, note that the </w:t>
      </w:r>
      <w:r w:rsidR="0052683F">
        <w:rPr>
          <w:i/>
        </w:rPr>
        <w:t xml:space="preserve">Carrier Enrollment </w:t>
      </w:r>
      <w:r w:rsidR="0035201D">
        <w:rPr>
          <w:i/>
        </w:rPr>
        <w:t xml:space="preserve">ICD </w:t>
      </w:r>
      <w:r w:rsidR="0052683F">
        <w:rPr>
          <w:i/>
        </w:rPr>
        <w:t>Companion Guide</w:t>
      </w:r>
      <w:r>
        <w:t xml:space="preserve"> provides a more detailed description of Web Service Security practices to be implemented.</w:t>
      </w:r>
    </w:p>
    <w:p w14:paraId="055E2395" w14:textId="77777777" w:rsidR="00993CD1" w:rsidRDefault="00993CD1" w:rsidP="00993CD1">
      <w:pPr>
        <w:pStyle w:val="BodyText"/>
      </w:pPr>
    </w:p>
    <w:p w14:paraId="0787CD5F" w14:textId="6500125F" w:rsidR="00993CD1" w:rsidRDefault="00993CD1" w:rsidP="00993CD1">
      <w:pPr>
        <w:pStyle w:val="BodyText"/>
      </w:pPr>
      <w:r w:rsidRPr="00786B0E">
        <w:rPr>
          <w:b/>
        </w:rPr>
        <w:t>SFTP</w:t>
      </w:r>
    </w:p>
    <w:p w14:paraId="7FDE5880" w14:textId="60907E22" w:rsidR="00993CD1" w:rsidRDefault="00993CD1" w:rsidP="00993CD1">
      <w:pPr>
        <w:pStyle w:val="Bull1"/>
      </w:pPr>
      <w:r>
        <w:t>Enrollment operations will be preceded with a notification to the Carrier, in an agreed-upon fashion. This could be email, a web service call, a notification file, or some other procedure.</w:t>
      </w:r>
    </w:p>
    <w:p w14:paraId="0FF62009" w14:textId="2CC278DC" w:rsidR="00993CD1" w:rsidRDefault="00993CD1" w:rsidP="00993CD1">
      <w:pPr>
        <w:pStyle w:val="Bull1"/>
      </w:pPr>
      <w:r>
        <w:t>All file upload operations will be followed by a small “trigger” file that signifies the file provider completed the primary file upload operation successfully. The presence of a primary file, even an expected one, without the trigger file means the primary file is suspect and a ‘missing file’ resolution process needs to be triggered. The trigger file should meet the naming convention specified below.</w:t>
      </w:r>
    </w:p>
    <w:p w14:paraId="7037C492" w14:textId="66AABB6C" w:rsidR="00993CD1" w:rsidRDefault="00993CD1" w:rsidP="00993CD1">
      <w:pPr>
        <w:pStyle w:val="Bull1"/>
      </w:pPr>
      <w:r>
        <w:t>Once a file is successfully received by the target, the receiver is expected to upload a small acknowledgement file to the SFTP directory of the original file’s source, identifying the name of the file received, the date and time it was placed. The acknowledgement file should meet the naming convention specified below.</w:t>
      </w:r>
    </w:p>
    <w:p w14:paraId="267D03EF" w14:textId="4ECDC06B" w:rsidR="00993CD1" w:rsidRDefault="00993CD1" w:rsidP="00993CD1">
      <w:pPr>
        <w:pStyle w:val="Bull1"/>
      </w:pPr>
      <w:r>
        <w:t xml:space="preserve">Carriers and </w:t>
      </w:r>
      <w:r w:rsidR="006C7D07">
        <w:t>VT HBE</w:t>
      </w:r>
      <w:r>
        <w:t xml:space="preserve"> will work out a file naming convention for all files to be exchanged. The naming convention needs to achieve the following goals:</w:t>
      </w:r>
    </w:p>
    <w:p w14:paraId="250CBB12" w14:textId="3E0BCAA5" w:rsidR="00993CD1" w:rsidRDefault="00993CD1" w:rsidP="00993CD1">
      <w:pPr>
        <w:pStyle w:val="Bull2"/>
      </w:pPr>
      <w:r>
        <w:t>Each name is guaranteed to be reliably unique</w:t>
      </w:r>
    </w:p>
    <w:p w14:paraId="747173CF" w14:textId="09025562" w:rsidR="00993CD1" w:rsidRDefault="00993CD1" w:rsidP="00993CD1">
      <w:pPr>
        <w:pStyle w:val="Bull2"/>
      </w:pPr>
      <w:r>
        <w:t>The name alone will identify the source of the file, the type of operation that it is meant to participate in, the party that is the target of the file, and the day and time it was sent</w:t>
      </w:r>
    </w:p>
    <w:p w14:paraId="0E089D4A" w14:textId="465BB704" w:rsidR="00993CD1" w:rsidRDefault="00993CD1" w:rsidP="00993CD1">
      <w:pPr>
        <w:pStyle w:val="Bull1"/>
      </w:pPr>
      <w:r>
        <w:t xml:space="preserve">All files should be encrypted (the suggested technique is PGP) and sent via SFTP. Carriers and </w:t>
      </w:r>
      <w:r w:rsidR="006C7D07">
        <w:t>VT HBE</w:t>
      </w:r>
      <w:r>
        <w:t xml:space="preserve"> will maintain individual key stores in appropriately secure fashion, and keys will be regularly changed.</w:t>
      </w:r>
    </w:p>
    <w:p w14:paraId="16995CE4" w14:textId="42BDCE98" w:rsidR="00B6194A" w:rsidRDefault="00B6194A">
      <w:pPr>
        <w:rPr>
          <w:rFonts w:ascii="Arial" w:hAnsi="Arial" w:cs="Arial"/>
          <w:bCs/>
          <w:iCs/>
          <w:kern w:val="32"/>
          <w:szCs w:val="26"/>
        </w:rPr>
      </w:pPr>
    </w:p>
    <w:p w14:paraId="70B39AE7" w14:textId="71A9B533" w:rsidR="00993CD1" w:rsidRDefault="00993CD1" w:rsidP="00993CD1">
      <w:pPr>
        <w:pStyle w:val="Heading3"/>
      </w:pPr>
      <w:bookmarkStart w:id="62" w:name="_Toc355026033"/>
      <w:r w:rsidRPr="00993CD1">
        <w:t>Technical Plan – SFTP Exchange</w:t>
      </w:r>
      <w:bookmarkEnd w:id="62"/>
    </w:p>
    <w:p w14:paraId="300022CF" w14:textId="77777777" w:rsidR="00993CD1" w:rsidRDefault="00993CD1" w:rsidP="00010457">
      <w:pPr>
        <w:pStyle w:val="BodyText"/>
      </w:pPr>
    </w:p>
    <w:p w14:paraId="368BE830" w14:textId="6A11B832" w:rsidR="00993CD1" w:rsidRDefault="00993CD1" w:rsidP="00993CD1">
      <w:pPr>
        <w:pStyle w:val="BodyText"/>
        <w:jc w:val="center"/>
      </w:pPr>
      <w:r>
        <w:rPr>
          <w:noProof/>
        </w:rPr>
        <w:drawing>
          <wp:inline distT="0" distB="0" distL="0" distR="0" wp14:anchorId="44D45026" wp14:editId="2013908E">
            <wp:extent cx="5334463" cy="3177816"/>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34463" cy="3177816"/>
                    </a:xfrm>
                    <a:prstGeom prst="rect">
                      <a:avLst/>
                    </a:prstGeom>
                  </pic:spPr>
                </pic:pic>
              </a:graphicData>
            </a:graphic>
          </wp:inline>
        </w:drawing>
      </w:r>
    </w:p>
    <w:p w14:paraId="6508CFD0" w14:textId="0D738C79" w:rsidR="00993CD1" w:rsidRPr="00010457" w:rsidRDefault="00993CD1" w:rsidP="00993CD1">
      <w:pPr>
        <w:pStyle w:val="Caption"/>
      </w:pPr>
      <w:bookmarkStart w:id="63" w:name="_Toc355026064"/>
      <w:r>
        <w:t xml:space="preserve">Exhibit </w:t>
      </w:r>
      <w:r w:rsidR="00887C06">
        <w:fldChar w:fldCharType="begin"/>
      </w:r>
      <w:r w:rsidR="00887C06">
        <w:instrText xml:space="preserve"> SEQ Exhibit \* ARABIC </w:instrText>
      </w:r>
      <w:r w:rsidR="00887C06">
        <w:fldChar w:fldCharType="separate"/>
      </w:r>
      <w:r w:rsidR="00887C06">
        <w:rPr>
          <w:noProof/>
        </w:rPr>
        <w:t>22</w:t>
      </w:r>
      <w:r w:rsidR="00887C06">
        <w:rPr>
          <w:noProof/>
        </w:rPr>
        <w:fldChar w:fldCharType="end"/>
      </w:r>
      <w:r>
        <w:t>: SFTP Exchange Tech</w:t>
      </w:r>
      <w:r w:rsidR="00B6194A">
        <w:t>nical</w:t>
      </w:r>
      <w:r>
        <w:t xml:space="preserve"> Plan</w:t>
      </w:r>
      <w:bookmarkEnd w:id="63"/>
    </w:p>
    <w:p w14:paraId="04338356" w14:textId="4788EEBE" w:rsidR="00993CD1" w:rsidRDefault="00993CD1" w:rsidP="00993CD1">
      <w:pPr>
        <w:pStyle w:val="BodyText"/>
      </w:pPr>
      <w:r>
        <w:t xml:space="preserve">The steps involved in carrying out a single SFTP exchange are described in the proposed </w:t>
      </w:r>
      <w:r w:rsidR="00B6194A">
        <w:t xml:space="preserve">technical </w:t>
      </w:r>
      <w:r>
        <w:t xml:space="preserve">plan above. The goals of this somewhat cumbersome approach are to </w:t>
      </w:r>
      <w:r w:rsidR="00D4595B">
        <w:t xml:space="preserve">help </w:t>
      </w:r>
      <w:r>
        <w:t>ensure that when a file shows up, it is expected, and if one is expected, its absence is notable.</w:t>
      </w:r>
    </w:p>
    <w:p w14:paraId="47423CB4" w14:textId="6EE0801A" w:rsidR="00993CD1" w:rsidRDefault="00993CD1" w:rsidP="00993CD1">
      <w:pPr>
        <w:pStyle w:val="BodyText"/>
      </w:pPr>
      <w:r>
        <w:lastRenderedPageBreak/>
        <w:t xml:space="preserve">Further, the explicit pre-transmission encryption </w:t>
      </w:r>
      <w:r w:rsidR="00D4595B">
        <w:t xml:space="preserve">helps </w:t>
      </w:r>
      <w:r>
        <w:t xml:space="preserve">ensure that even Server operators </w:t>
      </w:r>
      <w:r w:rsidR="00B6194A">
        <w:t xml:space="preserve">are not </w:t>
      </w:r>
      <w:r>
        <w:t>able to view these documents.</w:t>
      </w:r>
    </w:p>
    <w:p w14:paraId="531FA3A6" w14:textId="359F5C5C" w:rsidR="00993CD1" w:rsidRDefault="00AF4E7B" w:rsidP="00993CD1">
      <w:pPr>
        <w:pStyle w:val="BodyText"/>
      </w:pPr>
      <w:r>
        <w:t xml:space="preserve">The following are additional points of </w:t>
      </w:r>
      <w:r w:rsidR="00993CD1">
        <w:t>clarification:</w:t>
      </w:r>
    </w:p>
    <w:p w14:paraId="7FD60479" w14:textId="4AC84CB5" w:rsidR="00993CD1" w:rsidRDefault="00993CD1" w:rsidP="00993CD1">
      <w:pPr>
        <w:pStyle w:val="BodyText"/>
        <w:numPr>
          <w:ilvl w:val="0"/>
          <w:numId w:val="30"/>
        </w:numPr>
      </w:pPr>
      <w:r>
        <w:t>The ‘alert’ mechanism, which indicates to the carrier that a file will soon be sent, is an email to an agreed-upon addressee indicating the start of a timing ‘window’ within which the file transfer will take place.</w:t>
      </w:r>
    </w:p>
    <w:p w14:paraId="507688BF" w14:textId="7DF85CC3" w:rsidR="00993CD1" w:rsidRDefault="00993CD1" w:rsidP="00993CD1">
      <w:pPr>
        <w:pStyle w:val="BodyText"/>
        <w:numPr>
          <w:ilvl w:val="0"/>
          <w:numId w:val="30"/>
        </w:numPr>
      </w:pPr>
      <w:r>
        <w:t>The ‘trigger file’ is never read; its significance is in its presence. That is, when the primary file completes a successful upload, the small, empty trigger file is sent to indicate to the carrier that the primary file is ready to be read.</w:t>
      </w:r>
    </w:p>
    <w:p w14:paraId="47433F78" w14:textId="3A3F9596" w:rsidR="0094201D" w:rsidRDefault="0094201D" w:rsidP="0094201D">
      <w:pPr>
        <w:pStyle w:val="Heading3"/>
      </w:pPr>
      <w:bookmarkStart w:id="64" w:name="_Toc355026034"/>
      <w:r>
        <w:t>System Architecture</w:t>
      </w:r>
      <w:bookmarkEnd w:id="64"/>
    </w:p>
    <w:p w14:paraId="79E6AAA5" w14:textId="48C87FA3" w:rsidR="0094201D" w:rsidRDefault="0094201D" w:rsidP="0094201D">
      <w:pPr>
        <w:pStyle w:val="BodyText"/>
      </w:pPr>
      <w:r>
        <w:t xml:space="preserve">The system infrastructure upon which the </w:t>
      </w:r>
      <w:r w:rsidR="006C7D07">
        <w:t>VT HBE</w:t>
      </w:r>
      <w:r>
        <w:t xml:space="preserve"> services are provided, and the </w:t>
      </w:r>
      <w:r w:rsidR="006C7D07">
        <w:t>VT HBE</w:t>
      </w:r>
      <w:r>
        <w:t xml:space="preserve"> system itself is installed and configured, is described in its entirety in other documents not directly related to this ICD and associated </w:t>
      </w:r>
      <w:r w:rsidR="0052683F">
        <w:rPr>
          <w:i/>
        </w:rPr>
        <w:t xml:space="preserve">Carrier Enrollment </w:t>
      </w:r>
      <w:r w:rsidR="0035201D">
        <w:rPr>
          <w:i/>
        </w:rPr>
        <w:t xml:space="preserve">ICD </w:t>
      </w:r>
      <w:r w:rsidR="0052683F">
        <w:rPr>
          <w:i/>
        </w:rPr>
        <w:t>Companion Guide</w:t>
      </w:r>
      <w:r>
        <w:t>.</w:t>
      </w:r>
    </w:p>
    <w:p w14:paraId="7E3D4374" w14:textId="4ED57897" w:rsidR="0094201D" w:rsidRDefault="0094201D">
      <w:pPr>
        <w:rPr>
          <w:rFonts w:ascii="Arial" w:hAnsi="Arial" w:cs="Arial"/>
          <w:sz w:val="20"/>
          <w:szCs w:val="20"/>
        </w:rPr>
      </w:pPr>
    </w:p>
    <w:p w14:paraId="212D63CB" w14:textId="234DE455" w:rsidR="0094201D" w:rsidRDefault="0094201D" w:rsidP="0094201D">
      <w:pPr>
        <w:pStyle w:val="Heading2"/>
      </w:pPr>
      <w:bookmarkStart w:id="65" w:name="_Toc355026035"/>
      <w:r>
        <w:t>Transactional Requirements</w:t>
      </w:r>
      <w:bookmarkEnd w:id="65"/>
    </w:p>
    <w:p w14:paraId="655A3324" w14:textId="77777777" w:rsidR="0094201D" w:rsidRDefault="0094201D" w:rsidP="0094201D">
      <w:pPr>
        <w:pStyle w:val="BodyText"/>
      </w:pPr>
      <w:r>
        <w:t>There are no formal transaction requirements represented in this ICD. However, there are several transactional-style conventions that have been noted:</w:t>
      </w:r>
    </w:p>
    <w:p w14:paraId="5068E875" w14:textId="6E8013AB" w:rsidR="0094201D" w:rsidRDefault="0094201D" w:rsidP="0094201D">
      <w:pPr>
        <w:pStyle w:val="Bull1"/>
      </w:pPr>
      <w:r>
        <w:t xml:space="preserve">Web </w:t>
      </w:r>
      <w:r w:rsidR="00B6194A">
        <w:t xml:space="preserve">service </w:t>
      </w:r>
      <w:r>
        <w:t>calls will always be responded to in an acknowledgement of transmission sense, so that the consumer of the web service can confirm a successful call.</w:t>
      </w:r>
    </w:p>
    <w:p w14:paraId="63AABE6C" w14:textId="09A6A348" w:rsidR="0094201D" w:rsidRDefault="0094201D" w:rsidP="00786B0E">
      <w:pPr>
        <w:pStyle w:val="Bull1"/>
        <w:spacing w:after="180"/>
      </w:pPr>
      <w:r>
        <w:t>There are numerous “operational pairs” described in this ICD, where two call sequences (one request/response call in one direction and a second request/response call in the other) exist. The expectation is that the integrity and reliability of these pseudo transactions will be explicitly enforced through call/response tracking.</w:t>
      </w:r>
    </w:p>
    <w:p w14:paraId="285820FC" w14:textId="196C601F" w:rsidR="0094201D" w:rsidRDefault="0094201D" w:rsidP="0094201D">
      <w:pPr>
        <w:pStyle w:val="BodyText"/>
      </w:pPr>
      <w:r>
        <w:t>The expected ‘transaction groups’ are</w:t>
      </w:r>
      <w:r w:rsidR="00AF4E7B">
        <w:t xml:space="preserve"> as follows</w:t>
      </w:r>
      <w:r>
        <w:t>:</w:t>
      </w:r>
    </w:p>
    <w:p w14:paraId="57F61EAA" w14:textId="6505F5C5" w:rsidR="0094201D" w:rsidRDefault="0094201D" w:rsidP="0094201D">
      <w:pPr>
        <w:pStyle w:val="BodyText"/>
        <w:numPr>
          <w:ilvl w:val="0"/>
          <w:numId w:val="31"/>
        </w:numPr>
      </w:pPr>
      <w:r>
        <w:t>For Group Create</w:t>
      </w:r>
    </w:p>
    <w:p w14:paraId="180345AA" w14:textId="427F66A8" w:rsidR="0094201D" w:rsidRDefault="006C7D07" w:rsidP="0094201D">
      <w:pPr>
        <w:pStyle w:val="BodyText"/>
        <w:numPr>
          <w:ilvl w:val="1"/>
          <w:numId w:val="31"/>
        </w:numPr>
      </w:pPr>
      <w:r>
        <w:t>VT HBE</w:t>
      </w:r>
      <w:r w:rsidR="0094201D">
        <w:t xml:space="preserve"> calls Carrier Group Web Service</w:t>
      </w:r>
    </w:p>
    <w:p w14:paraId="50943F6F" w14:textId="2C920549" w:rsidR="0094201D" w:rsidRDefault="0094201D" w:rsidP="0094201D">
      <w:pPr>
        <w:pStyle w:val="BodyText"/>
        <w:numPr>
          <w:ilvl w:val="1"/>
          <w:numId w:val="31"/>
        </w:numPr>
      </w:pPr>
      <w:r>
        <w:t xml:space="preserve">Carrier calls back </w:t>
      </w:r>
      <w:r w:rsidR="006C7D07">
        <w:t>VT HBE</w:t>
      </w:r>
      <w:r>
        <w:t xml:space="preserve"> Group Callback Web Service</w:t>
      </w:r>
    </w:p>
    <w:p w14:paraId="62525366" w14:textId="68A9812F" w:rsidR="0094201D" w:rsidRDefault="0094201D" w:rsidP="0094201D">
      <w:pPr>
        <w:pStyle w:val="BodyText"/>
        <w:numPr>
          <w:ilvl w:val="0"/>
          <w:numId w:val="31"/>
        </w:numPr>
      </w:pPr>
      <w:r>
        <w:t>For Group Changes</w:t>
      </w:r>
    </w:p>
    <w:p w14:paraId="0B56543D" w14:textId="78E19B95" w:rsidR="0094201D" w:rsidRDefault="006C7D07" w:rsidP="00D832F5">
      <w:pPr>
        <w:pStyle w:val="BodyText"/>
        <w:numPr>
          <w:ilvl w:val="1"/>
          <w:numId w:val="31"/>
        </w:numPr>
      </w:pPr>
      <w:r>
        <w:t>VT HBE</w:t>
      </w:r>
      <w:r w:rsidR="0094201D">
        <w:t xml:space="preserve"> calls Carrier Group Web Service</w:t>
      </w:r>
    </w:p>
    <w:p w14:paraId="09EA5605" w14:textId="021A89B6" w:rsidR="0094201D" w:rsidRDefault="0094201D" w:rsidP="00D832F5">
      <w:pPr>
        <w:pStyle w:val="BodyText"/>
        <w:numPr>
          <w:ilvl w:val="1"/>
          <w:numId w:val="31"/>
        </w:numPr>
      </w:pPr>
      <w:r>
        <w:t xml:space="preserve">Carrier calls back </w:t>
      </w:r>
      <w:r w:rsidR="006C7D07">
        <w:t>VT HBE</w:t>
      </w:r>
      <w:r>
        <w:t xml:space="preserve"> Carrier Callback Web Service</w:t>
      </w:r>
    </w:p>
    <w:p w14:paraId="7DF2B795" w14:textId="7BF9867C" w:rsidR="0094201D" w:rsidRDefault="0094201D" w:rsidP="00F61B37">
      <w:pPr>
        <w:pStyle w:val="BodyText"/>
        <w:ind w:left="360" w:firstLine="720"/>
      </w:pPr>
      <w:r>
        <w:t>OR</w:t>
      </w:r>
      <w:r w:rsidR="00D832F5">
        <w:t>:</w:t>
      </w:r>
    </w:p>
    <w:p w14:paraId="6379D10D" w14:textId="4F21B1DB" w:rsidR="0094201D" w:rsidRDefault="0094201D" w:rsidP="00FA4FF8">
      <w:pPr>
        <w:pStyle w:val="BodyText"/>
        <w:numPr>
          <w:ilvl w:val="1"/>
          <w:numId w:val="31"/>
        </w:numPr>
      </w:pPr>
      <w:r>
        <w:t xml:space="preserve">Carrier calls </w:t>
      </w:r>
      <w:r w:rsidR="006C7D07">
        <w:t>VT HBE</w:t>
      </w:r>
      <w:r>
        <w:t xml:space="preserve"> Group Web Service</w:t>
      </w:r>
    </w:p>
    <w:p w14:paraId="5355DE93" w14:textId="5AB0F4E1" w:rsidR="0094201D" w:rsidRDefault="006C7D07" w:rsidP="00FA4FF8">
      <w:pPr>
        <w:pStyle w:val="BodyText"/>
        <w:numPr>
          <w:ilvl w:val="1"/>
          <w:numId w:val="31"/>
        </w:numPr>
      </w:pPr>
      <w:r>
        <w:t>VT HBE</w:t>
      </w:r>
      <w:r w:rsidR="0094201D">
        <w:t xml:space="preserve"> calls back Carrier Group Callback Web Service</w:t>
      </w:r>
    </w:p>
    <w:p w14:paraId="20489B1A" w14:textId="0A0516AB" w:rsidR="0094201D" w:rsidRDefault="0094201D" w:rsidP="006D3290">
      <w:pPr>
        <w:pStyle w:val="BodyText"/>
        <w:numPr>
          <w:ilvl w:val="0"/>
          <w:numId w:val="31"/>
        </w:numPr>
      </w:pPr>
      <w:r>
        <w:t>For New Enrollment Operations</w:t>
      </w:r>
    </w:p>
    <w:p w14:paraId="1C72E4ED" w14:textId="51AF2FCF" w:rsidR="0094201D" w:rsidRDefault="006C7D07" w:rsidP="00D50A24">
      <w:pPr>
        <w:pStyle w:val="BodyText"/>
        <w:numPr>
          <w:ilvl w:val="1"/>
          <w:numId w:val="31"/>
        </w:numPr>
      </w:pPr>
      <w:r>
        <w:t>VT HBE</w:t>
      </w:r>
      <w:r w:rsidR="0094201D">
        <w:t xml:space="preserve"> calls Carrier Enroll Web Service</w:t>
      </w:r>
    </w:p>
    <w:p w14:paraId="7EC51F93" w14:textId="48C9EA65" w:rsidR="0094201D" w:rsidRDefault="0094201D" w:rsidP="00D50A24">
      <w:pPr>
        <w:pStyle w:val="BodyText"/>
        <w:numPr>
          <w:ilvl w:val="1"/>
          <w:numId w:val="31"/>
        </w:numPr>
      </w:pPr>
      <w:r>
        <w:t xml:space="preserve">Carrier calls back </w:t>
      </w:r>
      <w:r w:rsidR="006C7D07">
        <w:t>VT HBE</w:t>
      </w:r>
      <w:r>
        <w:t xml:space="preserve"> Enroll Callback Web Service</w:t>
      </w:r>
    </w:p>
    <w:p w14:paraId="6B59558B" w14:textId="4FB05E99" w:rsidR="0094201D" w:rsidRDefault="0094201D" w:rsidP="00794CBB">
      <w:pPr>
        <w:pStyle w:val="BodyText"/>
        <w:numPr>
          <w:ilvl w:val="0"/>
          <w:numId w:val="31"/>
        </w:numPr>
      </w:pPr>
      <w:r>
        <w:t>For Enrollment Changes</w:t>
      </w:r>
    </w:p>
    <w:p w14:paraId="5D339B2C" w14:textId="05320880" w:rsidR="0094201D" w:rsidRDefault="006C7D07" w:rsidP="00794CBB">
      <w:pPr>
        <w:pStyle w:val="BodyText"/>
        <w:numPr>
          <w:ilvl w:val="1"/>
          <w:numId w:val="31"/>
        </w:numPr>
      </w:pPr>
      <w:r>
        <w:lastRenderedPageBreak/>
        <w:t>VT HBE</w:t>
      </w:r>
      <w:r w:rsidR="0094201D">
        <w:t xml:space="preserve"> calls Carrier Enroll Web Service</w:t>
      </w:r>
    </w:p>
    <w:p w14:paraId="1FD4D38F" w14:textId="6B7CC7E0" w:rsidR="0094201D" w:rsidRDefault="0094201D" w:rsidP="00794CBB">
      <w:pPr>
        <w:pStyle w:val="BodyText"/>
        <w:numPr>
          <w:ilvl w:val="1"/>
          <w:numId w:val="31"/>
        </w:numPr>
      </w:pPr>
      <w:r>
        <w:t xml:space="preserve">Carrier calls back </w:t>
      </w:r>
      <w:r w:rsidR="006C7D07">
        <w:t>VT HBE</w:t>
      </w:r>
      <w:r>
        <w:t xml:space="preserve"> Enroll Callback Web Service</w:t>
      </w:r>
    </w:p>
    <w:p w14:paraId="42C4CFFE" w14:textId="409A20B5" w:rsidR="0094201D" w:rsidRDefault="0094201D" w:rsidP="00F61B37">
      <w:pPr>
        <w:pStyle w:val="BodyText"/>
        <w:ind w:left="360" w:firstLine="720"/>
      </w:pPr>
      <w:r>
        <w:t>OR</w:t>
      </w:r>
      <w:r w:rsidR="00F61B37">
        <w:t>:</w:t>
      </w:r>
    </w:p>
    <w:p w14:paraId="136C2236" w14:textId="2D0CD11D" w:rsidR="0094201D" w:rsidRDefault="0094201D" w:rsidP="00794CBB">
      <w:pPr>
        <w:pStyle w:val="BodyText"/>
        <w:numPr>
          <w:ilvl w:val="1"/>
          <w:numId w:val="31"/>
        </w:numPr>
      </w:pPr>
      <w:r>
        <w:t xml:space="preserve">Carrier calls </w:t>
      </w:r>
      <w:r w:rsidR="006C7D07">
        <w:t>VT HBE</w:t>
      </w:r>
      <w:r>
        <w:t xml:space="preserve"> Enroll Web Service</w:t>
      </w:r>
    </w:p>
    <w:p w14:paraId="36692A6A" w14:textId="5FBF1F39" w:rsidR="0094201D" w:rsidRDefault="006C7D07" w:rsidP="00794CBB">
      <w:pPr>
        <w:pStyle w:val="BodyText"/>
        <w:numPr>
          <w:ilvl w:val="1"/>
          <w:numId w:val="31"/>
        </w:numPr>
      </w:pPr>
      <w:r>
        <w:t>VT HBE</w:t>
      </w:r>
      <w:r w:rsidR="0094201D">
        <w:t xml:space="preserve"> calls back Carrier Enroll Callback Web Service</w:t>
      </w:r>
    </w:p>
    <w:p w14:paraId="7B8CF235" w14:textId="77777777" w:rsidR="0094201D" w:rsidRDefault="0094201D" w:rsidP="0094201D">
      <w:pPr>
        <w:pStyle w:val="BodyText"/>
      </w:pPr>
    </w:p>
    <w:p w14:paraId="6934C2F4" w14:textId="183E9267" w:rsidR="0094201D" w:rsidRDefault="0094201D" w:rsidP="00F61B37">
      <w:pPr>
        <w:pStyle w:val="Heading2"/>
      </w:pPr>
      <w:bookmarkStart w:id="66" w:name="_Toc355026036"/>
      <w:r>
        <w:t>Security Management</w:t>
      </w:r>
      <w:bookmarkEnd w:id="66"/>
    </w:p>
    <w:p w14:paraId="2827F378" w14:textId="2D997CD4" w:rsidR="0094201D" w:rsidRDefault="0094201D" w:rsidP="0094201D">
      <w:pPr>
        <w:pStyle w:val="BodyText"/>
      </w:pPr>
      <w:r>
        <w:t xml:space="preserve">Please see the </w:t>
      </w:r>
      <w:r w:rsidR="0052683F">
        <w:rPr>
          <w:i/>
        </w:rPr>
        <w:t xml:space="preserve">Carrier Enrollment </w:t>
      </w:r>
      <w:r w:rsidR="0035201D">
        <w:rPr>
          <w:i/>
        </w:rPr>
        <w:t xml:space="preserve">ICD </w:t>
      </w:r>
      <w:r w:rsidR="0052683F">
        <w:rPr>
          <w:i/>
        </w:rPr>
        <w:t>Companion Guide</w:t>
      </w:r>
      <w:r w:rsidR="0052683F">
        <w:t xml:space="preserve"> </w:t>
      </w:r>
      <w:r>
        <w:t>accompanying this document for a full specification of security guidelines related to web service implementation. Further, note that detailed security implementation instructions will be provided to carrier’s during technical/testing sessions subsequent to the final delivery of this document.</w:t>
      </w:r>
    </w:p>
    <w:p w14:paraId="569D7A94" w14:textId="565B5935" w:rsidR="0094201D" w:rsidRDefault="0094201D" w:rsidP="00F61B37">
      <w:pPr>
        <w:pStyle w:val="Heading2"/>
      </w:pPr>
      <w:bookmarkStart w:id="67" w:name="_Toc355026037"/>
      <w:r>
        <w:t>Business Rules</w:t>
      </w:r>
      <w:bookmarkEnd w:id="67"/>
    </w:p>
    <w:p w14:paraId="7274728E" w14:textId="77777777" w:rsidR="0094201D" w:rsidRDefault="0094201D" w:rsidP="0094201D">
      <w:pPr>
        <w:pStyle w:val="BodyText"/>
      </w:pPr>
      <w:r>
        <w:t>There are no explicit business rules identified yet for this ICD. This is one of the items needing discussion between Carriers and the State of Vermont.</w:t>
      </w:r>
    </w:p>
    <w:p w14:paraId="6C93143D" w14:textId="2E7B7A44" w:rsidR="0094201D" w:rsidRDefault="0094201D" w:rsidP="00F61B37">
      <w:pPr>
        <w:pStyle w:val="Heading2"/>
      </w:pPr>
      <w:bookmarkStart w:id="68" w:name="_Toc355026038"/>
      <w:r>
        <w:t>Exception Handling</w:t>
      </w:r>
      <w:bookmarkEnd w:id="68"/>
    </w:p>
    <w:p w14:paraId="617C4718" w14:textId="421DB7CE" w:rsidR="0094201D" w:rsidRDefault="0094201D" w:rsidP="0094201D">
      <w:pPr>
        <w:pStyle w:val="BodyText"/>
      </w:pPr>
      <w:r>
        <w:t xml:space="preserve">There are two fundamental families of exceptions that can occur within the scope of message and file exchanges between </w:t>
      </w:r>
      <w:r w:rsidR="006C7D07">
        <w:t>VT HBE</w:t>
      </w:r>
      <w:r>
        <w:t xml:space="preserve"> and Carriers:</w:t>
      </w:r>
    </w:p>
    <w:p w14:paraId="77C042F3" w14:textId="09213B79" w:rsidR="0094201D" w:rsidRDefault="0094201D" w:rsidP="00F61B37">
      <w:pPr>
        <w:pStyle w:val="Bull1"/>
      </w:pPr>
      <w:r>
        <w:t xml:space="preserve">Technical exceptions, consisting of network and software errors. These are expected to be handled in a standard fashion; for example, through an agreed upon process of attempted re-tries or a ‘wait’ period before re-tries occur to give system issues opportunity to be resolved. In any case, at some point, even for technical exceptions, it becomes a manual process of tracking problems down, evaluating logs, etc. These are operational details that need to be added as we </w:t>
      </w:r>
      <w:r w:rsidR="006C7D07">
        <w:t>VT HBE</w:t>
      </w:r>
      <w:r>
        <w:t xml:space="preserve"> and Carriers move from the conceptual design stage that a document such as this ICD represents, and into physical testing.</w:t>
      </w:r>
    </w:p>
    <w:p w14:paraId="25D55F50" w14:textId="3A605105" w:rsidR="0094201D" w:rsidRDefault="0094201D" w:rsidP="00786B0E">
      <w:pPr>
        <w:pStyle w:val="Bull1"/>
        <w:spacing w:after="180"/>
      </w:pPr>
      <w:r>
        <w:t xml:space="preserve">Business logical exceptions, consisting of circumstances within a transaction that prevent successful completion. For example, if a New Group operation is sent to a Carrier and that Group already exists, a process of resolution needs to be followed to discover and eliminate the source of the faulty transaction, and </w:t>
      </w:r>
      <w:r w:rsidR="00D4595B">
        <w:t xml:space="preserve">to help </w:t>
      </w:r>
      <w:r>
        <w:t>ensure that both partners have the same understanding of the state of that Group.</w:t>
      </w:r>
    </w:p>
    <w:p w14:paraId="3EEA4163" w14:textId="39AF1EB5" w:rsidR="0094201D" w:rsidRDefault="0094201D" w:rsidP="0094201D">
      <w:pPr>
        <w:pStyle w:val="BodyText"/>
      </w:pPr>
      <w:r>
        <w:t xml:space="preserve">The </w:t>
      </w:r>
      <w:r w:rsidR="0052683F">
        <w:rPr>
          <w:i/>
        </w:rPr>
        <w:t xml:space="preserve">Carrier Enrollment </w:t>
      </w:r>
      <w:r w:rsidR="0035201D">
        <w:rPr>
          <w:i/>
        </w:rPr>
        <w:t xml:space="preserve">ICD </w:t>
      </w:r>
      <w:r w:rsidR="0052683F">
        <w:rPr>
          <w:i/>
        </w:rPr>
        <w:t>Companion Guide</w:t>
      </w:r>
      <w:r w:rsidR="0052683F">
        <w:t xml:space="preserve"> </w:t>
      </w:r>
      <w:r>
        <w:t xml:space="preserve">does provide a reasonable starting point for that process. A more comprehensive business process for problem resolution needs development, but is outside the scope of an ICD or </w:t>
      </w:r>
      <w:r w:rsidR="0052683F">
        <w:rPr>
          <w:i/>
        </w:rPr>
        <w:t xml:space="preserve">Carrier Enrollment </w:t>
      </w:r>
      <w:r w:rsidR="0035201D">
        <w:rPr>
          <w:i/>
        </w:rPr>
        <w:t xml:space="preserve">ICD </w:t>
      </w:r>
      <w:r w:rsidR="0052683F">
        <w:rPr>
          <w:i/>
        </w:rPr>
        <w:t>Companion Guide</w:t>
      </w:r>
      <w:r>
        <w:t>.</w:t>
      </w:r>
    </w:p>
    <w:p w14:paraId="6C2A6386" w14:textId="72DF91DB" w:rsidR="00F61B37" w:rsidRDefault="00F61B37" w:rsidP="00F61B37">
      <w:pPr>
        <w:pStyle w:val="Heading2"/>
      </w:pPr>
      <w:bookmarkStart w:id="69" w:name="_Toc355026039"/>
      <w:r>
        <w:t>Service Performance</w:t>
      </w:r>
      <w:bookmarkEnd w:id="69"/>
    </w:p>
    <w:p w14:paraId="3C0BAFC3" w14:textId="3138ECCA" w:rsidR="00993CD1" w:rsidRDefault="00F61B37" w:rsidP="00F61B37">
      <w:pPr>
        <w:pStyle w:val="BodyText"/>
      </w:pPr>
      <w:r>
        <w:t>There are several aspects of the services described in this ICD that need to have explicit SLA’s established. Again, this is a matter for further discussion as the processes in this document are reviewed.</w:t>
      </w:r>
    </w:p>
    <w:p w14:paraId="450130A6" w14:textId="1508022D" w:rsidR="00B6194A" w:rsidRDefault="00B6194A">
      <w:pPr>
        <w:rPr>
          <w:rFonts w:ascii="Arial" w:hAnsi="Arial" w:cs="Arial"/>
          <w:bCs/>
          <w:kern w:val="32"/>
          <w:sz w:val="28"/>
          <w:szCs w:val="32"/>
        </w:rPr>
      </w:pPr>
    </w:p>
    <w:p w14:paraId="60A734A1" w14:textId="791C1291" w:rsidR="00F61B37" w:rsidRDefault="00F61B37" w:rsidP="00F61B37">
      <w:pPr>
        <w:pStyle w:val="Heading1"/>
      </w:pPr>
      <w:bookmarkStart w:id="70" w:name="_Toc355026040"/>
      <w:r>
        <w:t>VT HBE Process Implications</w:t>
      </w:r>
      <w:bookmarkEnd w:id="70"/>
    </w:p>
    <w:p w14:paraId="05EB6776" w14:textId="099AEE5E" w:rsidR="00F61B37" w:rsidRDefault="00F61B37" w:rsidP="00F61B37">
      <w:pPr>
        <w:pStyle w:val="BodyText"/>
      </w:pPr>
      <w:r>
        <w:t>There are no implications for this ICD in terms of formal business processes.</w:t>
      </w:r>
    </w:p>
    <w:p w14:paraId="32ECD8BC" w14:textId="77777777" w:rsidR="00F61B37" w:rsidRDefault="00F61B37" w:rsidP="00010457">
      <w:pPr>
        <w:pStyle w:val="BodyText"/>
      </w:pPr>
    </w:p>
    <w:p w14:paraId="6C367B92" w14:textId="782F5F97" w:rsidR="00F61B37" w:rsidRDefault="00F61B37" w:rsidP="00F61B37">
      <w:pPr>
        <w:pStyle w:val="Heading1"/>
      </w:pPr>
      <w:bookmarkStart w:id="71" w:name="_Toc355026041"/>
      <w:r>
        <w:lastRenderedPageBreak/>
        <w:t>General Qualification Plan</w:t>
      </w:r>
      <w:bookmarkEnd w:id="71"/>
    </w:p>
    <w:p w14:paraId="14EEF80A" w14:textId="0E39E571" w:rsidR="00F61B37" w:rsidRDefault="00F61B37" w:rsidP="00F61B37">
      <w:pPr>
        <w:pStyle w:val="BodyText"/>
      </w:pPr>
      <w:r>
        <w:t xml:space="preserve">The </w:t>
      </w:r>
      <w:r w:rsidR="0052683F">
        <w:rPr>
          <w:i/>
        </w:rPr>
        <w:t xml:space="preserve">Carrier Enrollment </w:t>
      </w:r>
      <w:r w:rsidR="0035201D">
        <w:rPr>
          <w:i/>
        </w:rPr>
        <w:t xml:space="preserve">ICD </w:t>
      </w:r>
      <w:r w:rsidR="0052683F">
        <w:rPr>
          <w:i/>
        </w:rPr>
        <w:t>Companion Guide</w:t>
      </w:r>
      <w:r w:rsidR="0052683F">
        <w:t xml:space="preserve"> </w:t>
      </w:r>
      <w:r>
        <w:t>accompanying this ICD provides a somewhat high-level review of the discrete steps that are to be followed to qualify and validate the processes and messages described herein.</w:t>
      </w:r>
    </w:p>
    <w:p w14:paraId="0ACC004E" w14:textId="5AF33811" w:rsidR="00993CD1" w:rsidRDefault="00F61B37" w:rsidP="00F61B37">
      <w:pPr>
        <w:pStyle w:val="BodyText"/>
      </w:pPr>
      <w:r>
        <w:t xml:space="preserve">This document represents a design phase in the evolution of effective interfacing between Carrier and </w:t>
      </w:r>
      <w:r w:rsidR="006C7D07">
        <w:t>VT HBE</w:t>
      </w:r>
      <w:r>
        <w:t>. As we evolve from this into actual development and testing, detailed qualification requirements will continue to be communicated.</w:t>
      </w:r>
    </w:p>
    <w:p w14:paraId="6303E452" w14:textId="1A8F1247" w:rsidR="00216EBA" w:rsidRDefault="00216EBA">
      <w:pPr>
        <w:rPr>
          <w:rFonts w:ascii="Arial" w:hAnsi="Arial" w:cs="Arial"/>
          <w:sz w:val="20"/>
          <w:szCs w:val="20"/>
        </w:rPr>
      </w:pPr>
      <w:r>
        <w:br w:type="page"/>
      </w:r>
    </w:p>
    <w:p w14:paraId="7DBCE443" w14:textId="5A6A709A" w:rsidR="00993CD1" w:rsidRDefault="00216EBA" w:rsidP="00216EBA">
      <w:pPr>
        <w:pStyle w:val="AppendixTitle"/>
      </w:pPr>
      <w:bookmarkStart w:id="72" w:name="_Toc355026042"/>
      <w:r>
        <w:lastRenderedPageBreak/>
        <w:t>Appendix A: Acronyms</w:t>
      </w:r>
      <w:bookmarkEnd w:id="72"/>
    </w:p>
    <w:p w14:paraId="528DE090" w14:textId="2A641E2A" w:rsidR="00216EBA" w:rsidRDefault="00216EBA" w:rsidP="00010457">
      <w:pPr>
        <w:pStyle w:val="BodyText"/>
      </w:pPr>
      <w:r>
        <w:t>The following table is a list of acronyms introduced in this document.</w:t>
      </w:r>
    </w:p>
    <w:p w14:paraId="19DA2705" w14:textId="2CF8390B" w:rsidR="00216EBA" w:rsidRPr="00010457" w:rsidRDefault="00216EBA" w:rsidP="00216EBA">
      <w:pPr>
        <w:pStyle w:val="Caption"/>
      </w:pPr>
      <w:bookmarkStart w:id="73" w:name="_Toc355026065"/>
      <w:r>
        <w:t xml:space="preserve">Exhibit </w:t>
      </w:r>
      <w:r w:rsidR="00887C06">
        <w:fldChar w:fldCharType="begin"/>
      </w:r>
      <w:r w:rsidR="00887C06">
        <w:instrText xml:space="preserve"> SEQ Exhibit \* ARABIC </w:instrText>
      </w:r>
      <w:r w:rsidR="00887C06">
        <w:fldChar w:fldCharType="separate"/>
      </w:r>
      <w:r w:rsidR="00887C06">
        <w:rPr>
          <w:noProof/>
        </w:rPr>
        <w:t>23</w:t>
      </w:r>
      <w:r w:rsidR="00887C06">
        <w:rPr>
          <w:noProof/>
        </w:rPr>
        <w:fldChar w:fldCharType="end"/>
      </w:r>
      <w:r>
        <w:t>: List of Acronyms</w:t>
      </w:r>
      <w:bookmarkEnd w:id="73"/>
    </w:p>
    <w:tbl>
      <w:tblPr>
        <w:tblStyle w:val="TableContemporary"/>
        <w:tblW w:w="0" w:type="auto"/>
        <w:tblLayout w:type="fixed"/>
        <w:tblCellMar>
          <w:top w:w="29" w:type="dxa"/>
          <w:left w:w="115" w:type="dxa"/>
          <w:bottom w:w="29" w:type="dxa"/>
          <w:right w:w="115" w:type="dxa"/>
        </w:tblCellMar>
        <w:tblLook w:val="04A0" w:firstRow="1" w:lastRow="0" w:firstColumn="1" w:lastColumn="0" w:noHBand="0" w:noVBand="1"/>
      </w:tblPr>
      <w:tblGrid>
        <w:gridCol w:w="1555"/>
        <w:gridCol w:w="7920"/>
      </w:tblGrid>
      <w:tr w:rsidR="00216EBA" w:rsidRPr="005B72E7" w14:paraId="30C0E23D" w14:textId="77777777" w:rsidTr="00786B0E">
        <w:trPr>
          <w:cnfStyle w:val="100000000000" w:firstRow="1" w:lastRow="0" w:firstColumn="0" w:lastColumn="0" w:oddVBand="0" w:evenVBand="0" w:oddHBand="0" w:evenHBand="0" w:firstRowFirstColumn="0" w:firstRowLastColumn="0" w:lastRowFirstColumn="0" w:lastRowLastColumn="0"/>
          <w:cantSplit/>
          <w:trHeight w:val="252"/>
        </w:trPr>
        <w:tc>
          <w:tcPr>
            <w:tcW w:w="1555" w:type="dxa"/>
          </w:tcPr>
          <w:p w14:paraId="6117B897" w14:textId="1CCC5944" w:rsidR="00216EBA" w:rsidRPr="002223AD" w:rsidRDefault="00216EBA" w:rsidP="00BE58AA">
            <w:pPr>
              <w:pStyle w:val="TableHeader"/>
            </w:pPr>
            <w:r>
              <w:t>Acronym</w:t>
            </w:r>
          </w:p>
        </w:tc>
        <w:tc>
          <w:tcPr>
            <w:tcW w:w="7920" w:type="dxa"/>
          </w:tcPr>
          <w:p w14:paraId="66116786" w14:textId="3AB0DC62" w:rsidR="00216EBA" w:rsidRPr="002223AD" w:rsidRDefault="00216EBA" w:rsidP="00BE58AA">
            <w:pPr>
              <w:pStyle w:val="TableHeader"/>
            </w:pPr>
            <w:r>
              <w:t>Description</w:t>
            </w:r>
          </w:p>
        </w:tc>
      </w:tr>
      <w:tr w:rsidR="00216EBA" w14:paraId="5E2FF664"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55" w:type="dxa"/>
          </w:tcPr>
          <w:p w14:paraId="72B40171" w14:textId="6B7DE792" w:rsidR="00216EBA" w:rsidRDefault="00216EBA" w:rsidP="00BE58AA">
            <w:pPr>
              <w:pStyle w:val="TABLE-BodyText"/>
            </w:pPr>
            <w:r w:rsidRPr="006843D5">
              <w:t>CMS</w:t>
            </w:r>
          </w:p>
        </w:tc>
        <w:tc>
          <w:tcPr>
            <w:tcW w:w="7920" w:type="dxa"/>
          </w:tcPr>
          <w:p w14:paraId="7EA85098" w14:textId="5829C8DE" w:rsidR="00216EBA" w:rsidRDefault="00216EBA" w:rsidP="00BE58AA">
            <w:pPr>
              <w:pStyle w:val="TABLE-BodyText"/>
            </w:pPr>
            <w:r w:rsidRPr="006843D5">
              <w:t>Centers for Medicare &amp; Medicaid Services</w:t>
            </w:r>
          </w:p>
        </w:tc>
      </w:tr>
      <w:tr w:rsidR="00216EBA" w14:paraId="7BCEAE69"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55" w:type="dxa"/>
          </w:tcPr>
          <w:p w14:paraId="710C3C42" w14:textId="560BDE04" w:rsidR="00216EBA" w:rsidRDefault="00216EBA" w:rsidP="00BE58AA">
            <w:pPr>
              <w:pStyle w:val="TABLE-BodyText"/>
            </w:pPr>
            <w:r w:rsidRPr="006843D5">
              <w:t>ICD</w:t>
            </w:r>
          </w:p>
        </w:tc>
        <w:tc>
          <w:tcPr>
            <w:tcW w:w="7920" w:type="dxa"/>
          </w:tcPr>
          <w:p w14:paraId="7D709953" w14:textId="2051127A" w:rsidR="00216EBA" w:rsidRDefault="00216EBA" w:rsidP="00BE58AA">
            <w:pPr>
              <w:pStyle w:val="TABLE-BodyText"/>
            </w:pPr>
            <w:r w:rsidRPr="006843D5">
              <w:t>Interface Control Document</w:t>
            </w:r>
          </w:p>
        </w:tc>
      </w:tr>
      <w:tr w:rsidR="00216EBA" w14:paraId="0DC78500"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55" w:type="dxa"/>
          </w:tcPr>
          <w:p w14:paraId="4305EE87" w14:textId="613E8FAF" w:rsidR="00216EBA" w:rsidRDefault="00216EBA" w:rsidP="00BE58AA">
            <w:pPr>
              <w:pStyle w:val="TABLE-BodyText"/>
            </w:pPr>
            <w:r w:rsidRPr="006843D5">
              <w:t>LDM</w:t>
            </w:r>
          </w:p>
        </w:tc>
        <w:tc>
          <w:tcPr>
            <w:tcW w:w="7920" w:type="dxa"/>
          </w:tcPr>
          <w:p w14:paraId="559C7899" w14:textId="381B23B6" w:rsidR="00216EBA" w:rsidRDefault="00216EBA" w:rsidP="00BE58AA">
            <w:pPr>
              <w:pStyle w:val="TABLE-BodyText"/>
            </w:pPr>
            <w:r w:rsidRPr="006843D5">
              <w:t>Logical Data Model</w:t>
            </w:r>
          </w:p>
        </w:tc>
      </w:tr>
      <w:tr w:rsidR="00216EBA" w14:paraId="55A37D99"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55" w:type="dxa"/>
          </w:tcPr>
          <w:p w14:paraId="1D3C7211" w14:textId="0435CF9E" w:rsidR="00216EBA" w:rsidRDefault="00216EBA" w:rsidP="00BE58AA">
            <w:pPr>
              <w:pStyle w:val="TABLE-BodyText"/>
            </w:pPr>
            <w:r w:rsidRPr="006843D5">
              <w:t>SDD</w:t>
            </w:r>
          </w:p>
        </w:tc>
        <w:tc>
          <w:tcPr>
            <w:tcW w:w="7920" w:type="dxa"/>
          </w:tcPr>
          <w:p w14:paraId="32F0A981" w14:textId="1F6A935A" w:rsidR="00216EBA" w:rsidRDefault="00216EBA" w:rsidP="00BE58AA">
            <w:pPr>
              <w:pStyle w:val="TABLE-BodyText"/>
            </w:pPr>
            <w:r w:rsidRPr="006843D5">
              <w:t>System Design Document</w:t>
            </w:r>
          </w:p>
        </w:tc>
      </w:tr>
      <w:tr w:rsidR="00216EBA" w14:paraId="70C7A91D"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55" w:type="dxa"/>
          </w:tcPr>
          <w:p w14:paraId="2E2F524D" w14:textId="56A3AAF3" w:rsidR="00216EBA" w:rsidRDefault="00216EBA" w:rsidP="00BE58AA">
            <w:pPr>
              <w:pStyle w:val="TABLE-BodyText"/>
            </w:pPr>
            <w:r w:rsidRPr="006843D5">
              <w:t>HIH</w:t>
            </w:r>
          </w:p>
        </w:tc>
        <w:tc>
          <w:tcPr>
            <w:tcW w:w="7920" w:type="dxa"/>
          </w:tcPr>
          <w:p w14:paraId="687522DF" w14:textId="3FBADD56" w:rsidR="00216EBA" w:rsidRDefault="006C7D07" w:rsidP="00BE58AA">
            <w:pPr>
              <w:pStyle w:val="TABLE-BodyText"/>
            </w:pPr>
            <w:r>
              <w:t>VT HBE</w:t>
            </w:r>
            <w:r w:rsidR="00216EBA" w:rsidRPr="006843D5">
              <w:t xml:space="preserve"> Integration Hub</w:t>
            </w:r>
          </w:p>
        </w:tc>
      </w:tr>
      <w:tr w:rsidR="00216EBA" w14:paraId="73043B35"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55" w:type="dxa"/>
          </w:tcPr>
          <w:p w14:paraId="67B57181" w14:textId="0152ED8F" w:rsidR="00216EBA" w:rsidRDefault="00216EBA" w:rsidP="00BE58AA">
            <w:pPr>
              <w:pStyle w:val="TABLE-BodyText"/>
            </w:pPr>
            <w:r w:rsidRPr="006843D5">
              <w:t>OPA</w:t>
            </w:r>
          </w:p>
        </w:tc>
        <w:tc>
          <w:tcPr>
            <w:tcW w:w="7920" w:type="dxa"/>
          </w:tcPr>
          <w:p w14:paraId="36D0601E" w14:textId="657044FD" w:rsidR="00216EBA" w:rsidRDefault="00216EBA" w:rsidP="00BE58AA">
            <w:pPr>
              <w:pStyle w:val="TABLE-BodyText"/>
            </w:pPr>
            <w:r w:rsidRPr="006843D5">
              <w:t>Oracle Policy Automation</w:t>
            </w:r>
          </w:p>
        </w:tc>
      </w:tr>
      <w:tr w:rsidR="00216EBA" w14:paraId="57E0382B"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55" w:type="dxa"/>
          </w:tcPr>
          <w:p w14:paraId="6E3635DA" w14:textId="1F13870A" w:rsidR="00216EBA" w:rsidRDefault="00216EBA" w:rsidP="00BE58AA">
            <w:pPr>
              <w:pStyle w:val="TABLE-BodyText"/>
            </w:pPr>
            <w:r w:rsidRPr="006843D5">
              <w:t>PGP</w:t>
            </w:r>
          </w:p>
        </w:tc>
        <w:tc>
          <w:tcPr>
            <w:tcW w:w="7920" w:type="dxa"/>
          </w:tcPr>
          <w:p w14:paraId="30BCD911" w14:textId="4B304381" w:rsidR="00216EBA" w:rsidRDefault="00216EBA" w:rsidP="00BE58AA">
            <w:pPr>
              <w:pStyle w:val="TABLE-BodyText"/>
            </w:pPr>
            <w:r w:rsidRPr="006843D5">
              <w:t>Pretty Good Privacy</w:t>
            </w:r>
          </w:p>
        </w:tc>
      </w:tr>
      <w:tr w:rsidR="00216EBA" w14:paraId="44D39943"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55" w:type="dxa"/>
          </w:tcPr>
          <w:p w14:paraId="12A19AFA" w14:textId="159A8089" w:rsidR="00216EBA" w:rsidRDefault="00216EBA" w:rsidP="00BE58AA">
            <w:pPr>
              <w:pStyle w:val="TABLE-BodyText"/>
            </w:pPr>
            <w:r w:rsidRPr="006843D5">
              <w:t>SFTP</w:t>
            </w:r>
          </w:p>
        </w:tc>
        <w:tc>
          <w:tcPr>
            <w:tcW w:w="7920" w:type="dxa"/>
          </w:tcPr>
          <w:p w14:paraId="5CC320F1" w14:textId="6341C4FC" w:rsidR="00216EBA" w:rsidRDefault="00216EBA" w:rsidP="00BE58AA">
            <w:pPr>
              <w:pStyle w:val="TABLE-BodyText"/>
            </w:pPr>
            <w:r w:rsidRPr="006843D5">
              <w:t>Secure File Transfer Protocol</w:t>
            </w:r>
          </w:p>
        </w:tc>
      </w:tr>
    </w:tbl>
    <w:p w14:paraId="67D7BD3E" w14:textId="651B7731" w:rsidR="00517EC9" w:rsidRPr="00D4595B" w:rsidRDefault="00517EC9" w:rsidP="00D4595B">
      <w:pPr>
        <w:rPr>
          <w:rFonts w:ascii="Arial" w:hAnsi="Arial" w:cs="Arial"/>
          <w:sz w:val="20"/>
          <w:szCs w:val="20"/>
        </w:rPr>
      </w:pPr>
    </w:p>
    <w:sectPr w:rsidR="00517EC9" w:rsidRPr="00D4595B" w:rsidSect="00251C2F">
      <w:headerReference w:type="even" r:id="rId39"/>
      <w:footerReference w:type="default" r:id="rId40"/>
      <w:headerReference w:type="first" r:id="rId41"/>
      <w:pgSz w:w="12240" w:h="15840" w:code="1"/>
      <w:pgMar w:top="1440" w:right="1440" w:bottom="1440" w:left="1440" w:header="720" w:footer="50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7FFB76" w14:textId="77777777" w:rsidR="00786B0E" w:rsidRDefault="00786B0E" w:rsidP="00B03ADD">
      <w:r>
        <w:separator/>
      </w:r>
    </w:p>
  </w:endnote>
  <w:endnote w:type="continuationSeparator" w:id="0">
    <w:p w14:paraId="0314E29A" w14:textId="77777777" w:rsidR="00786B0E" w:rsidRDefault="00786B0E" w:rsidP="00B03A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Wingdings 3">
    <w:panose1 w:val="05040102010807070707"/>
    <w:charset w:val="02"/>
    <w:family w:val="roman"/>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Perpetua">
    <w:panose1 w:val="02020502060401020303"/>
    <w:charset w:val="00"/>
    <w:family w:val="roman"/>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2100E0" w14:textId="77777777" w:rsidR="00786B0E" w:rsidRDefault="00786B0E" w:rsidP="002141D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2100E1" w14:textId="77777777" w:rsidR="00786B0E" w:rsidRPr="006D3CA3" w:rsidRDefault="00786B0E" w:rsidP="000B3E3C">
    <w:pPr>
      <w:pStyle w:val="Footer"/>
      <w:pBdr>
        <w:top w:val="single" w:sz="4" w:space="1" w:color="808080"/>
      </w:pBdr>
      <w:tabs>
        <w:tab w:val="clear" w:pos="4680"/>
      </w:tabs>
      <w:ind w:right="360"/>
      <w:rPr>
        <w:rFonts w:cs="Arial"/>
        <w:szCs w:val="16"/>
      </w:rPr>
    </w:pPr>
    <w:r>
      <w:t>Request</w:t>
    </w:r>
    <w:r w:rsidRPr="00CF4012">
      <w:t xml:space="preserve"> for</w:t>
    </w:r>
    <w:r>
      <w:t xml:space="preserve"> Services for</w:t>
    </w:r>
    <w:r w:rsidRPr="006D3CA3">
      <w:rPr>
        <w:rFonts w:cs="Arial"/>
        <w:szCs w:val="16"/>
      </w:rPr>
      <w:tab/>
    </w:r>
    <w:fldSimple w:instr=" STYLEREF  &quot;Heading 1&quot;  \* MERGEFORMAT ">
      <w:r w:rsidR="00887C06" w:rsidRPr="00887C06">
        <w:rPr>
          <w:b/>
          <w:bCs/>
          <w:noProof/>
        </w:rPr>
        <w:t>Introduction</w:t>
      </w:r>
    </w:fldSimple>
  </w:p>
  <w:p w14:paraId="2F2100E2" w14:textId="77777777" w:rsidR="00786B0E" w:rsidRPr="00D66D26" w:rsidRDefault="00786B0E" w:rsidP="00146901">
    <w:pPr>
      <w:pStyle w:val="Footer"/>
      <w:pBdr>
        <w:top w:val="single" w:sz="4" w:space="1" w:color="808080"/>
      </w:pBdr>
      <w:tabs>
        <w:tab w:val="clear" w:pos="4680"/>
      </w:tabs>
      <w:rPr>
        <w:rFonts w:cs="Arial"/>
        <w:szCs w:val="16"/>
      </w:rPr>
    </w:pPr>
    <w:r>
      <w:t>City IT Infrastructure Services (CITIServ) Program</w:t>
    </w:r>
    <w:r w:rsidRPr="00D66D26">
      <w:rPr>
        <w:rFonts w:cs="Arial"/>
        <w:szCs w:val="16"/>
      </w:rPr>
      <w:tab/>
    </w:r>
    <w:r w:rsidRPr="00D66D26">
      <w:t>©</w:t>
    </w:r>
    <w:r w:rsidRPr="00D66D26">
      <w:rPr>
        <w:rFonts w:cs="Arial"/>
        <w:szCs w:val="16"/>
      </w:rPr>
      <w:t>Copyright 20</w:t>
    </w:r>
    <w:r w:rsidRPr="00D66D26">
      <w:t>10</w:t>
    </w:r>
    <w:r w:rsidRPr="00D66D26">
      <w:rPr>
        <w:rFonts w:cs="Arial"/>
        <w:szCs w:val="16"/>
      </w:rPr>
      <w:t>, CGI</w:t>
    </w:r>
  </w:p>
  <w:p w14:paraId="2F2100E3" w14:textId="77777777" w:rsidR="00786B0E" w:rsidRPr="006D3CA3" w:rsidRDefault="00786B0E" w:rsidP="00146901">
    <w:pPr>
      <w:pStyle w:val="Footer"/>
      <w:pBdr>
        <w:top w:val="single" w:sz="4" w:space="1" w:color="808080"/>
      </w:pBdr>
      <w:tabs>
        <w:tab w:val="clear" w:pos="4680"/>
      </w:tabs>
      <w:rPr>
        <w:rFonts w:cs="Arial"/>
        <w:szCs w:val="16"/>
      </w:rPr>
    </w:pPr>
    <w:r w:rsidRPr="006D3CA3">
      <w:t>Due Date</w:t>
    </w:r>
    <w:r>
      <w:t>:</w:t>
    </w:r>
    <w:r w:rsidRPr="006D3CA3">
      <w:t xml:space="preserve"> </w:t>
    </w:r>
    <w:r>
      <w:t>May 3</w:t>
    </w:r>
    <w:r w:rsidRPr="006D3CA3">
      <w:t>, 20</w:t>
    </w:r>
    <w:r>
      <w:t>10</w:t>
    </w:r>
    <w:r w:rsidRPr="006D3CA3">
      <w:rPr>
        <w:rFonts w:cs="Arial"/>
        <w:szCs w:val="16"/>
      </w:rPr>
      <w:tab/>
      <w:t xml:space="preserve">Page  </w:t>
    </w:r>
  </w:p>
  <w:p w14:paraId="2F2100E4" w14:textId="77777777" w:rsidR="00786B0E" w:rsidRPr="00280550" w:rsidRDefault="00786B0E" w:rsidP="00146901">
    <w:pPr>
      <w:pStyle w:val="Footer"/>
      <w:pBdr>
        <w:top w:val="single" w:sz="4" w:space="1" w:color="808080"/>
      </w:pBdr>
      <w:tabs>
        <w:tab w:val="clear" w:pos="4680"/>
      </w:tabs>
      <w:rPr>
        <w:rFonts w:cs="Arial"/>
        <w:sz w:val="4"/>
        <w:szCs w:val="4"/>
      </w:rPr>
    </w:pPr>
  </w:p>
  <w:p w14:paraId="2F2100E5" w14:textId="77777777" w:rsidR="00786B0E" w:rsidRPr="00F9790F" w:rsidRDefault="00786B0E" w:rsidP="00146901">
    <w:pPr>
      <w:pStyle w:val="Footer"/>
      <w:pBdr>
        <w:top w:val="single" w:sz="4" w:space="1" w:color="808080"/>
      </w:pBdr>
      <w:tabs>
        <w:tab w:val="clear" w:pos="4680"/>
      </w:tabs>
      <w:jc w:val="center"/>
      <w:rPr>
        <w:rFonts w:cs="Arial"/>
        <w:i/>
        <w:szCs w:val="16"/>
      </w:rPr>
    </w:pPr>
    <w:r w:rsidRPr="006D3CA3">
      <w:rPr>
        <w:rFonts w:cs="Arial"/>
        <w:i/>
        <w:szCs w:val="16"/>
      </w:rPr>
      <w:t xml:space="preserve">Use or disclosure of data used on this sheet is subject to the restriction on the title page of this </w:t>
    </w:r>
    <w:r>
      <w:rPr>
        <w:rFonts w:cs="Arial"/>
        <w:i/>
        <w:szCs w:val="16"/>
      </w:rPr>
      <w:t>Proposal.</w:t>
    </w:r>
  </w:p>
  <w:p w14:paraId="2F2100E6" w14:textId="77777777" w:rsidR="00786B0E" w:rsidRDefault="00786B0E" w:rsidP="00146901"/>
  <w:p w14:paraId="2F2100E7" w14:textId="77777777" w:rsidR="00786B0E" w:rsidRDefault="00786B0E" w:rsidP="00146901"/>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2100E8" w14:textId="77777777" w:rsidR="00786B0E" w:rsidRPr="000B3E3C" w:rsidRDefault="00786B0E" w:rsidP="00251C2F">
    <w:pPr>
      <w:pStyle w:val="Footer"/>
      <w:tabs>
        <w:tab w:val="clear" w:pos="4680"/>
      </w:tabs>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2100EF" w14:textId="342E0E17" w:rsidR="00786B0E" w:rsidRPr="00D66D26" w:rsidRDefault="00786B0E" w:rsidP="00714FB3">
    <w:pPr>
      <w:pStyle w:val="Footer"/>
      <w:pBdr>
        <w:top w:val="single" w:sz="4" w:space="1" w:color="808080"/>
      </w:pBdr>
      <w:tabs>
        <w:tab w:val="clear" w:pos="4680"/>
      </w:tabs>
      <w:ind w:firstLine="810"/>
      <w:rPr>
        <w:rFonts w:cs="Arial"/>
        <w:szCs w:val="16"/>
      </w:rPr>
    </w:pPr>
    <w:r w:rsidRPr="00714FB3">
      <w:rPr>
        <w:noProof/>
      </w:rPr>
      <w:drawing>
        <wp:anchor distT="0" distB="0" distL="114300" distR="114300" simplePos="0" relativeHeight="251700224" behindDoc="0" locked="0" layoutInCell="1" allowOverlap="1" wp14:anchorId="2F210104" wp14:editId="2F210105">
          <wp:simplePos x="0" y="0"/>
          <wp:positionH relativeFrom="column">
            <wp:posOffset>-2215</wp:posOffset>
          </wp:positionH>
          <wp:positionV relativeFrom="paragraph">
            <wp:posOffset>17071</wp:posOffset>
          </wp:positionV>
          <wp:extent cx="459415" cy="212651"/>
          <wp:effectExtent l="19050" t="0" r="0" b="0"/>
          <wp:wrapNone/>
          <wp:docPr id="21" name="Picture 9" descr="CG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Logo.png"/>
                  <pic:cNvPicPr/>
                </pic:nvPicPr>
                <pic:blipFill>
                  <a:blip r:embed="rId1"/>
                  <a:stretch>
                    <a:fillRect/>
                  </a:stretch>
                </pic:blipFill>
                <pic:spPr>
                  <a:xfrm>
                    <a:off x="0" y="0"/>
                    <a:ext cx="459415" cy="212651"/>
                  </a:xfrm>
                  <a:prstGeom prst="rect">
                    <a:avLst/>
                  </a:prstGeom>
                </pic:spPr>
              </pic:pic>
            </a:graphicData>
          </a:graphic>
        </wp:anchor>
      </w:drawing>
    </w:r>
    <w:r w:rsidR="00887C06">
      <w:fldChar w:fldCharType="begin"/>
    </w:r>
    <w:r w:rsidR="00887C06">
      <w:instrText xml:space="preserve"> FILENAME   \* MERGEFORMAT </w:instrText>
    </w:r>
    <w:r w:rsidR="00887C06">
      <w:fldChar w:fldCharType="separate"/>
    </w:r>
    <w:r w:rsidR="00887C06" w:rsidRPr="00887C06">
      <w:rPr>
        <w:rFonts w:cs="Arial"/>
        <w:noProof/>
        <w:szCs w:val="16"/>
      </w:rPr>
      <w:t>Carrier Enrollment</w:t>
    </w:r>
    <w:r w:rsidR="00887C06">
      <w:rPr>
        <w:noProof/>
      </w:rPr>
      <w:t xml:space="preserve"> Interface Control Document.docx</w:t>
    </w:r>
    <w:r w:rsidR="00887C06">
      <w:rPr>
        <w:noProof/>
      </w:rPr>
      <w:fldChar w:fldCharType="end"/>
    </w:r>
    <w:r w:rsidRPr="00D66D26">
      <w:rPr>
        <w:rFonts w:cs="Arial"/>
        <w:szCs w:val="16"/>
      </w:rPr>
      <w:tab/>
    </w:r>
    <w:r w:rsidRPr="00D66D26">
      <w:t>©</w:t>
    </w:r>
    <w:r>
      <w:t xml:space="preserve"> </w:t>
    </w:r>
    <w:r w:rsidRPr="00D66D26">
      <w:rPr>
        <w:rFonts w:cs="Arial"/>
        <w:szCs w:val="16"/>
      </w:rPr>
      <w:t>Copyright 20</w:t>
    </w:r>
    <w:r>
      <w:t>13</w:t>
    </w:r>
    <w:r w:rsidRPr="00D66D26">
      <w:rPr>
        <w:rFonts w:cs="Arial"/>
        <w:szCs w:val="16"/>
      </w:rPr>
      <w:t>, CGI</w:t>
    </w:r>
    <w:r>
      <w:rPr>
        <w:rFonts w:cs="Arial"/>
        <w:szCs w:val="16"/>
      </w:rPr>
      <w:t xml:space="preserve"> Group Inc.</w:t>
    </w:r>
  </w:p>
  <w:p w14:paraId="2F2100F0" w14:textId="5436DDBD" w:rsidR="00786B0E" w:rsidRPr="006D3CA3" w:rsidRDefault="00786B0E" w:rsidP="00BB6E6A">
    <w:pPr>
      <w:pStyle w:val="Footer"/>
      <w:pBdr>
        <w:top w:val="single" w:sz="4" w:space="1" w:color="808080"/>
      </w:pBdr>
      <w:tabs>
        <w:tab w:val="clear" w:pos="4680"/>
      </w:tabs>
      <w:ind w:firstLine="810"/>
      <w:rPr>
        <w:rFonts w:cs="Arial"/>
        <w:szCs w:val="16"/>
      </w:rPr>
    </w:pPr>
    <w:r>
      <w:rPr>
        <w:rFonts w:cs="Arial"/>
        <w:szCs w:val="16"/>
      </w:rPr>
      <w:t>Version 3.0</w:t>
    </w:r>
    <w:r w:rsidRPr="006D3CA3">
      <w:rPr>
        <w:rFonts w:cs="Arial"/>
        <w:szCs w:val="16"/>
      </w:rPr>
      <w:tab/>
      <w:t xml:space="preserve">Page </w:t>
    </w:r>
    <w:r>
      <w:fldChar w:fldCharType="begin"/>
    </w:r>
    <w:r>
      <w:instrText xml:space="preserve"> PAGE </w:instrText>
    </w:r>
    <w:r>
      <w:fldChar w:fldCharType="separate"/>
    </w:r>
    <w:r w:rsidR="00887C06">
      <w:rPr>
        <w:noProof/>
      </w:rPr>
      <w:t>iii</w:t>
    </w:r>
    <w:r>
      <w:rPr>
        <w:noProof/>
      </w:rPr>
      <w:fldChar w:fldCharType="end"/>
    </w:r>
    <w:r w:rsidRPr="006D3CA3">
      <w:rPr>
        <w:rFonts w:cs="Arial"/>
        <w:szCs w:val="16"/>
      </w:rPr>
      <w:t xml:space="preserve"> </w:t>
    </w:r>
  </w:p>
  <w:p w14:paraId="2F2100F1" w14:textId="77777777" w:rsidR="00786B0E" w:rsidRPr="00280550" w:rsidRDefault="00786B0E" w:rsidP="000B3E3C">
    <w:pPr>
      <w:pStyle w:val="Footer"/>
      <w:pBdr>
        <w:top w:val="single" w:sz="4" w:space="1" w:color="808080"/>
      </w:pBdr>
      <w:tabs>
        <w:tab w:val="clear" w:pos="4680"/>
      </w:tabs>
      <w:rPr>
        <w:rFonts w:cs="Arial"/>
        <w:sz w:val="4"/>
        <w:szCs w:val="4"/>
      </w:rPr>
    </w:pPr>
  </w:p>
  <w:p w14:paraId="2F2100F2" w14:textId="77777777" w:rsidR="00786B0E" w:rsidRPr="000B3E3C" w:rsidRDefault="00786B0E" w:rsidP="002C0E92">
    <w:pPr>
      <w:pStyle w:val="Footer"/>
      <w:pBdr>
        <w:top w:val="single" w:sz="4" w:space="1" w:color="808080"/>
      </w:pBdr>
      <w:tabs>
        <w:tab w:val="clear" w:pos="4680"/>
      </w:tabs>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2100F5" w14:textId="03B60A9D" w:rsidR="00786B0E" w:rsidRPr="00D66D26" w:rsidRDefault="00786B0E" w:rsidP="00714FB3">
    <w:pPr>
      <w:pStyle w:val="Footer"/>
      <w:pBdr>
        <w:top w:val="single" w:sz="4" w:space="1" w:color="808080"/>
      </w:pBdr>
      <w:tabs>
        <w:tab w:val="clear" w:pos="4680"/>
      </w:tabs>
      <w:ind w:firstLine="810"/>
      <w:rPr>
        <w:rFonts w:cs="Arial"/>
        <w:szCs w:val="16"/>
      </w:rPr>
    </w:pPr>
    <w:r w:rsidRPr="00714FB3">
      <w:rPr>
        <w:noProof/>
      </w:rPr>
      <w:drawing>
        <wp:anchor distT="0" distB="0" distL="114300" distR="114300" simplePos="0" relativeHeight="251702272" behindDoc="0" locked="0" layoutInCell="1" allowOverlap="1" wp14:anchorId="2F210108" wp14:editId="2F210109">
          <wp:simplePos x="0" y="0"/>
          <wp:positionH relativeFrom="column">
            <wp:posOffset>-23480</wp:posOffset>
          </wp:positionH>
          <wp:positionV relativeFrom="paragraph">
            <wp:posOffset>17071</wp:posOffset>
          </wp:positionV>
          <wp:extent cx="459415" cy="212651"/>
          <wp:effectExtent l="19050" t="0" r="0" b="0"/>
          <wp:wrapNone/>
          <wp:docPr id="6" name="Picture 9" descr="CG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Logo.png"/>
                  <pic:cNvPicPr/>
                </pic:nvPicPr>
                <pic:blipFill>
                  <a:blip r:embed="rId1"/>
                  <a:stretch>
                    <a:fillRect/>
                  </a:stretch>
                </pic:blipFill>
                <pic:spPr>
                  <a:xfrm>
                    <a:off x="0" y="0"/>
                    <a:ext cx="459415" cy="212651"/>
                  </a:xfrm>
                  <a:prstGeom prst="rect">
                    <a:avLst/>
                  </a:prstGeom>
                </pic:spPr>
              </pic:pic>
            </a:graphicData>
          </a:graphic>
        </wp:anchor>
      </w:drawing>
    </w:r>
    <w:r w:rsidR="00887C06">
      <w:fldChar w:fldCharType="begin"/>
    </w:r>
    <w:r w:rsidR="00887C06">
      <w:instrText xml:space="preserve"> FILENAME   \* MERGEFORMAT </w:instrText>
    </w:r>
    <w:r w:rsidR="00887C06">
      <w:fldChar w:fldCharType="separate"/>
    </w:r>
    <w:r w:rsidR="00887C06" w:rsidRPr="00887C06">
      <w:rPr>
        <w:rFonts w:cs="Arial"/>
        <w:noProof/>
        <w:szCs w:val="16"/>
      </w:rPr>
      <w:t>Carrier Enrollment</w:t>
    </w:r>
    <w:r w:rsidR="00887C06">
      <w:rPr>
        <w:noProof/>
      </w:rPr>
      <w:t xml:space="preserve"> Interface Control Document.docx</w:t>
    </w:r>
    <w:r w:rsidR="00887C06">
      <w:rPr>
        <w:noProof/>
      </w:rPr>
      <w:fldChar w:fldCharType="end"/>
    </w:r>
    <w:r w:rsidRPr="00D66D26">
      <w:rPr>
        <w:rFonts w:cs="Arial"/>
        <w:szCs w:val="16"/>
      </w:rPr>
      <w:tab/>
    </w:r>
    <w:r w:rsidRPr="00D66D26">
      <w:t>©</w:t>
    </w:r>
    <w:r>
      <w:t xml:space="preserve"> </w:t>
    </w:r>
    <w:r w:rsidRPr="00D66D26">
      <w:rPr>
        <w:rFonts w:cs="Arial"/>
        <w:szCs w:val="16"/>
      </w:rPr>
      <w:t>Copyright 20</w:t>
    </w:r>
    <w:r>
      <w:t>13</w:t>
    </w:r>
    <w:r w:rsidRPr="00D66D26">
      <w:rPr>
        <w:rFonts w:cs="Arial"/>
        <w:szCs w:val="16"/>
      </w:rPr>
      <w:t>, CGI</w:t>
    </w:r>
    <w:r>
      <w:rPr>
        <w:rFonts w:cs="Arial"/>
        <w:szCs w:val="16"/>
      </w:rPr>
      <w:t xml:space="preserve"> Group, Inc.</w:t>
    </w:r>
  </w:p>
  <w:p w14:paraId="2F2100F6" w14:textId="1AC22B30" w:rsidR="00786B0E" w:rsidRPr="006D3CA3" w:rsidRDefault="00786B0E" w:rsidP="00BB6E6A">
    <w:pPr>
      <w:pStyle w:val="Footer"/>
      <w:pBdr>
        <w:top w:val="single" w:sz="4" w:space="1" w:color="808080"/>
      </w:pBdr>
      <w:tabs>
        <w:tab w:val="clear" w:pos="4680"/>
      </w:tabs>
      <w:ind w:firstLine="810"/>
      <w:rPr>
        <w:rFonts w:cs="Arial"/>
        <w:szCs w:val="16"/>
      </w:rPr>
    </w:pPr>
    <w:r w:rsidRPr="004518E1">
      <w:rPr>
        <w:rFonts w:cs="Arial"/>
        <w:szCs w:val="16"/>
      </w:rPr>
      <w:t xml:space="preserve">Version </w:t>
    </w:r>
    <w:r>
      <w:rPr>
        <w:rFonts w:cs="Arial"/>
        <w:szCs w:val="16"/>
      </w:rPr>
      <w:t>3</w:t>
    </w:r>
    <w:r w:rsidRPr="004518E1">
      <w:rPr>
        <w:rFonts w:cs="Arial"/>
        <w:szCs w:val="16"/>
      </w:rPr>
      <w:t>.</w:t>
    </w:r>
    <w:r>
      <w:rPr>
        <w:rFonts w:cs="Arial"/>
        <w:szCs w:val="16"/>
      </w:rPr>
      <w:t>0</w:t>
    </w:r>
    <w:r w:rsidRPr="006D3CA3">
      <w:rPr>
        <w:rFonts w:cs="Arial"/>
        <w:szCs w:val="16"/>
      </w:rPr>
      <w:tab/>
      <w:t xml:space="preserve">Page </w:t>
    </w:r>
    <w:r>
      <w:fldChar w:fldCharType="begin"/>
    </w:r>
    <w:r>
      <w:instrText xml:space="preserve"> PAGE </w:instrText>
    </w:r>
    <w:r>
      <w:fldChar w:fldCharType="separate"/>
    </w:r>
    <w:r w:rsidR="00887C06">
      <w:rPr>
        <w:noProof/>
      </w:rPr>
      <w:t>6</w:t>
    </w:r>
    <w:r>
      <w:rPr>
        <w:noProof/>
      </w:rPr>
      <w:fldChar w:fldCharType="end"/>
    </w:r>
    <w:r w:rsidRPr="006D3CA3">
      <w:rPr>
        <w:rFonts w:cs="Arial"/>
        <w:szCs w:val="16"/>
      </w:rPr>
      <w:t xml:space="preserve"> </w:t>
    </w:r>
  </w:p>
  <w:p w14:paraId="2F2100F7" w14:textId="77777777" w:rsidR="00786B0E" w:rsidRPr="00280550" w:rsidRDefault="00786B0E" w:rsidP="000B3E3C">
    <w:pPr>
      <w:pStyle w:val="Footer"/>
      <w:pBdr>
        <w:top w:val="single" w:sz="4" w:space="1" w:color="808080"/>
      </w:pBdr>
      <w:tabs>
        <w:tab w:val="clear" w:pos="4680"/>
      </w:tabs>
      <w:rPr>
        <w:rFonts w:cs="Arial"/>
        <w:sz w:val="4"/>
        <w:szCs w:val="4"/>
      </w:rPr>
    </w:pPr>
  </w:p>
  <w:p w14:paraId="2F2100F8" w14:textId="77777777" w:rsidR="00786B0E" w:rsidRPr="000B3E3C" w:rsidRDefault="00786B0E" w:rsidP="002C0E92">
    <w:pPr>
      <w:pStyle w:val="Footer"/>
      <w:pBdr>
        <w:top w:val="single" w:sz="4" w:space="1" w:color="808080"/>
      </w:pBdr>
      <w:tabs>
        <w:tab w:val="clear" w:pos="4680"/>
      </w:tabs>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D2738D" w14:textId="77777777" w:rsidR="00786B0E" w:rsidRDefault="00786B0E" w:rsidP="00B03ADD">
      <w:r>
        <w:separator/>
      </w:r>
    </w:p>
  </w:footnote>
  <w:footnote w:type="continuationSeparator" w:id="0">
    <w:p w14:paraId="22A6A521" w14:textId="77777777" w:rsidR="00786B0E" w:rsidRDefault="00786B0E" w:rsidP="00B03AD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2100DD" w14:textId="1EDD0AD7" w:rsidR="00786B0E" w:rsidRDefault="00786B0E" w:rsidP="00146901">
    <w:pPr>
      <w:pStyle w:val="Header"/>
      <w:pBdr>
        <w:bottom w:val="single" w:sz="4" w:space="8" w:color="808080"/>
      </w:pBdr>
    </w:pPr>
    <w:r>
      <w:rPr>
        <w:noProof/>
      </w:rPr>
      <w:drawing>
        <wp:anchor distT="0" distB="0" distL="114300" distR="114300" simplePos="0" relativeHeight="251657216" behindDoc="0" locked="0" layoutInCell="1" allowOverlap="0" wp14:anchorId="2F2100FC" wp14:editId="2F2100FD">
          <wp:simplePos x="0" y="0"/>
          <wp:positionH relativeFrom="column">
            <wp:posOffset>0</wp:posOffset>
          </wp:positionH>
          <wp:positionV relativeFrom="paragraph">
            <wp:posOffset>-161925</wp:posOffset>
          </wp:positionV>
          <wp:extent cx="851535" cy="421640"/>
          <wp:effectExtent l="19050" t="0" r="5715" b="0"/>
          <wp:wrapSquare wrapText="bothSides"/>
          <wp:docPr id="8" name="Picture 10" descr="CGI PMS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GI PMS186"/>
                  <pic:cNvPicPr>
                    <a:picLocks noChangeAspect="1" noChangeArrowheads="1"/>
                  </pic:cNvPicPr>
                </pic:nvPicPr>
                <pic:blipFill>
                  <a:blip r:embed="rId1"/>
                  <a:srcRect/>
                  <a:stretch>
                    <a:fillRect/>
                  </a:stretch>
                </pic:blipFill>
                <pic:spPr bwMode="auto">
                  <a:xfrm>
                    <a:off x="0" y="0"/>
                    <a:ext cx="851535" cy="421640"/>
                  </a:xfrm>
                  <a:prstGeom prst="rect">
                    <a:avLst/>
                  </a:prstGeom>
                  <a:noFill/>
                </pic:spPr>
              </pic:pic>
            </a:graphicData>
          </a:graphic>
        </wp:anchor>
      </w:drawing>
    </w:r>
    <w:r>
      <w:tab/>
      <w:t>CGI Proposal Response to</w:t>
    </w:r>
    <w:r w:rsidRPr="00CC2DAD">
      <w:t xml:space="preserve"> </w:t>
    </w:r>
    <w:r>
      <w:t>the</w:t>
    </w:r>
    <w:r w:rsidRPr="006D3CA3">
      <w:t xml:space="preserve"> City</w:t>
    </w:r>
    <w:r>
      <w:t xml:space="preserve"> of New York</w:t>
    </w:r>
    <w:r>
      <w:rPr>
        <w:rFonts w:cs="Arial"/>
        <w:sz w:val="16"/>
        <w:szCs w:val="16"/>
      </w:rPr>
      <w:br/>
    </w:r>
    <w:r>
      <w:rPr>
        <w:rFonts w:cs="Arial"/>
        <w:sz w:val="16"/>
        <w:szCs w:val="16"/>
      </w:rPr>
      <w:tab/>
    </w:r>
    <w:r>
      <w:t>Department of Information Technology and Telecommunications</w:t>
    </w:r>
  </w:p>
  <w:p w14:paraId="2F2100DE" w14:textId="77777777" w:rsidR="00786B0E" w:rsidRDefault="00786B0E" w:rsidP="00146901">
    <w:pPr>
      <w:pStyle w:val="Header"/>
      <w:rPr>
        <w:sz w:val="6"/>
        <w:szCs w:val="6"/>
      </w:rPr>
    </w:pPr>
  </w:p>
  <w:p w14:paraId="2F2100DF" w14:textId="77777777" w:rsidR="00786B0E" w:rsidRDefault="00786B0E" w:rsidP="00146901"/>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2100EA" w14:textId="68F48886" w:rsidR="00786B0E" w:rsidRDefault="00786B0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2100EB" w14:textId="08265A7E" w:rsidR="00786B0E" w:rsidRDefault="00786B0E" w:rsidP="001B4B59">
    <w:pPr>
      <w:pStyle w:val="Header"/>
      <w:pBdr>
        <w:bottom w:val="single" w:sz="4" w:space="4" w:color="808080"/>
      </w:pBdr>
    </w:pPr>
    <w:r>
      <w:rPr>
        <w:noProof/>
      </w:rPr>
      <w:drawing>
        <wp:anchor distT="0" distB="0" distL="114300" distR="114300" simplePos="0" relativeHeight="251673600" behindDoc="0" locked="0" layoutInCell="1" allowOverlap="1" wp14:anchorId="2F210102" wp14:editId="2F210103">
          <wp:simplePos x="0" y="0"/>
          <wp:positionH relativeFrom="column">
            <wp:posOffset>-24082</wp:posOffset>
          </wp:positionH>
          <wp:positionV relativeFrom="paragraph">
            <wp:posOffset>-207034</wp:posOffset>
          </wp:positionV>
          <wp:extent cx="1602716" cy="629729"/>
          <wp:effectExtent l="1905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a:blip r:embed="rId1"/>
                  <a:srcRect/>
                  <a:stretch>
                    <a:fillRect/>
                  </a:stretch>
                </pic:blipFill>
                <pic:spPr bwMode="auto">
                  <a:xfrm>
                    <a:off x="0" y="0"/>
                    <a:ext cx="1602716" cy="629729"/>
                  </a:xfrm>
                  <a:prstGeom prst="rect">
                    <a:avLst/>
                  </a:prstGeom>
                  <a:noFill/>
                  <a:ln w="9525">
                    <a:noFill/>
                    <a:miter lim="800000"/>
                    <a:headEnd/>
                    <a:tailEnd/>
                  </a:ln>
                </pic:spPr>
              </pic:pic>
            </a:graphicData>
          </a:graphic>
        </wp:anchor>
      </w:drawing>
    </w:r>
    <w:r>
      <w:tab/>
      <w:t>VT Health Benefit Exchange</w:t>
    </w:r>
  </w:p>
  <w:sdt>
    <w:sdtPr>
      <w:alias w:val="Title"/>
      <w:id w:val="1856227196"/>
      <w:placeholder>
        <w:docPart w:val="07FD4A311CC44C4091140092867DD353"/>
      </w:placeholder>
      <w:dataBinding w:prefixMappings="xmlns:ns0='http://purl.org/dc/elements/1.1/' xmlns:ns1='http://schemas.openxmlformats.org/package/2006/metadata/core-properties' " w:xpath="/ns1:coreProperties[1]/ns0:title[1]" w:storeItemID="{6C3C8BC8-F283-45AE-878A-BAB7291924A1}"/>
      <w:text/>
    </w:sdtPr>
    <w:sdtEndPr/>
    <w:sdtContent>
      <w:p w14:paraId="2F2100EC" w14:textId="61235B5F" w:rsidR="00786B0E" w:rsidRDefault="00786B0E" w:rsidP="001B4B59">
        <w:pPr>
          <w:pStyle w:val="Header"/>
          <w:pBdr>
            <w:bottom w:val="single" w:sz="4" w:space="4" w:color="808080"/>
          </w:pBdr>
        </w:pPr>
        <w:r>
          <w:t>Carrier Enrollment Interface Control Document</w:t>
        </w:r>
      </w:p>
    </w:sdtContent>
  </w:sdt>
  <w:p w14:paraId="2F2100ED" w14:textId="77777777" w:rsidR="00786B0E" w:rsidRDefault="00786B0E" w:rsidP="001B4B59">
    <w:pPr>
      <w:pStyle w:val="Header"/>
      <w:pBdr>
        <w:bottom w:val="single" w:sz="4" w:space="4" w:color="808080"/>
      </w:pBdr>
    </w:pPr>
  </w:p>
  <w:p w14:paraId="2F2100EE" w14:textId="77777777" w:rsidR="00786B0E" w:rsidRDefault="00786B0E"/>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2100F3" w14:textId="15E0B7B6" w:rsidR="00786B0E" w:rsidRDefault="00786B0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2100F4" w14:textId="049D9882" w:rsidR="00786B0E" w:rsidRDefault="00786B0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2100F9" w14:textId="426A5722" w:rsidR="00786B0E" w:rsidRDefault="00786B0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6D2D58E"/>
    <w:lvl w:ilvl="0">
      <w:start w:val="1"/>
      <w:numFmt w:val="decimal"/>
      <w:lvlText w:val="%1."/>
      <w:lvlJc w:val="left"/>
      <w:pPr>
        <w:tabs>
          <w:tab w:val="num" w:pos="1800"/>
        </w:tabs>
        <w:ind w:left="1800" w:hanging="360"/>
      </w:pPr>
    </w:lvl>
  </w:abstractNum>
  <w:abstractNum w:abstractNumId="1">
    <w:nsid w:val="FFFFFF7D"/>
    <w:multiLevelType w:val="singleLevel"/>
    <w:tmpl w:val="E050D7EA"/>
    <w:lvl w:ilvl="0">
      <w:start w:val="1"/>
      <w:numFmt w:val="decimal"/>
      <w:lvlText w:val="%1."/>
      <w:lvlJc w:val="left"/>
      <w:pPr>
        <w:tabs>
          <w:tab w:val="num" w:pos="1440"/>
        </w:tabs>
        <w:ind w:left="1440" w:hanging="360"/>
      </w:pPr>
    </w:lvl>
  </w:abstractNum>
  <w:abstractNum w:abstractNumId="2">
    <w:nsid w:val="FFFFFF7E"/>
    <w:multiLevelType w:val="singleLevel"/>
    <w:tmpl w:val="ECE467C2"/>
    <w:lvl w:ilvl="0">
      <w:start w:val="1"/>
      <w:numFmt w:val="decimal"/>
      <w:lvlText w:val="%1."/>
      <w:lvlJc w:val="left"/>
      <w:pPr>
        <w:tabs>
          <w:tab w:val="num" w:pos="1080"/>
        </w:tabs>
        <w:ind w:left="1080" w:hanging="360"/>
      </w:pPr>
    </w:lvl>
  </w:abstractNum>
  <w:abstractNum w:abstractNumId="3">
    <w:nsid w:val="FFFFFF7F"/>
    <w:multiLevelType w:val="singleLevel"/>
    <w:tmpl w:val="BDAC088C"/>
    <w:lvl w:ilvl="0">
      <w:start w:val="1"/>
      <w:numFmt w:val="decimal"/>
      <w:lvlText w:val="%1."/>
      <w:lvlJc w:val="left"/>
      <w:pPr>
        <w:tabs>
          <w:tab w:val="num" w:pos="720"/>
        </w:tabs>
        <w:ind w:left="720" w:hanging="360"/>
      </w:pPr>
    </w:lvl>
  </w:abstractNum>
  <w:abstractNum w:abstractNumId="4">
    <w:nsid w:val="FFFFFF80"/>
    <w:multiLevelType w:val="singleLevel"/>
    <w:tmpl w:val="C7B0303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4CCCBB7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27425FC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5042226"/>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F22376A"/>
    <w:lvl w:ilvl="0">
      <w:start w:val="1"/>
      <w:numFmt w:val="decimal"/>
      <w:pStyle w:val="ListNumber"/>
      <w:lvlText w:val="%1."/>
      <w:lvlJc w:val="left"/>
      <w:pPr>
        <w:tabs>
          <w:tab w:val="num" w:pos="360"/>
        </w:tabs>
        <w:ind w:left="360" w:hanging="360"/>
      </w:pPr>
    </w:lvl>
  </w:abstractNum>
  <w:abstractNum w:abstractNumId="9">
    <w:nsid w:val="170D77B1"/>
    <w:multiLevelType w:val="hybridMultilevel"/>
    <w:tmpl w:val="A0CA12C0"/>
    <w:lvl w:ilvl="0" w:tplc="C4CEB480">
      <w:start w:val="1"/>
      <w:numFmt w:val="bullet"/>
      <w:pStyle w:val="Bull3"/>
      <w:lvlText w:val=""/>
      <w:lvlJc w:val="left"/>
      <w:pPr>
        <w:tabs>
          <w:tab w:val="num" w:pos="749"/>
        </w:tabs>
        <w:ind w:left="720" w:hanging="173"/>
      </w:pPr>
      <w:rPr>
        <w:rFonts w:ascii="Symbol" w:hAnsi="Symbol" w:hint="default"/>
        <w:color w:val="000000"/>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1DA6210D"/>
    <w:multiLevelType w:val="hybridMultilevel"/>
    <w:tmpl w:val="3224F992"/>
    <w:lvl w:ilvl="0" w:tplc="B76C3DC6">
      <w:numFmt w:val="bullet"/>
      <w:pStyle w:val="RFPbullet1"/>
      <w:lvlText w:val=""/>
      <w:lvlJc w:val="left"/>
      <w:pPr>
        <w:tabs>
          <w:tab w:val="num" w:pos="418"/>
        </w:tabs>
        <w:ind w:left="418" w:hanging="360"/>
      </w:pPr>
      <w:rPr>
        <w:rFonts w:ascii="Wingdings" w:hAnsi="Wingdings" w:cs="Arial" w:hint="default"/>
        <w:color w:val="356065"/>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2445064"/>
    <w:multiLevelType w:val="hybridMultilevel"/>
    <w:tmpl w:val="EB7A46C0"/>
    <w:lvl w:ilvl="0" w:tplc="951827F4">
      <w:start w:val="1"/>
      <w:numFmt w:val="bullet"/>
      <w:pStyle w:val="TableBull2"/>
      <w:lvlText w:val=""/>
      <w:lvlJc w:val="left"/>
      <w:pPr>
        <w:tabs>
          <w:tab w:val="num" w:pos="317"/>
        </w:tabs>
        <w:ind w:left="317" w:hanging="130"/>
      </w:pPr>
      <w:rPr>
        <w:rFonts w:ascii="Symbol" w:hAnsi="Symbol" w:hint="default"/>
        <w:color w:val="333399"/>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24DB2430"/>
    <w:multiLevelType w:val="hybridMultilevel"/>
    <w:tmpl w:val="DD5820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9817282"/>
    <w:multiLevelType w:val="hybridMultilevel"/>
    <w:tmpl w:val="9E6652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4918C6"/>
    <w:multiLevelType w:val="hybridMultilevel"/>
    <w:tmpl w:val="FA9CB4AC"/>
    <w:lvl w:ilvl="0" w:tplc="A074EAEE">
      <w:start w:val="1"/>
      <w:numFmt w:val="decimal"/>
      <w:pStyle w:val="TableNum2"/>
      <w:lvlText w:val="%1."/>
      <w:lvlJc w:val="left"/>
      <w:pPr>
        <w:tabs>
          <w:tab w:val="num" w:pos="518"/>
        </w:tabs>
        <w:ind w:left="518" w:hanging="230"/>
      </w:pPr>
      <w:rPr>
        <w:rFonts w:ascii="Arial" w:hAnsi="Arial" w:hint="default"/>
        <w:b w:val="0"/>
        <w:i w:val="0"/>
        <w:sz w:val="18"/>
        <w:szCs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2CB27236"/>
    <w:multiLevelType w:val="hybridMultilevel"/>
    <w:tmpl w:val="C2386B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A82C4C"/>
    <w:multiLevelType w:val="hybridMultilevel"/>
    <w:tmpl w:val="235A96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6B62FB2"/>
    <w:multiLevelType w:val="hybridMultilevel"/>
    <w:tmpl w:val="272886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8D92A42"/>
    <w:multiLevelType w:val="hybridMultilevel"/>
    <w:tmpl w:val="C17AFB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1DE32F6"/>
    <w:multiLevelType w:val="hybridMultilevel"/>
    <w:tmpl w:val="8AA6A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22A19AE"/>
    <w:multiLevelType w:val="hybridMultilevel"/>
    <w:tmpl w:val="DE9451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1D3F2C"/>
    <w:multiLevelType w:val="hybridMultilevel"/>
    <w:tmpl w:val="AAB2FC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53005C2"/>
    <w:multiLevelType w:val="multilevel"/>
    <w:tmpl w:val="2D1A85FA"/>
    <w:styleLink w:val="StyleNumberedBlackLeft025Hanging025"/>
    <w:lvl w:ilvl="0">
      <w:start w:val="1"/>
      <w:numFmt w:val="decimal"/>
      <w:lvlText w:val="%1."/>
      <w:lvlJc w:val="left"/>
      <w:pPr>
        <w:ind w:left="720" w:hanging="360"/>
      </w:pPr>
      <w:rPr>
        <w:rFonts w:ascii="Arial" w:hAnsi="Arial"/>
        <w:color w:val="00000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481C1BC8"/>
    <w:multiLevelType w:val="hybridMultilevel"/>
    <w:tmpl w:val="197E40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8E124D7"/>
    <w:multiLevelType w:val="hybridMultilevel"/>
    <w:tmpl w:val="C0EEF162"/>
    <w:lvl w:ilvl="0" w:tplc="670A7060">
      <w:start w:val="1"/>
      <w:numFmt w:val="bullet"/>
      <w:pStyle w:val="TableBull1"/>
      <w:lvlText w:val=""/>
      <w:lvlJc w:val="left"/>
      <w:pPr>
        <w:ind w:left="418" w:hanging="360"/>
      </w:pPr>
      <w:rPr>
        <w:rFonts w:ascii="Wingdings" w:hAnsi="Wingdings" w:hint="default"/>
        <w:color w:val="356065"/>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49B57B4F"/>
    <w:multiLevelType w:val="hybridMultilevel"/>
    <w:tmpl w:val="0D222772"/>
    <w:lvl w:ilvl="0" w:tplc="9724BA70">
      <w:start w:val="1"/>
      <w:numFmt w:val="bullet"/>
      <w:pStyle w:val="CheckMarkTableBull"/>
      <w:lvlText w:val=""/>
      <w:lvlJc w:val="left"/>
      <w:pPr>
        <w:tabs>
          <w:tab w:val="num" w:pos="44"/>
        </w:tabs>
        <w:ind w:left="231" w:hanging="173"/>
      </w:pPr>
      <w:rPr>
        <w:rFonts w:ascii="Wingdings" w:hAnsi="Wingdings" w:hint="default"/>
        <w:color w:val="356065"/>
      </w:rPr>
    </w:lvl>
    <w:lvl w:ilvl="1" w:tplc="E0163340" w:tentative="1">
      <w:start w:val="1"/>
      <w:numFmt w:val="bullet"/>
      <w:lvlText w:val="o"/>
      <w:lvlJc w:val="left"/>
      <w:pPr>
        <w:tabs>
          <w:tab w:val="num" w:pos="1440"/>
        </w:tabs>
        <w:ind w:left="1440" w:hanging="360"/>
      </w:pPr>
      <w:rPr>
        <w:rFonts w:ascii="Courier New" w:hAnsi="Courier New" w:cs="Courier New" w:hint="default"/>
      </w:rPr>
    </w:lvl>
    <w:lvl w:ilvl="2" w:tplc="927867EA" w:tentative="1">
      <w:start w:val="1"/>
      <w:numFmt w:val="bullet"/>
      <w:lvlText w:val=""/>
      <w:lvlJc w:val="left"/>
      <w:pPr>
        <w:tabs>
          <w:tab w:val="num" w:pos="2160"/>
        </w:tabs>
        <w:ind w:left="2160" w:hanging="360"/>
      </w:pPr>
      <w:rPr>
        <w:rFonts w:ascii="Wingdings" w:hAnsi="Wingdings" w:hint="default"/>
      </w:rPr>
    </w:lvl>
    <w:lvl w:ilvl="3" w:tplc="EA0EB86C" w:tentative="1">
      <w:start w:val="1"/>
      <w:numFmt w:val="bullet"/>
      <w:lvlText w:val=""/>
      <w:lvlJc w:val="left"/>
      <w:pPr>
        <w:tabs>
          <w:tab w:val="num" w:pos="2880"/>
        </w:tabs>
        <w:ind w:left="2880" w:hanging="360"/>
      </w:pPr>
      <w:rPr>
        <w:rFonts w:ascii="Symbol" w:hAnsi="Symbol" w:hint="default"/>
      </w:rPr>
    </w:lvl>
    <w:lvl w:ilvl="4" w:tplc="BED462C0" w:tentative="1">
      <w:start w:val="1"/>
      <w:numFmt w:val="bullet"/>
      <w:lvlText w:val="o"/>
      <w:lvlJc w:val="left"/>
      <w:pPr>
        <w:tabs>
          <w:tab w:val="num" w:pos="3600"/>
        </w:tabs>
        <w:ind w:left="3600" w:hanging="360"/>
      </w:pPr>
      <w:rPr>
        <w:rFonts w:ascii="Courier New" w:hAnsi="Courier New" w:cs="Courier New" w:hint="default"/>
      </w:rPr>
    </w:lvl>
    <w:lvl w:ilvl="5" w:tplc="E5F22B54" w:tentative="1">
      <w:start w:val="1"/>
      <w:numFmt w:val="bullet"/>
      <w:lvlText w:val=""/>
      <w:lvlJc w:val="left"/>
      <w:pPr>
        <w:tabs>
          <w:tab w:val="num" w:pos="4320"/>
        </w:tabs>
        <w:ind w:left="4320" w:hanging="360"/>
      </w:pPr>
      <w:rPr>
        <w:rFonts w:ascii="Wingdings" w:hAnsi="Wingdings" w:hint="default"/>
      </w:rPr>
    </w:lvl>
    <w:lvl w:ilvl="6" w:tplc="978685E8" w:tentative="1">
      <w:start w:val="1"/>
      <w:numFmt w:val="bullet"/>
      <w:lvlText w:val=""/>
      <w:lvlJc w:val="left"/>
      <w:pPr>
        <w:tabs>
          <w:tab w:val="num" w:pos="5040"/>
        </w:tabs>
        <w:ind w:left="5040" w:hanging="360"/>
      </w:pPr>
      <w:rPr>
        <w:rFonts w:ascii="Symbol" w:hAnsi="Symbol" w:hint="default"/>
      </w:rPr>
    </w:lvl>
    <w:lvl w:ilvl="7" w:tplc="8D1CD04A" w:tentative="1">
      <w:start w:val="1"/>
      <w:numFmt w:val="bullet"/>
      <w:lvlText w:val="o"/>
      <w:lvlJc w:val="left"/>
      <w:pPr>
        <w:tabs>
          <w:tab w:val="num" w:pos="5760"/>
        </w:tabs>
        <w:ind w:left="5760" w:hanging="360"/>
      </w:pPr>
      <w:rPr>
        <w:rFonts w:ascii="Courier New" w:hAnsi="Courier New" w:cs="Courier New" w:hint="default"/>
      </w:rPr>
    </w:lvl>
    <w:lvl w:ilvl="8" w:tplc="2A347988" w:tentative="1">
      <w:start w:val="1"/>
      <w:numFmt w:val="bullet"/>
      <w:lvlText w:val=""/>
      <w:lvlJc w:val="left"/>
      <w:pPr>
        <w:tabs>
          <w:tab w:val="num" w:pos="6480"/>
        </w:tabs>
        <w:ind w:left="6480" w:hanging="360"/>
      </w:pPr>
      <w:rPr>
        <w:rFonts w:ascii="Wingdings" w:hAnsi="Wingdings" w:hint="default"/>
      </w:rPr>
    </w:lvl>
  </w:abstractNum>
  <w:abstractNum w:abstractNumId="26">
    <w:nsid w:val="4CC014F4"/>
    <w:multiLevelType w:val="hybridMultilevel"/>
    <w:tmpl w:val="768AFFB2"/>
    <w:lvl w:ilvl="0" w:tplc="FB9C2508">
      <w:start w:val="1"/>
      <w:numFmt w:val="decimal"/>
      <w:pStyle w:val="TableNum1"/>
      <w:lvlText w:val="%1."/>
      <w:lvlJc w:val="left"/>
      <w:pPr>
        <w:tabs>
          <w:tab w:val="num" w:pos="288"/>
        </w:tabs>
        <w:ind w:left="288" w:hanging="230"/>
      </w:pPr>
      <w:rPr>
        <w:rFonts w:ascii="Arial" w:hAnsi="Arial" w:hint="default"/>
        <w:b w:val="0"/>
        <w:i w:val="0"/>
        <w:color w:val="356065"/>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4F3C67AA"/>
    <w:multiLevelType w:val="multilevel"/>
    <w:tmpl w:val="E37CA41E"/>
    <w:lvl w:ilvl="0">
      <w:start w:val="1"/>
      <w:numFmt w:val="decimal"/>
      <w:pStyle w:val="Heading1"/>
      <w:lvlText w:val="%1"/>
      <w:lvlJc w:val="left"/>
      <w:pPr>
        <w:tabs>
          <w:tab w:val="num" w:pos="0"/>
        </w:tabs>
        <w:ind w:left="432" w:hanging="432"/>
      </w:pPr>
      <w:rPr>
        <w:rFonts w:hint="default"/>
      </w:rPr>
    </w:lvl>
    <w:lvl w:ilvl="1">
      <w:start w:val="1"/>
      <w:numFmt w:val="decimal"/>
      <w:pStyle w:val="Heading2"/>
      <w:lvlText w:val="%1.%2"/>
      <w:lvlJc w:val="left"/>
      <w:pPr>
        <w:tabs>
          <w:tab w:val="num" w:pos="0"/>
        </w:tabs>
        <w:ind w:left="576" w:hanging="576"/>
      </w:pPr>
      <w:rPr>
        <w:rFonts w:hint="default"/>
      </w:rPr>
    </w:lvl>
    <w:lvl w:ilvl="2">
      <w:start w:val="1"/>
      <w:numFmt w:val="decimal"/>
      <w:pStyle w:val="Heading3"/>
      <w:lvlText w:val="%1.%2.%3"/>
      <w:lvlJc w:val="left"/>
      <w:pPr>
        <w:tabs>
          <w:tab w:val="num" w:pos="0"/>
        </w:tabs>
        <w:ind w:left="720" w:hanging="720"/>
      </w:pPr>
      <w:rPr>
        <w:rFonts w:hint="default"/>
      </w:rPr>
    </w:lvl>
    <w:lvl w:ilvl="3">
      <w:start w:val="1"/>
      <w:numFmt w:val="decimal"/>
      <w:lvlText w:val="%1.%2.%3.%4"/>
      <w:lvlJc w:val="left"/>
      <w:pPr>
        <w:tabs>
          <w:tab w:val="num" w:pos="0"/>
        </w:tabs>
        <w:ind w:left="864" w:hanging="864"/>
      </w:pPr>
      <w:rPr>
        <w:rFonts w:hint="default"/>
      </w:rPr>
    </w:lvl>
    <w:lvl w:ilvl="4">
      <w:start w:val="1"/>
      <w:numFmt w:val="none"/>
      <w:lvlText w:val=""/>
      <w:lvlJc w:val="left"/>
      <w:pPr>
        <w:tabs>
          <w:tab w:val="num" w:pos="0"/>
        </w:tabs>
        <w:ind w:left="1008" w:hanging="1008"/>
      </w:pPr>
      <w:rPr>
        <w:rFonts w:hint="default"/>
      </w:rPr>
    </w:lvl>
    <w:lvl w:ilvl="5">
      <w:start w:val="1"/>
      <w:numFmt w:val="none"/>
      <w:lvlText w:val=""/>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28">
    <w:nsid w:val="536C235D"/>
    <w:multiLevelType w:val="hybridMultilevel"/>
    <w:tmpl w:val="AADA1D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7314C98"/>
    <w:multiLevelType w:val="hybridMultilevel"/>
    <w:tmpl w:val="9E6652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85750BF"/>
    <w:multiLevelType w:val="hybridMultilevel"/>
    <w:tmpl w:val="99E2DA44"/>
    <w:lvl w:ilvl="0" w:tplc="18A85D32">
      <w:start w:val="1"/>
      <w:numFmt w:val="bullet"/>
      <w:pStyle w:val="PullQuote-RedCheck"/>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5C8828B1"/>
    <w:multiLevelType w:val="hybridMultilevel"/>
    <w:tmpl w:val="8D0699E8"/>
    <w:lvl w:ilvl="0" w:tplc="B93A6B5C">
      <w:start w:val="1"/>
      <w:numFmt w:val="bullet"/>
      <w:pStyle w:val="Bull2"/>
      <w:lvlText w:val=""/>
      <w:lvlJc w:val="left"/>
      <w:pPr>
        <w:ind w:left="1080" w:hanging="360"/>
      </w:pPr>
      <w:rPr>
        <w:rFonts w:ascii="Wingdings 3" w:hAnsi="Wingdings 3" w:hint="default"/>
        <w:color w:val="C00000"/>
        <w:sz w:val="18"/>
        <w:szCs w:val="18"/>
      </w:rPr>
    </w:lvl>
    <w:lvl w:ilvl="1" w:tplc="0409000F">
      <w:start w:val="1"/>
      <w:numFmt w:val="decimal"/>
      <w:lvlText w:val="%2."/>
      <w:lvlJc w:val="left"/>
      <w:pPr>
        <w:tabs>
          <w:tab w:val="num" w:pos="1800"/>
        </w:tabs>
        <w:ind w:left="1800" w:hanging="360"/>
      </w:pPr>
      <w:rPr>
        <w:rFonts w:hint="default"/>
        <w:color w:val="C00000"/>
        <w:sz w:val="18"/>
        <w:szCs w:val="18"/>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9111168"/>
    <w:multiLevelType w:val="hybridMultilevel"/>
    <w:tmpl w:val="0CB84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28F1EBC"/>
    <w:multiLevelType w:val="hybridMultilevel"/>
    <w:tmpl w:val="76BEC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55F095D"/>
    <w:multiLevelType w:val="hybridMultilevel"/>
    <w:tmpl w:val="BE123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A0849D3"/>
    <w:multiLevelType w:val="hybridMultilevel"/>
    <w:tmpl w:val="09FA0A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A235E14"/>
    <w:multiLevelType w:val="hybridMultilevel"/>
    <w:tmpl w:val="C234CC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A9E4F3E"/>
    <w:multiLevelType w:val="hybridMultilevel"/>
    <w:tmpl w:val="9410B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C0065F5"/>
    <w:multiLevelType w:val="multilevel"/>
    <w:tmpl w:val="5644BFB2"/>
    <w:lvl w:ilvl="0">
      <w:start w:val="1"/>
      <w:numFmt w:val="none"/>
      <w:pStyle w:val="TOCHeading"/>
      <w:lvlText w:val="%1"/>
      <w:lvlJc w:val="left"/>
      <w:pPr>
        <w:tabs>
          <w:tab w:val="num" w:pos="720"/>
        </w:tabs>
        <w:ind w:left="720" w:hanging="648"/>
      </w:pPr>
      <w:rPr>
        <w:rFonts w:ascii="Arial" w:hAnsi="Arial" w:hint="default"/>
      </w:rPr>
    </w:lvl>
    <w:lvl w:ilvl="1">
      <w:start w:val="1"/>
      <w:numFmt w:val="decimal"/>
      <w:lvlText w:val="%1.%2"/>
      <w:lvlJc w:val="left"/>
      <w:pPr>
        <w:tabs>
          <w:tab w:val="num" w:pos="720"/>
        </w:tabs>
        <w:ind w:left="720" w:hanging="648"/>
      </w:pPr>
      <w:rPr>
        <w:rFonts w:hint="default"/>
      </w:rPr>
    </w:lvl>
    <w:lvl w:ilvl="2">
      <w:start w:val="1"/>
      <w:numFmt w:val="decimal"/>
      <w:lvlText w:val="%1.%2.%3"/>
      <w:lvlJc w:val="left"/>
      <w:pPr>
        <w:tabs>
          <w:tab w:val="num" w:pos="1152"/>
        </w:tabs>
        <w:ind w:left="1152" w:hanging="1080"/>
      </w:pPr>
      <w:rPr>
        <w:rFonts w:hint="default"/>
      </w:rPr>
    </w:lvl>
    <w:lvl w:ilvl="3">
      <w:start w:val="1"/>
      <w:numFmt w:val="decimal"/>
      <w:lvlText w:val="%1.%2.%3.%4"/>
      <w:lvlJc w:val="left"/>
      <w:pPr>
        <w:tabs>
          <w:tab w:val="num" w:pos="1296"/>
        </w:tabs>
        <w:ind w:left="1296" w:hanging="1224"/>
      </w:pPr>
      <w:rPr>
        <w:rFonts w:hint="default"/>
      </w:rPr>
    </w:lvl>
    <w:lvl w:ilvl="4">
      <w:start w:val="1"/>
      <w:numFmt w:val="decimal"/>
      <w:lvlText w:val="%1.%2.%3.%4.%5"/>
      <w:lvlJc w:val="left"/>
      <w:pPr>
        <w:tabs>
          <w:tab w:val="num" w:pos="1512"/>
        </w:tabs>
        <w:ind w:left="1512" w:hanging="1440"/>
      </w:pPr>
      <w:rPr>
        <w:rFonts w:hint="default"/>
      </w:rPr>
    </w:lvl>
    <w:lvl w:ilvl="5">
      <w:start w:val="1"/>
      <w:numFmt w:val="none"/>
      <w:lvlText w:val="%6"/>
      <w:lvlJc w:val="left"/>
      <w:pPr>
        <w:tabs>
          <w:tab w:val="num" w:pos="792"/>
        </w:tabs>
        <w:ind w:left="792" w:hanging="720"/>
      </w:pPr>
      <w:rPr>
        <w:rFonts w:hint="default"/>
      </w:rPr>
    </w:lvl>
    <w:lvl w:ilvl="6">
      <w:start w:val="1"/>
      <w:numFmt w:val="none"/>
      <w:lvlText w:val="%6"/>
      <w:lvlJc w:val="left"/>
      <w:pPr>
        <w:tabs>
          <w:tab w:val="num" w:pos="792"/>
        </w:tabs>
        <w:ind w:left="792" w:hanging="720"/>
      </w:pPr>
      <w:rPr>
        <w:rFonts w:hint="default"/>
      </w:rPr>
    </w:lvl>
    <w:lvl w:ilvl="7">
      <w:start w:val="1"/>
      <w:numFmt w:val="none"/>
      <w:lvlText w:val="%6"/>
      <w:lvlJc w:val="left"/>
      <w:pPr>
        <w:tabs>
          <w:tab w:val="num" w:pos="1512"/>
        </w:tabs>
        <w:ind w:left="1512" w:hanging="1440"/>
      </w:pPr>
      <w:rPr>
        <w:rFonts w:hint="default"/>
      </w:rPr>
    </w:lvl>
    <w:lvl w:ilvl="8">
      <w:start w:val="1"/>
      <w:numFmt w:val="none"/>
      <w:lvlText w:val="%6"/>
      <w:lvlJc w:val="left"/>
      <w:pPr>
        <w:tabs>
          <w:tab w:val="num" w:pos="1656"/>
        </w:tabs>
        <w:ind w:left="1656" w:hanging="1584"/>
      </w:pPr>
      <w:rPr>
        <w:rFonts w:hint="default"/>
      </w:rPr>
    </w:lvl>
  </w:abstractNum>
  <w:abstractNum w:abstractNumId="39">
    <w:nsid w:val="7DDD6246"/>
    <w:multiLevelType w:val="hybridMultilevel"/>
    <w:tmpl w:val="02D04616"/>
    <w:lvl w:ilvl="0" w:tplc="8E803370">
      <w:start w:val="1"/>
      <w:numFmt w:val="bullet"/>
      <w:pStyle w:val="Bull1"/>
      <w:lvlText w:val=""/>
      <w:lvlJc w:val="left"/>
      <w:pPr>
        <w:ind w:left="547" w:hanging="360"/>
      </w:pPr>
      <w:rPr>
        <w:rFonts w:ascii="Wingdings" w:hAnsi="Wingdings" w:hint="default"/>
        <w:color w:val="C00000"/>
      </w:rPr>
    </w:lvl>
    <w:lvl w:ilvl="1" w:tplc="04090019">
      <w:start w:val="1"/>
      <w:numFmt w:val="bullet"/>
      <w:lvlText w:val=""/>
      <w:lvlJc w:val="left"/>
      <w:pPr>
        <w:tabs>
          <w:tab w:val="num" w:pos="1440"/>
        </w:tabs>
        <w:ind w:left="1440" w:hanging="360"/>
      </w:pPr>
      <w:rPr>
        <w:rFonts w:ascii="Wingdings" w:hAnsi="Wingdings" w:hint="default"/>
        <w:color w:val="356065"/>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num w:numId="1">
    <w:abstractNumId w:val="30"/>
  </w:num>
  <w:num w:numId="2">
    <w:abstractNumId w:val="31"/>
  </w:num>
  <w:num w:numId="3">
    <w:abstractNumId w:val="27"/>
  </w:num>
  <w:num w:numId="4">
    <w:abstractNumId w:val="39"/>
  </w:num>
  <w:num w:numId="5">
    <w:abstractNumId w:val="24"/>
  </w:num>
  <w:num w:numId="6">
    <w:abstractNumId w:val="38"/>
  </w:num>
  <w:num w:numId="7">
    <w:abstractNumId w:val="11"/>
  </w:num>
  <w:num w:numId="8">
    <w:abstractNumId w:val="14"/>
  </w:num>
  <w:num w:numId="9">
    <w:abstractNumId w:val="9"/>
  </w:num>
  <w:num w:numId="10">
    <w:abstractNumId w:val="25"/>
  </w:num>
  <w:num w:numId="11">
    <w:abstractNumId w:val="26"/>
  </w:num>
  <w:num w:numId="12">
    <w:abstractNumId w:val="10"/>
  </w:num>
  <w:num w:numId="13">
    <w:abstractNumId w:val="22"/>
  </w:num>
  <w:num w:numId="14">
    <w:abstractNumId w:val="8"/>
  </w:num>
  <w:num w:numId="15">
    <w:abstractNumId w:val="34"/>
  </w:num>
  <w:num w:numId="16">
    <w:abstractNumId w:val="33"/>
  </w:num>
  <w:num w:numId="17">
    <w:abstractNumId w:val="37"/>
  </w:num>
  <w:num w:numId="18">
    <w:abstractNumId w:val="32"/>
  </w:num>
  <w:num w:numId="19">
    <w:abstractNumId w:val="36"/>
  </w:num>
  <w:num w:numId="20">
    <w:abstractNumId w:val="28"/>
  </w:num>
  <w:num w:numId="21">
    <w:abstractNumId w:val="15"/>
  </w:num>
  <w:num w:numId="22">
    <w:abstractNumId w:val="20"/>
  </w:num>
  <w:num w:numId="23">
    <w:abstractNumId w:val="12"/>
  </w:num>
  <w:num w:numId="24">
    <w:abstractNumId w:val="35"/>
  </w:num>
  <w:num w:numId="25">
    <w:abstractNumId w:val="23"/>
  </w:num>
  <w:num w:numId="26">
    <w:abstractNumId w:val="17"/>
  </w:num>
  <w:num w:numId="27">
    <w:abstractNumId w:val="19"/>
  </w:num>
  <w:num w:numId="28">
    <w:abstractNumId w:val="13"/>
  </w:num>
  <w:num w:numId="29">
    <w:abstractNumId w:val="18"/>
  </w:num>
  <w:num w:numId="30">
    <w:abstractNumId w:val="29"/>
  </w:num>
  <w:num w:numId="31">
    <w:abstractNumId w:val="21"/>
  </w:num>
  <w:num w:numId="32">
    <w:abstractNumId w:val="16"/>
  </w:num>
  <w:num w:numId="33">
    <w:abstractNumId w:val="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lvlOverride w:ilvl="0">
      <w:startOverride w:val="1"/>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3ADD"/>
    <w:rsid w:val="00000B7F"/>
    <w:rsid w:val="00002B67"/>
    <w:rsid w:val="00004495"/>
    <w:rsid w:val="0000605E"/>
    <w:rsid w:val="00007A36"/>
    <w:rsid w:val="00010264"/>
    <w:rsid w:val="00010457"/>
    <w:rsid w:val="0001047E"/>
    <w:rsid w:val="00010E45"/>
    <w:rsid w:val="000112EE"/>
    <w:rsid w:val="00012317"/>
    <w:rsid w:val="000167AC"/>
    <w:rsid w:val="00022B25"/>
    <w:rsid w:val="00022B85"/>
    <w:rsid w:val="000242AC"/>
    <w:rsid w:val="00027022"/>
    <w:rsid w:val="00033EFC"/>
    <w:rsid w:val="0003569F"/>
    <w:rsid w:val="0003598B"/>
    <w:rsid w:val="000415C9"/>
    <w:rsid w:val="00043248"/>
    <w:rsid w:val="0004330B"/>
    <w:rsid w:val="000449F2"/>
    <w:rsid w:val="000538B7"/>
    <w:rsid w:val="000554A9"/>
    <w:rsid w:val="00056444"/>
    <w:rsid w:val="000629C7"/>
    <w:rsid w:val="00066570"/>
    <w:rsid w:val="000732C0"/>
    <w:rsid w:val="0007495B"/>
    <w:rsid w:val="000819D5"/>
    <w:rsid w:val="0008328D"/>
    <w:rsid w:val="00087195"/>
    <w:rsid w:val="00087D5F"/>
    <w:rsid w:val="00087F94"/>
    <w:rsid w:val="0009069F"/>
    <w:rsid w:val="00091EC1"/>
    <w:rsid w:val="00093ED2"/>
    <w:rsid w:val="000B08FF"/>
    <w:rsid w:val="000B0C0A"/>
    <w:rsid w:val="000B37DC"/>
    <w:rsid w:val="000B37F2"/>
    <w:rsid w:val="000B3DBD"/>
    <w:rsid w:val="000B3E3C"/>
    <w:rsid w:val="000B5B80"/>
    <w:rsid w:val="000C0393"/>
    <w:rsid w:val="000C2305"/>
    <w:rsid w:val="000C41AB"/>
    <w:rsid w:val="000C52FA"/>
    <w:rsid w:val="000C59E2"/>
    <w:rsid w:val="000C59FB"/>
    <w:rsid w:val="000C615E"/>
    <w:rsid w:val="000C633B"/>
    <w:rsid w:val="000D2B43"/>
    <w:rsid w:val="000D2D86"/>
    <w:rsid w:val="000E087A"/>
    <w:rsid w:val="000E206D"/>
    <w:rsid w:val="000E2A78"/>
    <w:rsid w:val="000E497C"/>
    <w:rsid w:val="000E5A9B"/>
    <w:rsid w:val="000E5FD4"/>
    <w:rsid w:val="000F2345"/>
    <w:rsid w:val="000F3A23"/>
    <w:rsid w:val="000F53D3"/>
    <w:rsid w:val="000F57E3"/>
    <w:rsid w:val="00104C2B"/>
    <w:rsid w:val="0010598E"/>
    <w:rsid w:val="00107497"/>
    <w:rsid w:val="00107852"/>
    <w:rsid w:val="00112138"/>
    <w:rsid w:val="001127B0"/>
    <w:rsid w:val="001137FD"/>
    <w:rsid w:val="001140C7"/>
    <w:rsid w:val="0011496C"/>
    <w:rsid w:val="00114F6E"/>
    <w:rsid w:val="001269D7"/>
    <w:rsid w:val="00131B16"/>
    <w:rsid w:val="0013484D"/>
    <w:rsid w:val="0013523B"/>
    <w:rsid w:val="00141D1B"/>
    <w:rsid w:val="00146901"/>
    <w:rsid w:val="00146CBC"/>
    <w:rsid w:val="001517B2"/>
    <w:rsid w:val="001554F4"/>
    <w:rsid w:val="001616AA"/>
    <w:rsid w:val="00163114"/>
    <w:rsid w:val="001670E6"/>
    <w:rsid w:val="00167732"/>
    <w:rsid w:val="00172F39"/>
    <w:rsid w:val="00175391"/>
    <w:rsid w:val="00180701"/>
    <w:rsid w:val="00180F29"/>
    <w:rsid w:val="001823AF"/>
    <w:rsid w:val="0018429E"/>
    <w:rsid w:val="00184C9F"/>
    <w:rsid w:val="00186708"/>
    <w:rsid w:val="0019185A"/>
    <w:rsid w:val="001918FD"/>
    <w:rsid w:val="0019215D"/>
    <w:rsid w:val="00192667"/>
    <w:rsid w:val="00193517"/>
    <w:rsid w:val="00195F97"/>
    <w:rsid w:val="00197F19"/>
    <w:rsid w:val="001A15C2"/>
    <w:rsid w:val="001A22ED"/>
    <w:rsid w:val="001A477C"/>
    <w:rsid w:val="001A66BA"/>
    <w:rsid w:val="001A7282"/>
    <w:rsid w:val="001B0948"/>
    <w:rsid w:val="001B1D97"/>
    <w:rsid w:val="001B448B"/>
    <w:rsid w:val="001B4B59"/>
    <w:rsid w:val="001B781F"/>
    <w:rsid w:val="001C2DD4"/>
    <w:rsid w:val="001C37A9"/>
    <w:rsid w:val="001C3C18"/>
    <w:rsid w:val="001C3F7D"/>
    <w:rsid w:val="001C59C1"/>
    <w:rsid w:val="001C5B72"/>
    <w:rsid w:val="001D3181"/>
    <w:rsid w:val="001D3CB3"/>
    <w:rsid w:val="001D52A2"/>
    <w:rsid w:val="001D5FDB"/>
    <w:rsid w:val="001D6ADD"/>
    <w:rsid w:val="001D789E"/>
    <w:rsid w:val="001E04FF"/>
    <w:rsid w:val="001E0B46"/>
    <w:rsid w:val="001E1D46"/>
    <w:rsid w:val="001E255C"/>
    <w:rsid w:val="001E470F"/>
    <w:rsid w:val="001E5896"/>
    <w:rsid w:val="001F01AB"/>
    <w:rsid w:val="001F1745"/>
    <w:rsid w:val="001F307A"/>
    <w:rsid w:val="001F713E"/>
    <w:rsid w:val="001F7506"/>
    <w:rsid w:val="00201D0B"/>
    <w:rsid w:val="00203F43"/>
    <w:rsid w:val="002045AD"/>
    <w:rsid w:val="00204CB9"/>
    <w:rsid w:val="00210F66"/>
    <w:rsid w:val="002141DD"/>
    <w:rsid w:val="0021435B"/>
    <w:rsid w:val="0021670F"/>
    <w:rsid w:val="00216EBA"/>
    <w:rsid w:val="00221897"/>
    <w:rsid w:val="00221974"/>
    <w:rsid w:val="002223AD"/>
    <w:rsid w:val="00225325"/>
    <w:rsid w:val="00235F5A"/>
    <w:rsid w:val="00243ECB"/>
    <w:rsid w:val="00245617"/>
    <w:rsid w:val="00245DD3"/>
    <w:rsid w:val="00251C2F"/>
    <w:rsid w:val="00254171"/>
    <w:rsid w:val="002573C2"/>
    <w:rsid w:val="002606E6"/>
    <w:rsid w:val="00260DBB"/>
    <w:rsid w:val="002630F6"/>
    <w:rsid w:val="00266ACC"/>
    <w:rsid w:val="002727C9"/>
    <w:rsid w:val="00282BEF"/>
    <w:rsid w:val="0028562F"/>
    <w:rsid w:val="002871D0"/>
    <w:rsid w:val="002909F6"/>
    <w:rsid w:val="002A0165"/>
    <w:rsid w:val="002A144D"/>
    <w:rsid w:val="002A2935"/>
    <w:rsid w:val="002A3278"/>
    <w:rsid w:val="002A5A94"/>
    <w:rsid w:val="002B302C"/>
    <w:rsid w:val="002B5006"/>
    <w:rsid w:val="002B5858"/>
    <w:rsid w:val="002B6D7E"/>
    <w:rsid w:val="002B6F23"/>
    <w:rsid w:val="002C0E92"/>
    <w:rsid w:val="002C44D8"/>
    <w:rsid w:val="002C533E"/>
    <w:rsid w:val="002C54B3"/>
    <w:rsid w:val="002C67FF"/>
    <w:rsid w:val="002C6C82"/>
    <w:rsid w:val="002D2816"/>
    <w:rsid w:val="002D4CAF"/>
    <w:rsid w:val="002D5F5E"/>
    <w:rsid w:val="002E055B"/>
    <w:rsid w:val="002E3078"/>
    <w:rsid w:val="002E3723"/>
    <w:rsid w:val="002E4456"/>
    <w:rsid w:val="002E4CA3"/>
    <w:rsid w:val="002F0868"/>
    <w:rsid w:val="002F6A1C"/>
    <w:rsid w:val="002F6EF4"/>
    <w:rsid w:val="00302532"/>
    <w:rsid w:val="00305185"/>
    <w:rsid w:val="0030526E"/>
    <w:rsid w:val="003056AA"/>
    <w:rsid w:val="00305E82"/>
    <w:rsid w:val="00307EA7"/>
    <w:rsid w:val="00311A9E"/>
    <w:rsid w:val="003130A9"/>
    <w:rsid w:val="00313168"/>
    <w:rsid w:val="00316BE7"/>
    <w:rsid w:val="0032430D"/>
    <w:rsid w:val="00325D3D"/>
    <w:rsid w:val="00327910"/>
    <w:rsid w:val="00330537"/>
    <w:rsid w:val="00335172"/>
    <w:rsid w:val="00337064"/>
    <w:rsid w:val="003379DE"/>
    <w:rsid w:val="0034123E"/>
    <w:rsid w:val="00341D78"/>
    <w:rsid w:val="00351E3A"/>
    <w:rsid w:val="0035201D"/>
    <w:rsid w:val="00352E6A"/>
    <w:rsid w:val="00355B8A"/>
    <w:rsid w:val="003608DD"/>
    <w:rsid w:val="00362EE1"/>
    <w:rsid w:val="0036301C"/>
    <w:rsid w:val="00364F53"/>
    <w:rsid w:val="00367259"/>
    <w:rsid w:val="0037239E"/>
    <w:rsid w:val="003731E5"/>
    <w:rsid w:val="00380823"/>
    <w:rsid w:val="00382672"/>
    <w:rsid w:val="00383B1B"/>
    <w:rsid w:val="003866EF"/>
    <w:rsid w:val="00387032"/>
    <w:rsid w:val="00387AFE"/>
    <w:rsid w:val="00387D00"/>
    <w:rsid w:val="00391D49"/>
    <w:rsid w:val="003A2F6F"/>
    <w:rsid w:val="003B201B"/>
    <w:rsid w:val="003B5461"/>
    <w:rsid w:val="003B63DE"/>
    <w:rsid w:val="003C1B72"/>
    <w:rsid w:val="003C5D6D"/>
    <w:rsid w:val="003D63AB"/>
    <w:rsid w:val="003D724C"/>
    <w:rsid w:val="003E066A"/>
    <w:rsid w:val="003E1BC2"/>
    <w:rsid w:val="003E6F26"/>
    <w:rsid w:val="003F1286"/>
    <w:rsid w:val="003F4798"/>
    <w:rsid w:val="003F4F6F"/>
    <w:rsid w:val="003F56CA"/>
    <w:rsid w:val="003F6A68"/>
    <w:rsid w:val="003F7C1F"/>
    <w:rsid w:val="004008DF"/>
    <w:rsid w:val="0040155C"/>
    <w:rsid w:val="0040163B"/>
    <w:rsid w:val="00404CAB"/>
    <w:rsid w:val="00407114"/>
    <w:rsid w:val="00407C39"/>
    <w:rsid w:val="004103F1"/>
    <w:rsid w:val="004154D5"/>
    <w:rsid w:val="0042394B"/>
    <w:rsid w:val="0043008B"/>
    <w:rsid w:val="004304B0"/>
    <w:rsid w:val="004366F9"/>
    <w:rsid w:val="00436BBF"/>
    <w:rsid w:val="00437A19"/>
    <w:rsid w:val="00441337"/>
    <w:rsid w:val="00446A59"/>
    <w:rsid w:val="00447854"/>
    <w:rsid w:val="004518E1"/>
    <w:rsid w:val="00451F8F"/>
    <w:rsid w:val="004549BE"/>
    <w:rsid w:val="00456FDE"/>
    <w:rsid w:val="004640D6"/>
    <w:rsid w:val="00467DDE"/>
    <w:rsid w:val="0047072F"/>
    <w:rsid w:val="00470B29"/>
    <w:rsid w:val="00470EDD"/>
    <w:rsid w:val="004719B8"/>
    <w:rsid w:val="00474A5B"/>
    <w:rsid w:val="00475780"/>
    <w:rsid w:val="0048347E"/>
    <w:rsid w:val="00487271"/>
    <w:rsid w:val="00487E4F"/>
    <w:rsid w:val="00490179"/>
    <w:rsid w:val="004921F9"/>
    <w:rsid w:val="00492CF9"/>
    <w:rsid w:val="004969BE"/>
    <w:rsid w:val="00497257"/>
    <w:rsid w:val="004A095A"/>
    <w:rsid w:val="004A1AED"/>
    <w:rsid w:val="004A4045"/>
    <w:rsid w:val="004B335F"/>
    <w:rsid w:val="004B3F2E"/>
    <w:rsid w:val="004C2714"/>
    <w:rsid w:val="004C3C95"/>
    <w:rsid w:val="004C6FD2"/>
    <w:rsid w:val="004D0267"/>
    <w:rsid w:val="004D38F2"/>
    <w:rsid w:val="004D3B06"/>
    <w:rsid w:val="004D5E13"/>
    <w:rsid w:val="004D62EF"/>
    <w:rsid w:val="004D7BB9"/>
    <w:rsid w:val="004E1FF9"/>
    <w:rsid w:val="004E2870"/>
    <w:rsid w:val="004E3257"/>
    <w:rsid w:val="004E5242"/>
    <w:rsid w:val="004E5426"/>
    <w:rsid w:val="004E5CA9"/>
    <w:rsid w:val="004E642E"/>
    <w:rsid w:val="004F51DC"/>
    <w:rsid w:val="004F5845"/>
    <w:rsid w:val="004F7249"/>
    <w:rsid w:val="00503376"/>
    <w:rsid w:val="00506002"/>
    <w:rsid w:val="005104BF"/>
    <w:rsid w:val="00510BD8"/>
    <w:rsid w:val="0051412F"/>
    <w:rsid w:val="00517B55"/>
    <w:rsid w:val="00517EC9"/>
    <w:rsid w:val="00520561"/>
    <w:rsid w:val="005211AC"/>
    <w:rsid w:val="00523AD0"/>
    <w:rsid w:val="0052683F"/>
    <w:rsid w:val="005325BB"/>
    <w:rsid w:val="00534398"/>
    <w:rsid w:val="005359B2"/>
    <w:rsid w:val="00536281"/>
    <w:rsid w:val="00537CDB"/>
    <w:rsid w:val="0054178A"/>
    <w:rsid w:val="00543D41"/>
    <w:rsid w:val="00544AC3"/>
    <w:rsid w:val="00554456"/>
    <w:rsid w:val="005556FF"/>
    <w:rsid w:val="00556F10"/>
    <w:rsid w:val="00557357"/>
    <w:rsid w:val="005607E7"/>
    <w:rsid w:val="005651AB"/>
    <w:rsid w:val="0057148A"/>
    <w:rsid w:val="0057188F"/>
    <w:rsid w:val="00577274"/>
    <w:rsid w:val="00577B42"/>
    <w:rsid w:val="005807A5"/>
    <w:rsid w:val="00580954"/>
    <w:rsid w:val="00583A78"/>
    <w:rsid w:val="00593923"/>
    <w:rsid w:val="0059780E"/>
    <w:rsid w:val="005A0B5A"/>
    <w:rsid w:val="005A0CC3"/>
    <w:rsid w:val="005A1094"/>
    <w:rsid w:val="005A11CD"/>
    <w:rsid w:val="005A26E0"/>
    <w:rsid w:val="005A339C"/>
    <w:rsid w:val="005A55D7"/>
    <w:rsid w:val="005A6040"/>
    <w:rsid w:val="005A642C"/>
    <w:rsid w:val="005A70D0"/>
    <w:rsid w:val="005B694A"/>
    <w:rsid w:val="005B72E7"/>
    <w:rsid w:val="005B7327"/>
    <w:rsid w:val="005B7B83"/>
    <w:rsid w:val="005C0B18"/>
    <w:rsid w:val="005D0314"/>
    <w:rsid w:val="005D06F0"/>
    <w:rsid w:val="005D1215"/>
    <w:rsid w:val="005D24A1"/>
    <w:rsid w:val="005D2B60"/>
    <w:rsid w:val="005E632A"/>
    <w:rsid w:val="005E7CF5"/>
    <w:rsid w:val="005F1BE2"/>
    <w:rsid w:val="005F203A"/>
    <w:rsid w:val="005F2CA6"/>
    <w:rsid w:val="005F72C8"/>
    <w:rsid w:val="005F7D12"/>
    <w:rsid w:val="006013BF"/>
    <w:rsid w:val="00606843"/>
    <w:rsid w:val="0061003B"/>
    <w:rsid w:val="00610986"/>
    <w:rsid w:val="00612547"/>
    <w:rsid w:val="00613A21"/>
    <w:rsid w:val="00613C1C"/>
    <w:rsid w:val="00614F05"/>
    <w:rsid w:val="00616548"/>
    <w:rsid w:val="00627ECE"/>
    <w:rsid w:val="00630691"/>
    <w:rsid w:val="00631D41"/>
    <w:rsid w:val="006330E3"/>
    <w:rsid w:val="006331EA"/>
    <w:rsid w:val="00633C2C"/>
    <w:rsid w:val="006354DF"/>
    <w:rsid w:val="00642397"/>
    <w:rsid w:val="00643237"/>
    <w:rsid w:val="00645A2C"/>
    <w:rsid w:val="00645F2F"/>
    <w:rsid w:val="00646719"/>
    <w:rsid w:val="0064759A"/>
    <w:rsid w:val="00652FC6"/>
    <w:rsid w:val="00653E62"/>
    <w:rsid w:val="00653F9F"/>
    <w:rsid w:val="0065568B"/>
    <w:rsid w:val="00656638"/>
    <w:rsid w:val="00660132"/>
    <w:rsid w:val="00660AF5"/>
    <w:rsid w:val="0066565C"/>
    <w:rsid w:val="00665819"/>
    <w:rsid w:val="0066753A"/>
    <w:rsid w:val="006706AF"/>
    <w:rsid w:val="00670B67"/>
    <w:rsid w:val="0067248B"/>
    <w:rsid w:val="00677024"/>
    <w:rsid w:val="00687EA0"/>
    <w:rsid w:val="00687EB5"/>
    <w:rsid w:val="006937D5"/>
    <w:rsid w:val="006945D9"/>
    <w:rsid w:val="00696434"/>
    <w:rsid w:val="006A0604"/>
    <w:rsid w:val="006A4FA6"/>
    <w:rsid w:val="006A5446"/>
    <w:rsid w:val="006B0638"/>
    <w:rsid w:val="006C7D07"/>
    <w:rsid w:val="006D1344"/>
    <w:rsid w:val="006D1525"/>
    <w:rsid w:val="006D2EE0"/>
    <w:rsid w:val="006D3290"/>
    <w:rsid w:val="006D6612"/>
    <w:rsid w:val="006D6E92"/>
    <w:rsid w:val="006E09E8"/>
    <w:rsid w:val="006E2133"/>
    <w:rsid w:val="006E57EA"/>
    <w:rsid w:val="006E61B7"/>
    <w:rsid w:val="006F2613"/>
    <w:rsid w:val="006F4081"/>
    <w:rsid w:val="006F493F"/>
    <w:rsid w:val="00700149"/>
    <w:rsid w:val="00700929"/>
    <w:rsid w:val="00707987"/>
    <w:rsid w:val="00707F4C"/>
    <w:rsid w:val="007100CE"/>
    <w:rsid w:val="00710D98"/>
    <w:rsid w:val="00712C69"/>
    <w:rsid w:val="00712D4C"/>
    <w:rsid w:val="007130BA"/>
    <w:rsid w:val="00714D43"/>
    <w:rsid w:val="00714FB3"/>
    <w:rsid w:val="00715C11"/>
    <w:rsid w:val="007171E3"/>
    <w:rsid w:val="00717C93"/>
    <w:rsid w:val="00722551"/>
    <w:rsid w:val="00723685"/>
    <w:rsid w:val="00723F93"/>
    <w:rsid w:val="00726510"/>
    <w:rsid w:val="00727306"/>
    <w:rsid w:val="00730FB8"/>
    <w:rsid w:val="00732897"/>
    <w:rsid w:val="00734076"/>
    <w:rsid w:val="007405D0"/>
    <w:rsid w:val="00742DBF"/>
    <w:rsid w:val="00745FDF"/>
    <w:rsid w:val="00752109"/>
    <w:rsid w:val="00752200"/>
    <w:rsid w:val="0075413A"/>
    <w:rsid w:val="00754313"/>
    <w:rsid w:val="0075648C"/>
    <w:rsid w:val="00760252"/>
    <w:rsid w:val="00761CDA"/>
    <w:rsid w:val="00763303"/>
    <w:rsid w:val="00767EA3"/>
    <w:rsid w:val="00771A3A"/>
    <w:rsid w:val="00771D0E"/>
    <w:rsid w:val="00772FAA"/>
    <w:rsid w:val="00774CCA"/>
    <w:rsid w:val="00782AB8"/>
    <w:rsid w:val="00782B13"/>
    <w:rsid w:val="00785F5B"/>
    <w:rsid w:val="00786B0E"/>
    <w:rsid w:val="00790051"/>
    <w:rsid w:val="007937A5"/>
    <w:rsid w:val="00794CBB"/>
    <w:rsid w:val="00794E44"/>
    <w:rsid w:val="007960E6"/>
    <w:rsid w:val="00796540"/>
    <w:rsid w:val="007A6BF3"/>
    <w:rsid w:val="007B4A14"/>
    <w:rsid w:val="007B58C2"/>
    <w:rsid w:val="007B6AC8"/>
    <w:rsid w:val="007B7C77"/>
    <w:rsid w:val="007C05D6"/>
    <w:rsid w:val="007C0FA0"/>
    <w:rsid w:val="007C526C"/>
    <w:rsid w:val="007D01D0"/>
    <w:rsid w:val="007D06CE"/>
    <w:rsid w:val="007D294B"/>
    <w:rsid w:val="007D5B61"/>
    <w:rsid w:val="007E107B"/>
    <w:rsid w:val="007E4058"/>
    <w:rsid w:val="007E494B"/>
    <w:rsid w:val="007E5F29"/>
    <w:rsid w:val="007E612D"/>
    <w:rsid w:val="007F2BBF"/>
    <w:rsid w:val="007F3CBC"/>
    <w:rsid w:val="007F4376"/>
    <w:rsid w:val="007F59D8"/>
    <w:rsid w:val="007F5EB8"/>
    <w:rsid w:val="00805CB5"/>
    <w:rsid w:val="00810A5F"/>
    <w:rsid w:val="008142BB"/>
    <w:rsid w:val="00814F9B"/>
    <w:rsid w:val="00815869"/>
    <w:rsid w:val="00817953"/>
    <w:rsid w:val="008210CF"/>
    <w:rsid w:val="008231FC"/>
    <w:rsid w:val="00824330"/>
    <w:rsid w:val="00827F8F"/>
    <w:rsid w:val="00831BDD"/>
    <w:rsid w:val="008328F6"/>
    <w:rsid w:val="00833A31"/>
    <w:rsid w:val="00834201"/>
    <w:rsid w:val="0083528C"/>
    <w:rsid w:val="00835FDE"/>
    <w:rsid w:val="00841C06"/>
    <w:rsid w:val="00845438"/>
    <w:rsid w:val="008455D1"/>
    <w:rsid w:val="00847D60"/>
    <w:rsid w:val="008536F9"/>
    <w:rsid w:val="00855AF0"/>
    <w:rsid w:val="00855F77"/>
    <w:rsid w:val="008601A5"/>
    <w:rsid w:val="008605EC"/>
    <w:rsid w:val="00863053"/>
    <w:rsid w:val="00867CF2"/>
    <w:rsid w:val="008728D8"/>
    <w:rsid w:val="00874006"/>
    <w:rsid w:val="008772C9"/>
    <w:rsid w:val="00877B17"/>
    <w:rsid w:val="0088007B"/>
    <w:rsid w:val="00880D51"/>
    <w:rsid w:val="00882611"/>
    <w:rsid w:val="00883056"/>
    <w:rsid w:val="0088476A"/>
    <w:rsid w:val="00884B1F"/>
    <w:rsid w:val="008868B9"/>
    <w:rsid w:val="00887425"/>
    <w:rsid w:val="00887C06"/>
    <w:rsid w:val="008A02F5"/>
    <w:rsid w:val="008A5A5E"/>
    <w:rsid w:val="008A64B8"/>
    <w:rsid w:val="008C0210"/>
    <w:rsid w:val="008C0529"/>
    <w:rsid w:val="008C2FD8"/>
    <w:rsid w:val="008C603D"/>
    <w:rsid w:val="008C7C48"/>
    <w:rsid w:val="008D3FB9"/>
    <w:rsid w:val="008D580F"/>
    <w:rsid w:val="008D69B5"/>
    <w:rsid w:val="008E4192"/>
    <w:rsid w:val="008E5E6E"/>
    <w:rsid w:val="008E6CA6"/>
    <w:rsid w:val="008F3812"/>
    <w:rsid w:val="008F4590"/>
    <w:rsid w:val="009003C2"/>
    <w:rsid w:val="00902175"/>
    <w:rsid w:val="009043F2"/>
    <w:rsid w:val="00904B7C"/>
    <w:rsid w:val="00907A72"/>
    <w:rsid w:val="00910041"/>
    <w:rsid w:val="00914D6E"/>
    <w:rsid w:val="009150A4"/>
    <w:rsid w:val="00915877"/>
    <w:rsid w:val="009209A2"/>
    <w:rsid w:val="00921607"/>
    <w:rsid w:val="00921FBF"/>
    <w:rsid w:val="009234C1"/>
    <w:rsid w:val="00927198"/>
    <w:rsid w:val="009314C6"/>
    <w:rsid w:val="009320DF"/>
    <w:rsid w:val="009338FF"/>
    <w:rsid w:val="0093763D"/>
    <w:rsid w:val="009409E5"/>
    <w:rsid w:val="0094201D"/>
    <w:rsid w:val="00945C43"/>
    <w:rsid w:val="00946D1C"/>
    <w:rsid w:val="0095290A"/>
    <w:rsid w:val="00954461"/>
    <w:rsid w:val="009555B3"/>
    <w:rsid w:val="00956E54"/>
    <w:rsid w:val="0095709C"/>
    <w:rsid w:val="00957A0B"/>
    <w:rsid w:val="00961ABC"/>
    <w:rsid w:val="00963DB0"/>
    <w:rsid w:val="00971E90"/>
    <w:rsid w:val="00973CD8"/>
    <w:rsid w:val="00977343"/>
    <w:rsid w:val="00977C68"/>
    <w:rsid w:val="00980B1B"/>
    <w:rsid w:val="00981F6C"/>
    <w:rsid w:val="00982B29"/>
    <w:rsid w:val="0098781D"/>
    <w:rsid w:val="00987F3F"/>
    <w:rsid w:val="0099172E"/>
    <w:rsid w:val="009929B7"/>
    <w:rsid w:val="00993CD1"/>
    <w:rsid w:val="00993ECF"/>
    <w:rsid w:val="00995007"/>
    <w:rsid w:val="009A30DE"/>
    <w:rsid w:val="009A5E77"/>
    <w:rsid w:val="009A6777"/>
    <w:rsid w:val="009B2A66"/>
    <w:rsid w:val="009B5E8A"/>
    <w:rsid w:val="009C2836"/>
    <w:rsid w:val="009C2A1B"/>
    <w:rsid w:val="009C73DF"/>
    <w:rsid w:val="009C7E58"/>
    <w:rsid w:val="009D4555"/>
    <w:rsid w:val="009D707A"/>
    <w:rsid w:val="009E0798"/>
    <w:rsid w:val="009E2E84"/>
    <w:rsid w:val="009E2F74"/>
    <w:rsid w:val="009E391B"/>
    <w:rsid w:val="009E3CF7"/>
    <w:rsid w:val="009E43C5"/>
    <w:rsid w:val="009F1A34"/>
    <w:rsid w:val="009F2056"/>
    <w:rsid w:val="009F3368"/>
    <w:rsid w:val="009F639E"/>
    <w:rsid w:val="009F678F"/>
    <w:rsid w:val="00A02DF6"/>
    <w:rsid w:val="00A0416E"/>
    <w:rsid w:val="00A060F9"/>
    <w:rsid w:val="00A1256F"/>
    <w:rsid w:val="00A140AC"/>
    <w:rsid w:val="00A16C24"/>
    <w:rsid w:val="00A201E6"/>
    <w:rsid w:val="00A22AD8"/>
    <w:rsid w:val="00A23A5F"/>
    <w:rsid w:val="00A27C21"/>
    <w:rsid w:val="00A30E5E"/>
    <w:rsid w:val="00A3524B"/>
    <w:rsid w:val="00A41EFE"/>
    <w:rsid w:val="00A44187"/>
    <w:rsid w:val="00A44AA2"/>
    <w:rsid w:val="00A5465B"/>
    <w:rsid w:val="00A54C48"/>
    <w:rsid w:val="00A57808"/>
    <w:rsid w:val="00A63244"/>
    <w:rsid w:val="00A6466F"/>
    <w:rsid w:val="00A6587E"/>
    <w:rsid w:val="00A67C44"/>
    <w:rsid w:val="00A715F1"/>
    <w:rsid w:val="00A71F94"/>
    <w:rsid w:val="00A72BB8"/>
    <w:rsid w:val="00A74845"/>
    <w:rsid w:val="00A75891"/>
    <w:rsid w:val="00A761BA"/>
    <w:rsid w:val="00A76633"/>
    <w:rsid w:val="00A77DD3"/>
    <w:rsid w:val="00A86EAC"/>
    <w:rsid w:val="00A90093"/>
    <w:rsid w:val="00A92026"/>
    <w:rsid w:val="00A9701E"/>
    <w:rsid w:val="00AA0527"/>
    <w:rsid w:val="00AA0B70"/>
    <w:rsid w:val="00AA6760"/>
    <w:rsid w:val="00AA7E69"/>
    <w:rsid w:val="00AB589A"/>
    <w:rsid w:val="00AB6C50"/>
    <w:rsid w:val="00AC201E"/>
    <w:rsid w:val="00AC35C4"/>
    <w:rsid w:val="00AC4EA7"/>
    <w:rsid w:val="00AD19F3"/>
    <w:rsid w:val="00AD21B0"/>
    <w:rsid w:val="00AD79F4"/>
    <w:rsid w:val="00AE1DC3"/>
    <w:rsid w:val="00AE2CDF"/>
    <w:rsid w:val="00AE3416"/>
    <w:rsid w:val="00AE41B6"/>
    <w:rsid w:val="00AE43AF"/>
    <w:rsid w:val="00AE699B"/>
    <w:rsid w:val="00AE7B84"/>
    <w:rsid w:val="00AF4E7B"/>
    <w:rsid w:val="00AF57B1"/>
    <w:rsid w:val="00B00E81"/>
    <w:rsid w:val="00B036CF"/>
    <w:rsid w:val="00B03778"/>
    <w:rsid w:val="00B03ADD"/>
    <w:rsid w:val="00B05078"/>
    <w:rsid w:val="00B05446"/>
    <w:rsid w:val="00B10D7E"/>
    <w:rsid w:val="00B12888"/>
    <w:rsid w:val="00B152AB"/>
    <w:rsid w:val="00B202BC"/>
    <w:rsid w:val="00B27F59"/>
    <w:rsid w:val="00B30FEA"/>
    <w:rsid w:val="00B347B8"/>
    <w:rsid w:val="00B34DDD"/>
    <w:rsid w:val="00B37108"/>
    <w:rsid w:val="00B42C01"/>
    <w:rsid w:val="00B52580"/>
    <w:rsid w:val="00B55C40"/>
    <w:rsid w:val="00B56512"/>
    <w:rsid w:val="00B579F1"/>
    <w:rsid w:val="00B60FA3"/>
    <w:rsid w:val="00B6194A"/>
    <w:rsid w:val="00B620A3"/>
    <w:rsid w:val="00B62888"/>
    <w:rsid w:val="00B66904"/>
    <w:rsid w:val="00B67E73"/>
    <w:rsid w:val="00B7112F"/>
    <w:rsid w:val="00B75793"/>
    <w:rsid w:val="00B824BC"/>
    <w:rsid w:val="00B82BE1"/>
    <w:rsid w:val="00B82E3F"/>
    <w:rsid w:val="00B839CE"/>
    <w:rsid w:val="00B86CAC"/>
    <w:rsid w:val="00B8794C"/>
    <w:rsid w:val="00B956D9"/>
    <w:rsid w:val="00B95FFE"/>
    <w:rsid w:val="00B9781E"/>
    <w:rsid w:val="00BA309B"/>
    <w:rsid w:val="00BA5EAE"/>
    <w:rsid w:val="00BA7AD7"/>
    <w:rsid w:val="00BB1EA9"/>
    <w:rsid w:val="00BB2747"/>
    <w:rsid w:val="00BB6025"/>
    <w:rsid w:val="00BB6E6A"/>
    <w:rsid w:val="00BC16B5"/>
    <w:rsid w:val="00BC1CFC"/>
    <w:rsid w:val="00BC5AFA"/>
    <w:rsid w:val="00BC5E29"/>
    <w:rsid w:val="00BD1E6E"/>
    <w:rsid w:val="00BD250F"/>
    <w:rsid w:val="00BD2611"/>
    <w:rsid w:val="00BE0C58"/>
    <w:rsid w:val="00BE3AA2"/>
    <w:rsid w:val="00BE3F38"/>
    <w:rsid w:val="00BE4376"/>
    <w:rsid w:val="00BE49F7"/>
    <w:rsid w:val="00BE58AA"/>
    <w:rsid w:val="00BF02F3"/>
    <w:rsid w:val="00BF0644"/>
    <w:rsid w:val="00BF0B6F"/>
    <w:rsid w:val="00BF68CB"/>
    <w:rsid w:val="00BF72A3"/>
    <w:rsid w:val="00C073C2"/>
    <w:rsid w:val="00C12CF6"/>
    <w:rsid w:val="00C14493"/>
    <w:rsid w:val="00C15B31"/>
    <w:rsid w:val="00C16439"/>
    <w:rsid w:val="00C16736"/>
    <w:rsid w:val="00C23D62"/>
    <w:rsid w:val="00C2441A"/>
    <w:rsid w:val="00C24B44"/>
    <w:rsid w:val="00C27C0E"/>
    <w:rsid w:val="00C30E76"/>
    <w:rsid w:val="00C318F4"/>
    <w:rsid w:val="00C333A5"/>
    <w:rsid w:val="00C3627C"/>
    <w:rsid w:val="00C369B0"/>
    <w:rsid w:val="00C37491"/>
    <w:rsid w:val="00C42887"/>
    <w:rsid w:val="00C46178"/>
    <w:rsid w:val="00C46CF8"/>
    <w:rsid w:val="00C47214"/>
    <w:rsid w:val="00C47D19"/>
    <w:rsid w:val="00C52FD0"/>
    <w:rsid w:val="00C53ADB"/>
    <w:rsid w:val="00C64414"/>
    <w:rsid w:val="00C67CC7"/>
    <w:rsid w:val="00C67E27"/>
    <w:rsid w:val="00C704CC"/>
    <w:rsid w:val="00C71EA7"/>
    <w:rsid w:val="00C72DCE"/>
    <w:rsid w:val="00C72E14"/>
    <w:rsid w:val="00C743CE"/>
    <w:rsid w:val="00C752B0"/>
    <w:rsid w:val="00C7710D"/>
    <w:rsid w:val="00C7730B"/>
    <w:rsid w:val="00C808A6"/>
    <w:rsid w:val="00C81093"/>
    <w:rsid w:val="00C814C3"/>
    <w:rsid w:val="00C83371"/>
    <w:rsid w:val="00C84A2E"/>
    <w:rsid w:val="00C85C11"/>
    <w:rsid w:val="00C87DED"/>
    <w:rsid w:val="00C97937"/>
    <w:rsid w:val="00CA061F"/>
    <w:rsid w:val="00CA53C1"/>
    <w:rsid w:val="00CA578C"/>
    <w:rsid w:val="00CA5C22"/>
    <w:rsid w:val="00CB173C"/>
    <w:rsid w:val="00CC03F9"/>
    <w:rsid w:val="00CC319E"/>
    <w:rsid w:val="00CC435D"/>
    <w:rsid w:val="00CC5F9E"/>
    <w:rsid w:val="00CC6591"/>
    <w:rsid w:val="00CD31BA"/>
    <w:rsid w:val="00CE3EDB"/>
    <w:rsid w:val="00CE5273"/>
    <w:rsid w:val="00CE76B1"/>
    <w:rsid w:val="00CF1977"/>
    <w:rsid w:val="00CF206C"/>
    <w:rsid w:val="00CF2FBE"/>
    <w:rsid w:val="00CF637B"/>
    <w:rsid w:val="00D01DE6"/>
    <w:rsid w:val="00D04E6D"/>
    <w:rsid w:val="00D10E5F"/>
    <w:rsid w:val="00D11A17"/>
    <w:rsid w:val="00D15A2C"/>
    <w:rsid w:val="00D2092D"/>
    <w:rsid w:val="00D2256C"/>
    <w:rsid w:val="00D23F27"/>
    <w:rsid w:val="00D311E6"/>
    <w:rsid w:val="00D376AA"/>
    <w:rsid w:val="00D413BB"/>
    <w:rsid w:val="00D43B98"/>
    <w:rsid w:val="00D4595B"/>
    <w:rsid w:val="00D46BD0"/>
    <w:rsid w:val="00D47029"/>
    <w:rsid w:val="00D50A24"/>
    <w:rsid w:val="00D518BD"/>
    <w:rsid w:val="00D5483E"/>
    <w:rsid w:val="00D621AD"/>
    <w:rsid w:val="00D627A4"/>
    <w:rsid w:val="00D64A7E"/>
    <w:rsid w:val="00D73992"/>
    <w:rsid w:val="00D73A8C"/>
    <w:rsid w:val="00D74B86"/>
    <w:rsid w:val="00D802BF"/>
    <w:rsid w:val="00D832F5"/>
    <w:rsid w:val="00D900D6"/>
    <w:rsid w:val="00D915B6"/>
    <w:rsid w:val="00D933DE"/>
    <w:rsid w:val="00D961BD"/>
    <w:rsid w:val="00DA012C"/>
    <w:rsid w:val="00DA261F"/>
    <w:rsid w:val="00DA2FB6"/>
    <w:rsid w:val="00DA386C"/>
    <w:rsid w:val="00DA506D"/>
    <w:rsid w:val="00DA57AE"/>
    <w:rsid w:val="00DA5FB6"/>
    <w:rsid w:val="00DA6F55"/>
    <w:rsid w:val="00DA6FBE"/>
    <w:rsid w:val="00DA735F"/>
    <w:rsid w:val="00DA7C5A"/>
    <w:rsid w:val="00DB71DE"/>
    <w:rsid w:val="00DC1ABB"/>
    <w:rsid w:val="00DC3215"/>
    <w:rsid w:val="00DC341B"/>
    <w:rsid w:val="00DC3911"/>
    <w:rsid w:val="00DC40BD"/>
    <w:rsid w:val="00DC6DC7"/>
    <w:rsid w:val="00DD1391"/>
    <w:rsid w:val="00DD5062"/>
    <w:rsid w:val="00DD5FC3"/>
    <w:rsid w:val="00DD6AB4"/>
    <w:rsid w:val="00DE3BB2"/>
    <w:rsid w:val="00DE3BD0"/>
    <w:rsid w:val="00DE665D"/>
    <w:rsid w:val="00DE79CB"/>
    <w:rsid w:val="00DF16AD"/>
    <w:rsid w:val="00E015F9"/>
    <w:rsid w:val="00E02BC0"/>
    <w:rsid w:val="00E033ED"/>
    <w:rsid w:val="00E03E59"/>
    <w:rsid w:val="00E06245"/>
    <w:rsid w:val="00E07317"/>
    <w:rsid w:val="00E10522"/>
    <w:rsid w:val="00E11748"/>
    <w:rsid w:val="00E12884"/>
    <w:rsid w:val="00E12CB4"/>
    <w:rsid w:val="00E202B7"/>
    <w:rsid w:val="00E203DD"/>
    <w:rsid w:val="00E22079"/>
    <w:rsid w:val="00E23BEF"/>
    <w:rsid w:val="00E23F05"/>
    <w:rsid w:val="00E26348"/>
    <w:rsid w:val="00E27E2C"/>
    <w:rsid w:val="00E30C2A"/>
    <w:rsid w:val="00E31C42"/>
    <w:rsid w:val="00E3243F"/>
    <w:rsid w:val="00E35E81"/>
    <w:rsid w:val="00E408D1"/>
    <w:rsid w:val="00E43EF2"/>
    <w:rsid w:val="00E4432B"/>
    <w:rsid w:val="00E447BA"/>
    <w:rsid w:val="00E45E4D"/>
    <w:rsid w:val="00E46091"/>
    <w:rsid w:val="00E5278E"/>
    <w:rsid w:val="00E54027"/>
    <w:rsid w:val="00E5411E"/>
    <w:rsid w:val="00E54D48"/>
    <w:rsid w:val="00E54FA9"/>
    <w:rsid w:val="00E55682"/>
    <w:rsid w:val="00E57B08"/>
    <w:rsid w:val="00E63CF1"/>
    <w:rsid w:val="00E66511"/>
    <w:rsid w:val="00E6767F"/>
    <w:rsid w:val="00E70926"/>
    <w:rsid w:val="00E73702"/>
    <w:rsid w:val="00E80B2B"/>
    <w:rsid w:val="00E8163B"/>
    <w:rsid w:val="00E828AE"/>
    <w:rsid w:val="00E85AC7"/>
    <w:rsid w:val="00E86397"/>
    <w:rsid w:val="00E866B3"/>
    <w:rsid w:val="00E86D70"/>
    <w:rsid w:val="00E90263"/>
    <w:rsid w:val="00E907BF"/>
    <w:rsid w:val="00E9137F"/>
    <w:rsid w:val="00E91C91"/>
    <w:rsid w:val="00E9208A"/>
    <w:rsid w:val="00E93E8D"/>
    <w:rsid w:val="00EA141E"/>
    <w:rsid w:val="00EA3187"/>
    <w:rsid w:val="00EA3841"/>
    <w:rsid w:val="00EA6655"/>
    <w:rsid w:val="00EB3C18"/>
    <w:rsid w:val="00EB3F7A"/>
    <w:rsid w:val="00EB5A98"/>
    <w:rsid w:val="00EB5C0B"/>
    <w:rsid w:val="00EB630C"/>
    <w:rsid w:val="00EB779E"/>
    <w:rsid w:val="00EC0511"/>
    <w:rsid w:val="00EC5503"/>
    <w:rsid w:val="00EC70F0"/>
    <w:rsid w:val="00EC7780"/>
    <w:rsid w:val="00EC7820"/>
    <w:rsid w:val="00ED43BA"/>
    <w:rsid w:val="00ED449C"/>
    <w:rsid w:val="00ED540A"/>
    <w:rsid w:val="00EE0409"/>
    <w:rsid w:val="00EE1382"/>
    <w:rsid w:val="00EE21F7"/>
    <w:rsid w:val="00EE2FD4"/>
    <w:rsid w:val="00EE3BE1"/>
    <w:rsid w:val="00EF224D"/>
    <w:rsid w:val="00EF4CDF"/>
    <w:rsid w:val="00EF6356"/>
    <w:rsid w:val="00EF671F"/>
    <w:rsid w:val="00EF6FBB"/>
    <w:rsid w:val="00EF7A1E"/>
    <w:rsid w:val="00F00834"/>
    <w:rsid w:val="00F02F9E"/>
    <w:rsid w:val="00F04330"/>
    <w:rsid w:val="00F1088C"/>
    <w:rsid w:val="00F128A0"/>
    <w:rsid w:val="00F142A9"/>
    <w:rsid w:val="00F23AEC"/>
    <w:rsid w:val="00F2402B"/>
    <w:rsid w:val="00F2446B"/>
    <w:rsid w:val="00F31F27"/>
    <w:rsid w:val="00F32FC2"/>
    <w:rsid w:val="00F357F4"/>
    <w:rsid w:val="00F41E9F"/>
    <w:rsid w:val="00F436C9"/>
    <w:rsid w:val="00F44491"/>
    <w:rsid w:val="00F477F9"/>
    <w:rsid w:val="00F515E0"/>
    <w:rsid w:val="00F51EF4"/>
    <w:rsid w:val="00F61B37"/>
    <w:rsid w:val="00F63E58"/>
    <w:rsid w:val="00F64DF7"/>
    <w:rsid w:val="00F70AB8"/>
    <w:rsid w:val="00F76E19"/>
    <w:rsid w:val="00F77E1C"/>
    <w:rsid w:val="00F810C8"/>
    <w:rsid w:val="00F812D5"/>
    <w:rsid w:val="00F81720"/>
    <w:rsid w:val="00F820A7"/>
    <w:rsid w:val="00F849B1"/>
    <w:rsid w:val="00F85170"/>
    <w:rsid w:val="00F86700"/>
    <w:rsid w:val="00F933FE"/>
    <w:rsid w:val="00FA165B"/>
    <w:rsid w:val="00FA3FC9"/>
    <w:rsid w:val="00FA4FF8"/>
    <w:rsid w:val="00FA5073"/>
    <w:rsid w:val="00FA6A16"/>
    <w:rsid w:val="00FA7309"/>
    <w:rsid w:val="00FB2466"/>
    <w:rsid w:val="00FB35C3"/>
    <w:rsid w:val="00FC1D98"/>
    <w:rsid w:val="00FC387C"/>
    <w:rsid w:val="00FC3D12"/>
    <w:rsid w:val="00FC6D50"/>
    <w:rsid w:val="00FD15B9"/>
    <w:rsid w:val="00FD2A78"/>
    <w:rsid w:val="00FE1BD0"/>
    <w:rsid w:val="00FE1F8A"/>
    <w:rsid w:val="00FE6233"/>
    <w:rsid w:val="00FE7409"/>
    <w:rsid w:val="00FF0849"/>
    <w:rsid w:val="00FF1EC0"/>
    <w:rsid w:val="00FF204C"/>
    <w:rsid w:val="00FF34A2"/>
    <w:rsid w:val="00FF79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2F210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DD5062"/>
    <w:rPr>
      <w:sz w:val="24"/>
      <w:szCs w:val="24"/>
    </w:rPr>
  </w:style>
  <w:style w:type="paragraph" w:styleId="Heading1">
    <w:name w:val="heading 1"/>
    <w:next w:val="BodyText"/>
    <w:link w:val="Heading1Char"/>
    <w:qFormat/>
    <w:rsid w:val="00914D6E"/>
    <w:pPr>
      <w:keepNext/>
      <w:numPr>
        <w:numId w:val="3"/>
      </w:numPr>
      <w:spacing w:after="120"/>
      <w:outlineLvl w:val="0"/>
    </w:pPr>
    <w:rPr>
      <w:rFonts w:ascii="Arial" w:hAnsi="Arial" w:cs="Arial"/>
      <w:bCs/>
      <w:kern w:val="32"/>
      <w:sz w:val="28"/>
      <w:szCs w:val="32"/>
    </w:rPr>
  </w:style>
  <w:style w:type="paragraph" w:styleId="Heading2">
    <w:name w:val="heading 2"/>
    <w:basedOn w:val="Heading1"/>
    <w:next w:val="BodyText"/>
    <w:link w:val="Heading2Char"/>
    <w:qFormat/>
    <w:rsid w:val="003866EF"/>
    <w:pPr>
      <w:numPr>
        <w:ilvl w:val="1"/>
      </w:numPr>
      <w:pBdr>
        <w:bottom w:val="single" w:sz="6" w:space="1" w:color="808080"/>
      </w:pBdr>
      <w:spacing w:after="80"/>
      <w:outlineLvl w:val="1"/>
    </w:pPr>
    <w:rPr>
      <w:bCs w:val="0"/>
      <w:iCs/>
      <w:sz w:val="24"/>
      <w:szCs w:val="28"/>
    </w:rPr>
  </w:style>
  <w:style w:type="paragraph" w:styleId="Heading3">
    <w:name w:val="heading 3"/>
    <w:aliases w:val="Char"/>
    <w:basedOn w:val="Heading2"/>
    <w:next w:val="BodyText"/>
    <w:link w:val="Heading3Char"/>
    <w:qFormat/>
    <w:rsid w:val="003866EF"/>
    <w:pPr>
      <w:numPr>
        <w:ilvl w:val="2"/>
      </w:numPr>
      <w:outlineLvl w:val="2"/>
    </w:pPr>
    <w:rPr>
      <w:bCs/>
      <w:szCs w:val="26"/>
    </w:rPr>
  </w:style>
  <w:style w:type="paragraph" w:styleId="Heading4">
    <w:name w:val="heading 4"/>
    <w:basedOn w:val="Heading3"/>
    <w:next w:val="BodyText"/>
    <w:link w:val="Heading4Char"/>
    <w:qFormat/>
    <w:rsid w:val="00010457"/>
    <w:pPr>
      <w:numPr>
        <w:ilvl w:val="0"/>
        <w:numId w:val="0"/>
      </w:numPr>
      <w:pBdr>
        <w:bottom w:val="none" w:sz="0" w:space="0" w:color="auto"/>
      </w:pBdr>
      <w:outlineLvl w:val="3"/>
    </w:pPr>
    <w:rPr>
      <w:b/>
      <w:bCs w:val="0"/>
      <w:sz w:val="22"/>
      <w:szCs w:val="22"/>
    </w:rPr>
  </w:style>
  <w:style w:type="paragraph" w:styleId="Heading5">
    <w:name w:val="heading 5"/>
    <w:basedOn w:val="Heading4"/>
    <w:next w:val="BodyText"/>
    <w:link w:val="Heading5Char"/>
    <w:qFormat/>
    <w:rsid w:val="003866EF"/>
    <w:pPr>
      <w:numPr>
        <w:ilvl w:val="4"/>
      </w:numPr>
      <w:outlineLvl w:val="4"/>
    </w:pPr>
    <w:rPr>
      <w:b w:val="0"/>
      <w:bCs/>
      <w:i/>
      <w:iCs w:val="0"/>
      <w:szCs w:val="26"/>
    </w:rPr>
  </w:style>
  <w:style w:type="paragraph" w:styleId="Heading6">
    <w:name w:val="heading 6"/>
    <w:basedOn w:val="Heading5"/>
    <w:next w:val="BodyText"/>
    <w:link w:val="Heading6Char"/>
    <w:qFormat/>
    <w:rsid w:val="003866EF"/>
    <w:pPr>
      <w:numPr>
        <w:ilvl w:val="5"/>
      </w:numPr>
      <w:outlineLvl w:val="5"/>
    </w:pPr>
    <w:rPr>
      <w:b/>
      <w:bCs w:val="0"/>
      <w:i w:val="0"/>
      <w:szCs w:val="22"/>
    </w:rPr>
  </w:style>
  <w:style w:type="paragraph" w:styleId="Heading7">
    <w:name w:val="heading 7"/>
    <w:basedOn w:val="Heading6"/>
    <w:next w:val="BodyText"/>
    <w:link w:val="Heading7Char"/>
    <w:qFormat/>
    <w:rsid w:val="003866EF"/>
    <w:pPr>
      <w:numPr>
        <w:ilvl w:val="6"/>
      </w:numPr>
      <w:outlineLvl w:val="6"/>
    </w:pPr>
    <w:rPr>
      <w:b w:val="0"/>
      <w:i/>
    </w:rPr>
  </w:style>
  <w:style w:type="paragraph" w:styleId="Heading8">
    <w:name w:val="heading 8"/>
    <w:basedOn w:val="Heading7"/>
    <w:next w:val="BodyText"/>
    <w:link w:val="Heading8Char"/>
    <w:qFormat/>
    <w:rsid w:val="003866EF"/>
    <w:pPr>
      <w:numPr>
        <w:ilvl w:val="7"/>
      </w:numPr>
      <w:outlineLvl w:val="7"/>
    </w:pPr>
    <w:rPr>
      <w:i w:val="0"/>
      <w:iCs/>
    </w:rPr>
  </w:style>
  <w:style w:type="paragraph" w:styleId="Heading9">
    <w:name w:val="heading 9"/>
    <w:basedOn w:val="Heading8"/>
    <w:next w:val="BodyText"/>
    <w:qFormat/>
    <w:rsid w:val="003866EF"/>
    <w:pPr>
      <w:numPr>
        <w:ilvl w:val="8"/>
      </w:numPr>
      <w:outlineLvl w:val="8"/>
    </w:pPr>
    <w:rPr>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llQuote-Black">
    <w:name w:val="Pull Quote - Black"/>
    <w:basedOn w:val="Normal"/>
    <w:rsid w:val="00961ABC"/>
    <w:pPr>
      <w:framePr w:w="4965" w:h="2701" w:hRule="exact" w:hSpace="202" w:vSpace="29" w:wrap="around" w:vAnchor="page" w:hAnchor="page" w:x="5889" w:y="5221"/>
      <w:pBdr>
        <w:top w:val="single" w:sz="12" w:space="2" w:color="auto" w:shadow="1"/>
        <w:left w:val="single" w:sz="12" w:space="2" w:color="auto" w:shadow="1"/>
        <w:bottom w:val="single" w:sz="12" w:space="2" w:color="auto" w:shadow="1"/>
        <w:right w:val="single" w:sz="12" w:space="2" w:color="auto" w:shadow="1"/>
      </w:pBdr>
      <w:shd w:val="solid" w:color="F4F3E7" w:fill="E4EAEC"/>
      <w:spacing w:before="60" w:after="60"/>
    </w:pPr>
    <w:rPr>
      <w:rFonts w:ascii="Verdana" w:hAnsi="Verdana"/>
      <w:b/>
      <w:noProof/>
      <w:color w:val="000000"/>
      <w:spacing w:val="-1"/>
      <w:sz w:val="16"/>
      <w:szCs w:val="20"/>
    </w:rPr>
  </w:style>
  <w:style w:type="paragraph" w:customStyle="1" w:styleId="PullQuote-RedCheck">
    <w:name w:val="Pull Quote - Red Check"/>
    <w:basedOn w:val="Normal"/>
    <w:rsid w:val="00961ABC"/>
    <w:pPr>
      <w:framePr w:w="4965" w:h="2701" w:hRule="exact" w:hSpace="202" w:vSpace="29" w:wrap="around" w:vAnchor="page" w:hAnchor="page" w:x="5889" w:y="5221"/>
      <w:numPr>
        <w:numId w:val="1"/>
      </w:numPr>
      <w:pBdr>
        <w:top w:val="single" w:sz="12" w:space="2" w:color="auto" w:shadow="1"/>
        <w:left w:val="single" w:sz="12" w:space="2" w:color="auto" w:shadow="1"/>
        <w:bottom w:val="single" w:sz="12" w:space="2" w:color="auto" w:shadow="1"/>
        <w:right w:val="single" w:sz="12" w:space="2" w:color="auto" w:shadow="1"/>
      </w:pBdr>
      <w:shd w:val="solid" w:color="F4F3E7" w:fill="E4EAEC"/>
      <w:spacing w:before="60" w:after="60"/>
    </w:pPr>
    <w:rPr>
      <w:rFonts w:ascii="Verdana" w:hAnsi="Verdana"/>
      <w:b/>
      <w:noProof/>
      <w:color w:val="FF0000"/>
      <w:spacing w:val="-1"/>
      <w:sz w:val="16"/>
      <w:szCs w:val="20"/>
    </w:rPr>
  </w:style>
  <w:style w:type="paragraph" w:customStyle="1" w:styleId="Caption-new">
    <w:name w:val="Caption - new"/>
    <w:basedOn w:val="Caption"/>
    <w:link w:val="Caption-newChar"/>
    <w:autoRedefine/>
    <w:rsid w:val="00687EB5"/>
    <w:pPr>
      <w:spacing w:before="60"/>
    </w:pPr>
  </w:style>
  <w:style w:type="paragraph" w:styleId="Caption">
    <w:name w:val="caption"/>
    <w:basedOn w:val="Normal"/>
    <w:next w:val="Normal"/>
    <w:link w:val="CaptionChar"/>
    <w:qFormat/>
    <w:rsid w:val="004518E1"/>
    <w:pPr>
      <w:keepNext/>
      <w:spacing w:after="120"/>
      <w:jc w:val="center"/>
    </w:pPr>
    <w:rPr>
      <w:rFonts w:ascii="Arial" w:hAnsi="Arial"/>
      <w:b/>
      <w:bCs/>
      <w:sz w:val="20"/>
      <w:szCs w:val="20"/>
    </w:rPr>
  </w:style>
  <w:style w:type="paragraph" w:styleId="BodyText">
    <w:name w:val="Body Text"/>
    <w:link w:val="BodyTextChar"/>
    <w:rsid w:val="00B03ADD"/>
    <w:pPr>
      <w:spacing w:after="180"/>
    </w:pPr>
    <w:rPr>
      <w:rFonts w:ascii="Arial" w:hAnsi="Arial" w:cs="Arial"/>
    </w:rPr>
  </w:style>
  <w:style w:type="character" w:customStyle="1" w:styleId="BodyTextChar">
    <w:name w:val="Body Text Char"/>
    <w:basedOn w:val="DefaultParagraphFont"/>
    <w:link w:val="BodyText"/>
    <w:rsid w:val="00B03ADD"/>
    <w:rPr>
      <w:rFonts w:ascii="Arial" w:hAnsi="Arial" w:cs="Arial"/>
      <w:lang w:val="en-US" w:eastAsia="en-US" w:bidi="ar-SA"/>
    </w:rPr>
  </w:style>
  <w:style w:type="character" w:customStyle="1" w:styleId="Heading1Char">
    <w:name w:val="Heading 1 Char"/>
    <w:basedOn w:val="DefaultParagraphFont"/>
    <w:link w:val="Heading1"/>
    <w:locked/>
    <w:rsid w:val="00914D6E"/>
    <w:rPr>
      <w:rFonts w:ascii="Arial" w:hAnsi="Arial" w:cs="Arial"/>
      <w:bCs/>
      <w:kern w:val="32"/>
      <w:sz w:val="28"/>
      <w:szCs w:val="32"/>
    </w:rPr>
  </w:style>
  <w:style w:type="character" w:customStyle="1" w:styleId="Heading2Char">
    <w:name w:val="Heading 2 Char"/>
    <w:basedOn w:val="DefaultParagraphFont"/>
    <w:link w:val="Heading2"/>
    <w:locked/>
    <w:rsid w:val="003866EF"/>
    <w:rPr>
      <w:rFonts w:ascii="Arial" w:hAnsi="Arial" w:cs="Arial"/>
      <w:iCs/>
      <w:kern w:val="32"/>
      <w:sz w:val="24"/>
      <w:szCs w:val="28"/>
    </w:rPr>
  </w:style>
  <w:style w:type="character" w:customStyle="1" w:styleId="Heading3Char">
    <w:name w:val="Heading 3 Char"/>
    <w:aliases w:val="Char Char1"/>
    <w:basedOn w:val="DefaultParagraphFont"/>
    <w:link w:val="Heading3"/>
    <w:locked/>
    <w:rsid w:val="003866EF"/>
    <w:rPr>
      <w:rFonts w:ascii="Arial" w:hAnsi="Arial" w:cs="Arial"/>
      <w:bCs/>
      <w:iCs/>
      <w:kern w:val="32"/>
      <w:sz w:val="24"/>
      <w:szCs w:val="26"/>
    </w:rPr>
  </w:style>
  <w:style w:type="paragraph" w:styleId="Header">
    <w:name w:val="header"/>
    <w:aliases w:val="Header1,h,Header x"/>
    <w:link w:val="HeaderChar"/>
    <w:uiPriority w:val="99"/>
    <w:rsid w:val="00B03ADD"/>
    <w:pPr>
      <w:tabs>
        <w:tab w:val="right" w:pos="9360"/>
      </w:tabs>
      <w:jc w:val="right"/>
    </w:pPr>
    <w:rPr>
      <w:rFonts w:ascii="Arial" w:hAnsi="Arial"/>
      <w:sz w:val="18"/>
      <w:szCs w:val="24"/>
    </w:rPr>
  </w:style>
  <w:style w:type="character" w:customStyle="1" w:styleId="HeaderChar">
    <w:name w:val="Header Char"/>
    <w:aliases w:val="Header1 Char,h Char,Header x Char"/>
    <w:basedOn w:val="DefaultParagraphFont"/>
    <w:link w:val="Header"/>
    <w:uiPriority w:val="99"/>
    <w:locked/>
    <w:rsid w:val="00B03ADD"/>
    <w:rPr>
      <w:rFonts w:ascii="Arial" w:hAnsi="Arial"/>
      <w:sz w:val="18"/>
      <w:szCs w:val="24"/>
      <w:lang w:val="en-US" w:eastAsia="en-US" w:bidi="ar-SA"/>
    </w:rPr>
  </w:style>
  <w:style w:type="paragraph" w:styleId="Footer">
    <w:name w:val="footer"/>
    <w:link w:val="FooterChar1"/>
    <w:rsid w:val="00B03ADD"/>
    <w:pPr>
      <w:tabs>
        <w:tab w:val="center" w:pos="4680"/>
        <w:tab w:val="right" w:pos="9360"/>
      </w:tabs>
    </w:pPr>
    <w:rPr>
      <w:rFonts w:ascii="Arial" w:hAnsi="Arial"/>
      <w:sz w:val="16"/>
      <w:szCs w:val="24"/>
    </w:rPr>
  </w:style>
  <w:style w:type="character" w:customStyle="1" w:styleId="FooterChar1">
    <w:name w:val="Footer Char1"/>
    <w:basedOn w:val="DefaultParagraphFont"/>
    <w:link w:val="Footer"/>
    <w:locked/>
    <w:rsid w:val="00B03ADD"/>
    <w:rPr>
      <w:rFonts w:ascii="Arial" w:hAnsi="Arial"/>
      <w:sz w:val="16"/>
      <w:szCs w:val="24"/>
      <w:lang w:val="en-US" w:eastAsia="en-US" w:bidi="ar-SA"/>
    </w:rPr>
  </w:style>
  <w:style w:type="character" w:customStyle="1" w:styleId="CaptionChar">
    <w:name w:val="Caption Char"/>
    <w:basedOn w:val="DefaultParagraphFont"/>
    <w:link w:val="Caption"/>
    <w:rsid w:val="004518E1"/>
    <w:rPr>
      <w:rFonts w:ascii="Arial" w:hAnsi="Arial"/>
      <w:b/>
      <w:bCs/>
    </w:rPr>
  </w:style>
  <w:style w:type="paragraph" w:customStyle="1" w:styleId="RFPText">
    <w:name w:val="RFP Text"/>
    <w:next w:val="BodyText"/>
    <w:rsid w:val="00B03ADD"/>
    <w:pPr>
      <w:keepLines/>
      <w:pBdr>
        <w:top w:val="single" w:sz="12" w:space="2" w:color="96283C" w:shadow="1"/>
        <w:left w:val="single" w:sz="12" w:space="5" w:color="96283C" w:shadow="1"/>
        <w:bottom w:val="single" w:sz="12" w:space="2" w:color="96283C" w:shadow="1"/>
        <w:right w:val="single" w:sz="12" w:space="5" w:color="96283C" w:shadow="1"/>
      </w:pBdr>
      <w:shd w:val="clear" w:color="auto" w:fill="FDFDFD"/>
      <w:spacing w:before="120" w:after="80"/>
    </w:pPr>
    <w:rPr>
      <w:rFonts w:ascii="Arial" w:hAnsi="Arial"/>
      <w:color w:val="356065"/>
      <w:sz w:val="18"/>
      <w:szCs w:val="18"/>
    </w:rPr>
  </w:style>
  <w:style w:type="paragraph" w:customStyle="1" w:styleId="Bull1">
    <w:name w:val="Bull1"/>
    <w:basedOn w:val="BodyText"/>
    <w:link w:val="Bull1Char"/>
    <w:rsid w:val="00B03ADD"/>
    <w:pPr>
      <w:numPr>
        <w:numId w:val="4"/>
      </w:numPr>
      <w:spacing w:after="60"/>
    </w:pPr>
    <w:rPr>
      <w:color w:val="000000"/>
    </w:rPr>
  </w:style>
  <w:style w:type="character" w:customStyle="1" w:styleId="Bull1Char">
    <w:name w:val="Bull1 Char"/>
    <w:basedOn w:val="BodyTextChar"/>
    <w:link w:val="Bull1"/>
    <w:rsid w:val="00B03ADD"/>
    <w:rPr>
      <w:rFonts w:ascii="Arial" w:hAnsi="Arial" w:cs="Arial"/>
      <w:color w:val="000000"/>
      <w:lang w:val="en-US" w:eastAsia="en-US" w:bidi="ar-SA"/>
    </w:rPr>
  </w:style>
  <w:style w:type="paragraph" w:customStyle="1" w:styleId="Bull2">
    <w:name w:val="Bull2"/>
    <w:basedOn w:val="Bull1"/>
    <w:rsid w:val="00B03ADD"/>
    <w:pPr>
      <w:numPr>
        <w:numId w:val="2"/>
      </w:numPr>
    </w:pPr>
  </w:style>
  <w:style w:type="paragraph" w:customStyle="1" w:styleId="PullQuote-Left">
    <w:name w:val="Pull Quote-Left"/>
    <w:basedOn w:val="Normal"/>
    <w:link w:val="PullQuote-LeftChar"/>
    <w:rsid w:val="00B03ADD"/>
    <w:pPr>
      <w:framePr w:w="2520" w:hSpace="216" w:vSpace="29" w:wrap="around" w:hAnchor="margin" w:y="577"/>
      <w:pBdr>
        <w:top w:val="single" w:sz="12" w:space="1" w:color="73AFB6" w:shadow="1"/>
        <w:left w:val="single" w:sz="12" w:space="4" w:color="73AFB6" w:shadow="1"/>
        <w:bottom w:val="single" w:sz="12" w:space="1" w:color="73AFB6" w:shadow="1"/>
        <w:right w:val="single" w:sz="12" w:space="4" w:color="73AFB6" w:shadow="1"/>
      </w:pBdr>
      <w:shd w:val="clear" w:color="auto" w:fill="FFF8E5"/>
    </w:pPr>
    <w:rPr>
      <w:rFonts w:ascii="Arial" w:hAnsi="Arial"/>
      <w:b/>
      <w:color w:val="356065"/>
      <w:sz w:val="18"/>
      <w:szCs w:val="18"/>
    </w:rPr>
  </w:style>
  <w:style w:type="character" w:customStyle="1" w:styleId="PullQuote-LeftChar">
    <w:name w:val="Pull Quote-Left Char"/>
    <w:basedOn w:val="DefaultParagraphFont"/>
    <w:link w:val="PullQuote-Left"/>
    <w:rsid w:val="00B03ADD"/>
    <w:rPr>
      <w:rFonts w:ascii="Arial" w:hAnsi="Arial"/>
      <w:b/>
      <w:color w:val="356065"/>
      <w:sz w:val="18"/>
      <w:szCs w:val="18"/>
      <w:lang w:val="en-US" w:eastAsia="en-US" w:bidi="ar-SA"/>
    </w:rPr>
  </w:style>
  <w:style w:type="character" w:customStyle="1" w:styleId="BodyTextBold">
    <w:name w:val="Body Text + Bold"/>
    <w:basedOn w:val="DefaultParagraphFont"/>
    <w:rsid w:val="00B03ADD"/>
    <w:rPr>
      <w:rFonts w:ascii="Arial" w:hAnsi="Arial" w:cs="Arial"/>
      <w:b/>
      <w:lang w:val="en-US" w:eastAsia="en-US" w:bidi="ar-SA"/>
    </w:rPr>
  </w:style>
  <w:style w:type="character" w:styleId="FootnoteReference">
    <w:name w:val="footnote reference"/>
    <w:semiHidden/>
    <w:rsid w:val="00B03ADD"/>
    <w:rPr>
      <w:vertAlign w:val="superscript"/>
    </w:rPr>
  </w:style>
  <w:style w:type="paragraph" w:styleId="FootnoteText">
    <w:name w:val="footnote text"/>
    <w:basedOn w:val="Normal"/>
    <w:link w:val="FootnoteTextChar"/>
    <w:semiHidden/>
    <w:rsid w:val="002045AD"/>
    <w:rPr>
      <w:rFonts w:ascii="Arial" w:hAnsi="Arial"/>
      <w:sz w:val="16"/>
      <w:szCs w:val="20"/>
    </w:rPr>
  </w:style>
  <w:style w:type="character" w:customStyle="1" w:styleId="FootnoteTextChar">
    <w:name w:val="Footnote Text Char"/>
    <w:basedOn w:val="DefaultParagraphFont"/>
    <w:link w:val="FootnoteText"/>
    <w:semiHidden/>
    <w:locked/>
    <w:rsid w:val="002045AD"/>
    <w:rPr>
      <w:rFonts w:ascii="Arial" w:hAnsi="Arial"/>
      <w:sz w:val="16"/>
      <w:lang w:val="en-US" w:eastAsia="en-US" w:bidi="ar-SA"/>
    </w:rPr>
  </w:style>
  <w:style w:type="paragraph" w:customStyle="1" w:styleId="PullBoxlistbullet">
    <w:name w:val="Pull Box list bullet"/>
    <w:basedOn w:val="Normal"/>
    <w:rsid w:val="00B03ADD"/>
    <w:pPr>
      <w:framePr w:w="3584" w:h="3781" w:hRule="exact" w:hSpace="29" w:vSpace="29" w:wrap="around" w:vAnchor="text" w:hAnchor="page" w:x="7547" w:y="162"/>
      <w:pBdr>
        <w:top w:val="single" w:sz="12" w:space="1" w:color="73AFB6" w:shadow="1"/>
        <w:left w:val="single" w:sz="12" w:space="4" w:color="73AFB6" w:shadow="1"/>
        <w:bottom w:val="single" w:sz="12" w:space="1" w:color="73AFB6" w:shadow="1"/>
        <w:right w:val="single" w:sz="12" w:space="4" w:color="73AFB6" w:shadow="1"/>
      </w:pBdr>
      <w:shd w:val="clear" w:color="auto" w:fill="FFF8E5"/>
      <w:spacing w:after="120"/>
    </w:pPr>
    <w:rPr>
      <w:rFonts w:ascii="Arial" w:hAnsi="Arial"/>
      <w:sz w:val="20"/>
    </w:rPr>
  </w:style>
  <w:style w:type="paragraph" w:customStyle="1" w:styleId="PullBoxbold">
    <w:name w:val="Pull Box bold"/>
    <w:basedOn w:val="Normal"/>
    <w:rsid w:val="00B03ADD"/>
    <w:pPr>
      <w:framePr w:w="3584" w:h="3781" w:hRule="exact" w:hSpace="29" w:vSpace="29" w:wrap="around" w:vAnchor="text" w:hAnchor="page" w:x="7547" w:y="162"/>
      <w:pBdr>
        <w:top w:val="single" w:sz="12" w:space="1" w:color="73AFB6" w:shadow="1"/>
        <w:left w:val="single" w:sz="12" w:space="4" w:color="73AFB6" w:shadow="1"/>
        <w:bottom w:val="single" w:sz="12" w:space="1" w:color="73AFB6" w:shadow="1"/>
        <w:right w:val="single" w:sz="12" w:space="4" w:color="73AFB6" w:shadow="1"/>
      </w:pBdr>
      <w:shd w:val="clear" w:color="auto" w:fill="FFF8E5"/>
      <w:spacing w:after="120"/>
    </w:pPr>
    <w:rPr>
      <w:rFonts w:ascii="Arial" w:hAnsi="Arial"/>
      <w:b/>
      <w:sz w:val="20"/>
    </w:rPr>
  </w:style>
  <w:style w:type="character" w:styleId="Emphasis">
    <w:name w:val="Emphasis"/>
    <w:basedOn w:val="DefaultParagraphFont"/>
    <w:qFormat/>
    <w:rsid w:val="00B03ADD"/>
    <w:rPr>
      <w:i/>
      <w:iCs/>
    </w:rPr>
  </w:style>
  <w:style w:type="character" w:customStyle="1" w:styleId="FooterChar">
    <w:name w:val="Footer Char"/>
    <w:basedOn w:val="DefaultParagraphFont"/>
    <w:semiHidden/>
    <w:locked/>
    <w:rsid w:val="00B03ADD"/>
    <w:rPr>
      <w:rFonts w:ascii="Arial" w:hAnsi="Arial"/>
      <w:sz w:val="16"/>
      <w:szCs w:val="24"/>
      <w:lang w:val="en-US" w:eastAsia="en-US" w:bidi="ar-SA"/>
    </w:rPr>
  </w:style>
  <w:style w:type="paragraph" w:styleId="BalloonText">
    <w:name w:val="Balloon Text"/>
    <w:basedOn w:val="Normal"/>
    <w:link w:val="BalloonTextChar"/>
    <w:semiHidden/>
    <w:rsid w:val="00CC319E"/>
    <w:rPr>
      <w:rFonts w:ascii="Tahoma" w:hAnsi="Tahoma" w:cs="Tahoma"/>
      <w:sz w:val="16"/>
      <w:szCs w:val="16"/>
    </w:rPr>
  </w:style>
  <w:style w:type="paragraph" w:customStyle="1" w:styleId="TableBull1">
    <w:name w:val="Table Bull1"/>
    <w:link w:val="TableBull1Char"/>
    <w:rsid w:val="001C59C1"/>
    <w:pPr>
      <w:numPr>
        <w:numId w:val="5"/>
      </w:numPr>
      <w:spacing w:after="40"/>
    </w:pPr>
    <w:rPr>
      <w:rFonts w:ascii="Arial" w:hAnsi="Arial"/>
      <w:color w:val="000000"/>
      <w:sz w:val="18"/>
      <w:szCs w:val="18"/>
    </w:rPr>
  </w:style>
  <w:style w:type="character" w:customStyle="1" w:styleId="CharChar15">
    <w:name w:val="Char Char15"/>
    <w:basedOn w:val="DefaultParagraphFont"/>
    <w:locked/>
    <w:rsid w:val="00CC319E"/>
    <w:rPr>
      <w:rFonts w:ascii="Arial" w:hAnsi="Arial" w:cs="Arial"/>
      <w:bCs/>
      <w:iCs/>
      <w:kern w:val="32"/>
      <w:sz w:val="24"/>
      <w:szCs w:val="26"/>
      <w:lang w:val="en-US" w:eastAsia="en-US" w:bidi="ar-SA"/>
    </w:rPr>
  </w:style>
  <w:style w:type="character" w:customStyle="1" w:styleId="Heading4Char">
    <w:name w:val="Heading 4 Char"/>
    <w:basedOn w:val="DefaultParagraphFont"/>
    <w:link w:val="Heading4"/>
    <w:locked/>
    <w:rsid w:val="003866EF"/>
    <w:rPr>
      <w:rFonts w:ascii="Arial" w:hAnsi="Arial" w:cs="Arial"/>
      <w:b/>
      <w:iCs/>
      <w:kern w:val="32"/>
      <w:sz w:val="22"/>
      <w:szCs w:val="22"/>
    </w:rPr>
  </w:style>
  <w:style w:type="character" w:customStyle="1" w:styleId="Heading5Char">
    <w:name w:val="Heading 5 Char"/>
    <w:basedOn w:val="DefaultParagraphFont"/>
    <w:link w:val="Heading5"/>
    <w:locked/>
    <w:rsid w:val="003866EF"/>
    <w:rPr>
      <w:rFonts w:ascii="Arial" w:hAnsi="Arial" w:cs="Arial"/>
      <w:bCs/>
      <w:i/>
      <w:kern w:val="32"/>
      <w:sz w:val="22"/>
      <w:szCs w:val="26"/>
    </w:rPr>
  </w:style>
  <w:style w:type="character" w:customStyle="1" w:styleId="Heading6Char">
    <w:name w:val="Heading 6 Char"/>
    <w:basedOn w:val="DefaultParagraphFont"/>
    <w:link w:val="Heading6"/>
    <w:locked/>
    <w:rsid w:val="003866EF"/>
    <w:rPr>
      <w:rFonts w:ascii="Arial" w:hAnsi="Arial" w:cs="Arial"/>
      <w:b/>
      <w:kern w:val="32"/>
      <w:sz w:val="22"/>
      <w:szCs w:val="22"/>
    </w:rPr>
  </w:style>
  <w:style w:type="character" w:customStyle="1" w:styleId="Heading7Char">
    <w:name w:val="Heading 7 Char"/>
    <w:basedOn w:val="DefaultParagraphFont"/>
    <w:link w:val="Heading7"/>
    <w:locked/>
    <w:rsid w:val="003866EF"/>
    <w:rPr>
      <w:rFonts w:ascii="Arial" w:hAnsi="Arial" w:cs="Arial"/>
      <w:i/>
      <w:kern w:val="32"/>
      <w:sz w:val="22"/>
      <w:szCs w:val="22"/>
    </w:rPr>
  </w:style>
  <w:style w:type="character" w:customStyle="1" w:styleId="Heading8Char">
    <w:name w:val="Heading 8 Char"/>
    <w:basedOn w:val="DefaultParagraphFont"/>
    <w:link w:val="Heading8"/>
    <w:locked/>
    <w:rsid w:val="003866EF"/>
    <w:rPr>
      <w:rFonts w:ascii="Arial" w:hAnsi="Arial" w:cs="Arial"/>
      <w:iCs/>
      <w:kern w:val="32"/>
      <w:sz w:val="22"/>
      <w:szCs w:val="22"/>
    </w:rPr>
  </w:style>
  <w:style w:type="character" w:customStyle="1" w:styleId="CharChar5">
    <w:name w:val="Char Char5"/>
    <w:basedOn w:val="DefaultParagraphFont"/>
    <w:rsid w:val="00CC319E"/>
    <w:rPr>
      <w:rFonts w:ascii="Arial" w:hAnsi="Arial"/>
      <w:b/>
      <w:bCs/>
      <w:lang w:val="en-US" w:eastAsia="en-US" w:bidi="ar-SA"/>
    </w:rPr>
  </w:style>
  <w:style w:type="paragraph" w:customStyle="1" w:styleId="Bull1last">
    <w:name w:val="Bull1 last"/>
    <w:basedOn w:val="Bull1"/>
    <w:next w:val="BodyText"/>
    <w:link w:val="Bull1lastChar"/>
    <w:rsid w:val="00CC319E"/>
    <w:pPr>
      <w:numPr>
        <w:numId w:val="0"/>
      </w:numPr>
      <w:tabs>
        <w:tab w:val="num" w:pos="317"/>
      </w:tabs>
      <w:spacing w:after="180"/>
      <w:ind w:left="360" w:hanging="130"/>
    </w:pPr>
  </w:style>
  <w:style w:type="paragraph" w:styleId="TOCHeading">
    <w:name w:val="TOC Heading"/>
    <w:basedOn w:val="Heading1"/>
    <w:next w:val="TOC1"/>
    <w:qFormat/>
    <w:rsid w:val="0036301C"/>
    <w:pPr>
      <w:numPr>
        <w:numId w:val="6"/>
      </w:numPr>
      <w:tabs>
        <w:tab w:val="clear" w:pos="720"/>
        <w:tab w:val="num" w:pos="0"/>
      </w:tabs>
      <w:ind w:left="0" w:firstLine="0"/>
    </w:pPr>
    <w:rPr>
      <w:noProof/>
    </w:rPr>
  </w:style>
  <w:style w:type="paragraph" w:styleId="TOC1">
    <w:name w:val="toc 1"/>
    <w:next w:val="TOC2"/>
    <w:uiPriority w:val="39"/>
    <w:rsid w:val="00CC319E"/>
    <w:pPr>
      <w:tabs>
        <w:tab w:val="left" w:pos="360"/>
        <w:tab w:val="right" w:leader="dot" w:pos="9360"/>
      </w:tabs>
      <w:spacing w:before="60" w:after="120"/>
      <w:ind w:left="720" w:hanging="720"/>
    </w:pPr>
    <w:rPr>
      <w:rFonts w:ascii="Arial" w:hAnsi="Arial" w:cs="Arial"/>
      <w:noProof/>
      <w:sz w:val="22"/>
      <w:szCs w:val="24"/>
    </w:rPr>
  </w:style>
  <w:style w:type="paragraph" w:styleId="TOC2">
    <w:name w:val="toc 2"/>
    <w:basedOn w:val="TOC1"/>
    <w:uiPriority w:val="39"/>
    <w:rsid w:val="00CC319E"/>
    <w:pPr>
      <w:tabs>
        <w:tab w:val="clear" w:pos="360"/>
      </w:tabs>
      <w:ind w:left="1080"/>
    </w:pPr>
    <w:rPr>
      <w:lang w:val="pl-PL"/>
    </w:rPr>
  </w:style>
  <w:style w:type="paragraph" w:customStyle="1" w:styleId="RFPbullet1">
    <w:name w:val="RFP bullet 1"/>
    <w:basedOn w:val="RFPText"/>
    <w:next w:val="BodyText"/>
    <w:rsid w:val="00CC319E"/>
    <w:pPr>
      <w:numPr>
        <w:numId w:val="12"/>
      </w:numPr>
      <w:tabs>
        <w:tab w:val="left" w:pos="173"/>
        <w:tab w:val="left" w:pos="360"/>
      </w:tabs>
    </w:pPr>
  </w:style>
  <w:style w:type="paragraph" w:customStyle="1" w:styleId="RFPbullet2">
    <w:name w:val="RFP bullet 2"/>
    <w:basedOn w:val="RFPbullet1"/>
    <w:rsid w:val="00CC319E"/>
    <w:pPr>
      <w:tabs>
        <w:tab w:val="clear" w:pos="173"/>
        <w:tab w:val="left" w:pos="547"/>
      </w:tabs>
      <w:ind w:left="540" w:hanging="540"/>
    </w:pPr>
  </w:style>
  <w:style w:type="paragraph" w:customStyle="1" w:styleId="Bull1para">
    <w:name w:val="Bull1 para"/>
    <w:basedOn w:val="BodyText"/>
    <w:next w:val="Bull1"/>
    <w:rsid w:val="005B72E7"/>
    <w:pPr>
      <w:spacing w:after="80"/>
      <w:ind w:left="540"/>
    </w:pPr>
  </w:style>
  <w:style w:type="paragraph" w:customStyle="1" w:styleId="Bull2para">
    <w:name w:val="Bull2 para"/>
    <w:basedOn w:val="Bull1para"/>
    <w:next w:val="Bull2"/>
    <w:rsid w:val="005B72E7"/>
    <w:pPr>
      <w:ind w:left="1080"/>
    </w:pPr>
  </w:style>
  <w:style w:type="paragraph" w:customStyle="1" w:styleId="Bull3">
    <w:name w:val="Bull3"/>
    <w:basedOn w:val="Bull2"/>
    <w:rsid w:val="00F515E0"/>
    <w:pPr>
      <w:numPr>
        <w:numId w:val="9"/>
      </w:numPr>
      <w:tabs>
        <w:tab w:val="clear" w:pos="749"/>
      </w:tabs>
      <w:ind w:left="1710" w:hanging="270"/>
    </w:pPr>
    <w:rPr>
      <w:szCs w:val="22"/>
    </w:rPr>
  </w:style>
  <w:style w:type="paragraph" w:customStyle="1" w:styleId="Bull3para">
    <w:name w:val="Bull3 para"/>
    <w:basedOn w:val="Bull2para"/>
    <w:next w:val="Bull3"/>
    <w:rsid w:val="005B72E7"/>
    <w:pPr>
      <w:ind w:left="1710"/>
    </w:pPr>
  </w:style>
  <w:style w:type="paragraph" w:styleId="TOC3">
    <w:name w:val="toc 3"/>
    <w:basedOn w:val="TOC2"/>
    <w:uiPriority w:val="39"/>
    <w:rsid w:val="00CC319E"/>
    <w:pPr>
      <w:ind w:left="1638" w:hanging="999"/>
    </w:pPr>
  </w:style>
  <w:style w:type="paragraph" w:styleId="TOC4">
    <w:name w:val="toc 4"/>
    <w:basedOn w:val="TOC3"/>
    <w:uiPriority w:val="39"/>
    <w:rsid w:val="00CC319E"/>
    <w:pPr>
      <w:ind w:left="2223" w:hanging="1287"/>
    </w:pPr>
  </w:style>
  <w:style w:type="paragraph" w:styleId="TOC5">
    <w:name w:val="toc 5"/>
    <w:basedOn w:val="TOC4"/>
    <w:rsid w:val="00CC319E"/>
    <w:pPr>
      <w:ind w:left="2736" w:hanging="1494"/>
    </w:pPr>
  </w:style>
  <w:style w:type="paragraph" w:customStyle="1" w:styleId="CheckMarkTableBull">
    <w:name w:val="Check Mark Table Bull"/>
    <w:basedOn w:val="TableBull1"/>
    <w:rsid w:val="00CC319E"/>
    <w:pPr>
      <w:numPr>
        <w:numId w:val="10"/>
      </w:numPr>
    </w:pPr>
  </w:style>
  <w:style w:type="character" w:customStyle="1" w:styleId="TableBull1Char">
    <w:name w:val="Table Bull1 Char"/>
    <w:basedOn w:val="DefaultParagraphFont"/>
    <w:link w:val="TableBull1"/>
    <w:rsid w:val="001C59C1"/>
    <w:rPr>
      <w:rFonts w:ascii="Arial" w:hAnsi="Arial"/>
      <w:color w:val="000000"/>
      <w:sz w:val="18"/>
      <w:szCs w:val="18"/>
    </w:rPr>
  </w:style>
  <w:style w:type="paragraph" w:customStyle="1" w:styleId="TableBull2">
    <w:name w:val="Table Bull2"/>
    <w:basedOn w:val="TableBull1"/>
    <w:rsid w:val="00CC319E"/>
    <w:pPr>
      <w:numPr>
        <w:numId w:val="7"/>
      </w:numPr>
    </w:pPr>
    <w:rPr>
      <w:color w:val="auto"/>
    </w:rPr>
  </w:style>
  <w:style w:type="paragraph" w:customStyle="1" w:styleId="TableNum1">
    <w:name w:val="Table Num1"/>
    <w:basedOn w:val="TableBull1"/>
    <w:rsid w:val="00CC319E"/>
    <w:pPr>
      <w:numPr>
        <w:numId w:val="11"/>
      </w:numPr>
      <w:spacing w:before="40" w:after="60"/>
    </w:pPr>
  </w:style>
  <w:style w:type="paragraph" w:customStyle="1" w:styleId="TableNum2">
    <w:name w:val="Table Num2"/>
    <w:basedOn w:val="TableNum1"/>
    <w:rsid w:val="00CC319E"/>
    <w:pPr>
      <w:numPr>
        <w:numId w:val="8"/>
      </w:numPr>
    </w:pPr>
  </w:style>
  <w:style w:type="paragraph" w:customStyle="1" w:styleId="PullQuote">
    <w:name w:val="Pull Quote"/>
    <w:next w:val="BodyText"/>
    <w:link w:val="PullQuoteChar"/>
    <w:rsid w:val="00CC319E"/>
    <w:pPr>
      <w:framePr w:w="2520" w:hSpace="29" w:vSpace="29" w:wrap="around" w:vAnchor="text" w:hAnchor="page" w:x="8828" w:y="1"/>
      <w:pBdr>
        <w:top w:val="single" w:sz="12" w:space="1" w:color="73AFB6" w:shadow="1"/>
        <w:left w:val="single" w:sz="12" w:space="4" w:color="73AFB6" w:shadow="1"/>
        <w:bottom w:val="single" w:sz="12" w:space="1" w:color="73AFB6" w:shadow="1"/>
        <w:right w:val="single" w:sz="12" w:space="4" w:color="73AFB6" w:shadow="1"/>
      </w:pBdr>
      <w:shd w:val="clear" w:color="auto" w:fill="FFF8E5"/>
    </w:pPr>
    <w:rPr>
      <w:rFonts w:ascii="Arial" w:hAnsi="Arial"/>
      <w:b/>
      <w:color w:val="356065"/>
      <w:sz w:val="18"/>
      <w:szCs w:val="18"/>
    </w:rPr>
  </w:style>
  <w:style w:type="character" w:customStyle="1" w:styleId="PullQuoteChar">
    <w:name w:val="Pull Quote Char"/>
    <w:basedOn w:val="DefaultParagraphFont"/>
    <w:link w:val="PullQuote"/>
    <w:rsid w:val="00CC319E"/>
    <w:rPr>
      <w:rFonts w:ascii="Arial" w:hAnsi="Arial"/>
      <w:b/>
      <w:color w:val="356065"/>
      <w:sz w:val="18"/>
      <w:szCs w:val="18"/>
      <w:shd w:val="clear" w:color="auto" w:fill="FFF8E5"/>
      <w:lang w:val="en-US" w:eastAsia="en-US" w:bidi="ar-SA"/>
    </w:rPr>
  </w:style>
  <w:style w:type="paragraph" w:customStyle="1" w:styleId="AfterTableLineSpace">
    <w:name w:val="After Table Line Space"/>
    <w:next w:val="BodyText"/>
    <w:rsid w:val="00CC319E"/>
    <w:rPr>
      <w:rFonts w:ascii="Arial Narrow" w:hAnsi="Arial Narrow"/>
      <w:sz w:val="10"/>
      <w:szCs w:val="10"/>
    </w:rPr>
  </w:style>
  <w:style w:type="character" w:styleId="Hyperlink">
    <w:name w:val="Hyperlink"/>
    <w:basedOn w:val="DefaultParagraphFont"/>
    <w:uiPriority w:val="99"/>
    <w:rsid w:val="00CC319E"/>
    <w:rPr>
      <w:color w:val="0000FF"/>
      <w:u w:val="single"/>
    </w:rPr>
  </w:style>
  <w:style w:type="paragraph" w:customStyle="1" w:styleId="Qual-Experience">
    <w:name w:val="Qual-Experience"/>
    <w:basedOn w:val="ProposedRole"/>
    <w:next w:val="ProjectNameDate"/>
    <w:rsid w:val="00CC319E"/>
    <w:pPr>
      <w:pBdr>
        <w:bottom w:val="single" w:sz="4" w:space="1" w:color="666666"/>
      </w:pBdr>
      <w:spacing w:after="120"/>
    </w:pPr>
    <w:rPr>
      <w:i w:val="0"/>
      <w:sz w:val="22"/>
    </w:rPr>
  </w:style>
  <w:style w:type="paragraph" w:customStyle="1" w:styleId="ProposedRole">
    <w:name w:val="Proposed Role"/>
    <w:basedOn w:val="Name-Resume"/>
    <w:next w:val="BodyText"/>
    <w:rsid w:val="00CC319E"/>
    <w:pPr>
      <w:spacing w:after="320"/>
    </w:pPr>
    <w:rPr>
      <w:i/>
      <w:sz w:val="20"/>
      <w:szCs w:val="20"/>
    </w:rPr>
  </w:style>
  <w:style w:type="paragraph" w:customStyle="1" w:styleId="Name-Resume">
    <w:name w:val="Name-Resume"/>
    <w:next w:val="ProposedRole"/>
    <w:rsid w:val="00CC319E"/>
    <w:pPr>
      <w:keepNext/>
      <w:spacing w:after="160"/>
    </w:pPr>
    <w:rPr>
      <w:rFonts w:ascii="Arial" w:hAnsi="Arial" w:cs="Arial"/>
      <w:bCs/>
      <w:kern w:val="32"/>
      <w:sz w:val="28"/>
      <w:szCs w:val="32"/>
    </w:rPr>
  </w:style>
  <w:style w:type="paragraph" w:customStyle="1" w:styleId="ProjectNameDate">
    <w:name w:val="Project Name/Date"/>
    <w:basedOn w:val="Qual-Experience"/>
    <w:next w:val="BodyText"/>
    <w:rsid w:val="00CC319E"/>
    <w:pPr>
      <w:pBdr>
        <w:bottom w:val="none" w:sz="0" w:space="0" w:color="auto"/>
      </w:pBdr>
      <w:tabs>
        <w:tab w:val="right" w:pos="9360"/>
      </w:tabs>
    </w:pPr>
    <w:rPr>
      <w:b/>
      <w:sz w:val="18"/>
    </w:rPr>
  </w:style>
  <w:style w:type="paragraph" w:customStyle="1" w:styleId="Bull2last">
    <w:name w:val="Bull2 last"/>
    <w:basedOn w:val="Bull2"/>
    <w:next w:val="BodyText"/>
    <w:rsid w:val="00CC319E"/>
    <w:pPr>
      <w:numPr>
        <w:numId w:val="0"/>
      </w:numPr>
      <w:tabs>
        <w:tab w:val="num" w:pos="360"/>
      </w:tabs>
      <w:spacing w:after="180"/>
      <w:ind w:left="720" w:hanging="360"/>
    </w:pPr>
  </w:style>
  <w:style w:type="character" w:customStyle="1" w:styleId="TableTextChar">
    <w:name w:val="Table Text Char"/>
    <w:basedOn w:val="TableBull1Char"/>
    <w:link w:val="TableText"/>
    <w:rsid w:val="00CC319E"/>
    <w:rPr>
      <w:rFonts w:ascii="Arial" w:hAnsi="Arial"/>
      <w:color w:val="000000"/>
      <w:sz w:val="16"/>
      <w:szCs w:val="18"/>
    </w:rPr>
  </w:style>
  <w:style w:type="paragraph" w:customStyle="1" w:styleId="TableText">
    <w:name w:val="Table Text"/>
    <w:basedOn w:val="TableBull1"/>
    <w:link w:val="TableTextChar"/>
    <w:rsid w:val="00CC319E"/>
    <w:pPr>
      <w:numPr>
        <w:numId w:val="0"/>
      </w:numPr>
      <w:spacing w:after="60"/>
      <w:ind w:left="58"/>
    </w:pPr>
  </w:style>
  <w:style w:type="character" w:styleId="CommentReference">
    <w:name w:val="annotation reference"/>
    <w:basedOn w:val="DefaultParagraphFont"/>
    <w:semiHidden/>
    <w:rsid w:val="00CC319E"/>
    <w:rPr>
      <w:sz w:val="16"/>
      <w:szCs w:val="16"/>
    </w:rPr>
  </w:style>
  <w:style w:type="paragraph" w:styleId="CommentText">
    <w:name w:val="annotation text"/>
    <w:basedOn w:val="Normal"/>
    <w:link w:val="CommentTextChar"/>
    <w:semiHidden/>
    <w:rsid w:val="00CC319E"/>
    <w:rPr>
      <w:rFonts w:ascii="Arial" w:hAnsi="Arial"/>
      <w:sz w:val="20"/>
      <w:szCs w:val="20"/>
      <w:lang w:eastAsia="fr-CA"/>
    </w:rPr>
  </w:style>
  <w:style w:type="character" w:customStyle="1" w:styleId="CommentTextChar">
    <w:name w:val="Comment Text Char"/>
    <w:basedOn w:val="DefaultParagraphFont"/>
    <w:link w:val="CommentText"/>
    <w:uiPriority w:val="99"/>
    <w:semiHidden/>
    <w:locked/>
    <w:rsid w:val="00CC319E"/>
    <w:rPr>
      <w:rFonts w:ascii="Arial" w:hAnsi="Arial"/>
      <w:lang w:val="en-US" w:eastAsia="fr-CA" w:bidi="ar-SA"/>
    </w:rPr>
  </w:style>
  <w:style w:type="paragraph" w:customStyle="1" w:styleId="Heading-Resume">
    <w:name w:val="Heading-Resume"/>
    <w:basedOn w:val="Normal"/>
    <w:next w:val="BodyText"/>
    <w:rsid w:val="00CC319E"/>
    <w:pPr>
      <w:keepNext/>
      <w:pBdr>
        <w:bottom w:val="single" w:sz="4" w:space="1" w:color="666666"/>
      </w:pBdr>
      <w:spacing w:after="120"/>
    </w:pPr>
    <w:rPr>
      <w:rFonts w:ascii="Arial" w:hAnsi="Arial" w:cs="Arial"/>
      <w:bCs/>
      <w:sz w:val="28"/>
      <w:szCs w:val="28"/>
    </w:rPr>
  </w:style>
  <w:style w:type="paragraph" w:customStyle="1" w:styleId="Position-Resume">
    <w:name w:val="Position-Resume"/>
    <w:basedOn w:val="Name-Resume"/>
    <w:rsid w:val="00CC319E"/>
    <w:pPr>
      <w:spacing w:before="240" w:after="0"/>
    </w:pPr>
    <w:rPr>
      <w:rFonts w:ascii="Arial Narrow" w:hAnsi="Arial Narrow"/>
      <w:b/>
      <w:caps/>
      <w:sz w:val="24"/>
      <w:szCs w:val="24"/>
    </w:rPr>
  </w:style>
  <w:style w:type="character" w:customStyle="1" w:styleId="BalloonTextChar">
    <w:name w:val="Balloon Text Char"/>
    <w:basedOn w:val="DefaultParagraphFont"/>
    <w:link w:val="BalloonText"/>
    <w:semiHidden/>
    <w:locked/>
    <w:rsid w:val="00CC319E"/>
    <w:rPr>
      <w:rFonts w:ascii="Tahoma" w:hAnsi="Tahoma" w:cs="Tahoma"/>
      <w:sz w:val="16"/>
      <w:szCs w:val="16"/>
      <w:lang w:val="en-US" w:eastAsia="en-US" w:bidi="ar-SA"/>
    </w:rPr>
  </w:style>
  <w:style w:type="paragraph" w:customStyle="1" w:styleId="JobTitle">
    <w:name w:val="Job Title"/>
    <w:basedOn w:val="Normal"/>
    <w:rsid w:val="00CC319E"/>
    <w:pPr>
      <w:spacing w:before="80" w:after="80"/>
    </w:pPr>
    <w:rPr>
      <w:rFonts w:ascii="Arial" w:hAnsi="Arial"/>
    </w:rPr>
  </w:style>
  <w:style w:type="paragraph" w:customStyle="1" w:styleId="AppendixTitle">
    <w:name w:val="Appendix Title"/>
    <w:basedOn w:val="Heading1"/>
    <w:next w:val="BodyText"/>
    <w:rsid w:val="00CC319E"/>
    <w:pPr>
      <w:numPr>
        <w:numId w:val="0"/>
      </w:numPr>
    </w:pPr>
  </w:style>
  <w:style w:type="paragraph" w:styleId="CommentSubject">
    <w:name w:val="annotation subject"/>
    <w:basedOn w:val="CommentText"/>
    <w:next w:val="CommentText"/>
    <w:link w:val="CommentSubjectChar"/>
    <w:semiHidden/>
    <w:rsid w:val="00CC319E"/>
    <w:rPr>
      <w:b/>
      <w:bCs/>
      <w:lang w:eastAsia="en-US"/>
    </w:rPr>
  </w:style>
  <w:style w:type="character" w:customStyle="1" w:styleId="CommentSubjectChar">
    <w:name w:val="Comment Subject Char"/>
    <w:basedOn w:val="CommentTextChar"/>
    <w:link w:val="CommentSubject"/>
    <w:semiHidden/>
    <w:locked/>
    <w:rsid w:val="00CC319E"/>
    <w:rPr>
      <w:rFonts w:ascii="Arial" w:hAnsi="Arial"/>
      <w:b/>
      <w:bCs/>
      <w:lang w:val="en-US" w:eastAsia="en-US" w:bidi="ar-SA"/>
    </w:rPr>
  </w:style>
  <w:style w:type="paragraph" w:styleId="DocumentMap">
    <w:name w:val="Document Map"/>
    <w:basedOn w:val="Normal"/>
    <w:semiHidden/>
    <w:rsid w:val="00CC319E"/>
    <w:pPr>
      <w:shd w:val="clear" w:color="auto" w:fill="000080"/>
    </w:pPr>
    <w:rPr>
      <w:rFonts w:ascii="Tahoma" w:hAnsi="Tahoma" w:cs="Tahoma"/>
      <w:sz w:val="20"/>
      <w:szCs w:val="20"/>
    </w:rPr>
  </w:style>
  <w:style w:type="table" w:styleId="TableGrid">
    <w:name w:val="Table Grid"/>
    <w:aliases w:val="Note Grid"/>
    <w:basedOn w:val="TableNormal"/>
    <w:uiPriority w:val="59"/>
    <w:rsid w:val="00710D98"/>
    <w:rPr>
      <w:rFonts w:ascii="Arial" w:hAnsi="Arial"/>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blStylePr w:type="firstRow">
      <w:pPr>
        <w:wordWrap/>
        <w:spacing w:beforeLines="0" w:beforeAutospacing="0" w:afterLines="0" w:afterAutospacing="0"/>
      </w:pPr>
      <w:rPr>
        <w:rFonts w:ascii="Arial" w:hAnsi="Arial"/>
        <w:b/>
        <w:color w:val="auto"/>
        <w:sz w:val="18"/>
      </w:rPr>
      <w:tblPr/>
      <w:tcPr>
        <w:shd w:val="clear" w:color="auto" w:fill="D9D9D9" w:themeFill="background1" w:themeFillShade="D9"/>
      </w:tcPr>
    </w:tblStylePr>
  </w:style>
  <w:style w:type="character" w:customStyle="1" w:styleId="CharChar">
    <w:name w:val="Char Char"/>
    <w:basedOn w:val="DefaultParagraphFont"/>
    <w:semiHidden/>
    <w:locked/>
    <w:rsid w:val="00CC319E"/>
    <w:rPr>
      <w:rFonts w:ascii="Arial" w:hAnsi="Arial"/>
      <w:lang w:val="en-US" w:eastAsia="en-US" w:bidi="ar-SA"/>
    </w:rPr>
  </w:style>
  <w:style w:type="paragraph" w:customStyle="1" w:styleId="ClientQuote">
    <w:name w:val="Client Quote"/>
    <w:basedOn w:val="Normal"/>
    <w:rsid w:val="00CC319E"/>
    <w:pPr>
      <w:spacing w:before="120" w:after="120"/>
    </w:pPr>
    <w:rPr>
      <w:rFonts w:ascii="Arial" w:hAnsi="Arial"/>
      <w:i/>
      <w:sz w:val="20"/>
    </w:rPr>
  </w:style>
  <w:style w:type="paragraph" w:customStyle="1" w:styleId="Bull3last">
    <w:name w:val="Bull3 last"/>
    <w:basedOn w:val="Bull3"/>
    <w:rsid w:val="00CC319E"/>
    <w:pPr>
      <w:spacing w:after="180"/>
      <w:ind w:left="893"/>
    </w:pPr>
  </w:style>
  <w:style w:type="paragraph" w:customStyle="1" w:styleId="GuideText">
    <w:name w:val="Guide Text"/>
    <w:basedOn w:val="RFPText"/>
    <w:rsid w:val="00CC319E"/>
    <w:pPr>
      <w:pBdr>
        <w:top w:val="dotDash" w:sz="4" w:space="2" w:color="auto"/>
        <w:left w:val="dotDash" w:sz="4" w:space="5" w:color="auto"/>
        <w:bottom w:val="dotDash" w:sz="4" w:space="2" w:color="auto"/>
        <w:right w:val="dotDash" w:sz="4" w:space="5" w:color="auto"/>
      </w:pBdr>
      <w:shd w:val="clear" w:color="auto" w:fill="F3F3F3"/>
    </w:pPr>
  </w:style>
  <w:style w:type="paragraph" w:customStyle="1" w:styleId="Image">
    <w:name w:val="Image"/>
    <w:basedOn w:val="BodyText"/>
    <w:next w:val="BodyText"/>
    <w:rsid w:val="00CC319E"/>
    <w:pPr>
      <w:spacing w:before="40" w:after="40"/>
      <w:jc w:val="center"/>
    </w:pPr>
  </w:style>
  <w:style w:type="paragraph" w:customStyle="1" w:styleId="TableHeader">
    <w:name w:val="Table Header"/>
    <w:basedOn w:val="BodyText"/>
    <w:rsid w:val="00790051"/>
    <w:pPr>
      <w:keepNext/>
      <w:spacing w:before="80" w:after="80"/>
      <w:jc w:val="center"/>
    </w:pPr>
    <w:rPr>
      <w:sz w:val="18"/>
      <w:szCs w:val="18"/>
    </w:rPr>
  </w:style>
  <w:style w:type="character" w:styleId="FollowedHyperlink">
    <w:name w:val="FollowedHyperlink"/>
    <w:basedOn w:val="DefaultParagraphFont"/>
    <w:rsid w:val="00CC319E"/>
    <w:rPr>
      <w:color w:val="800080"/>
      <w:u w:val="single"/>
    </w:rPr>
  </w:style>
  <w:style w:type="paragraph" w:styleId="Index1">
    <w:name w:val="index 1"/>
    <w:basedOn w:val="Normal"/>
    <w:next w:val="Normal"/>
    <w:autoRedefine/>
    <w:semiHidden/>
    <w:rsid w:val="00CC319E"/>
    <w:pPr>
      <w:ind w:left="240" w:hanging="240"/>
    </w:pPr>
  </w:style>
  <w:style w:type="paragraph" w:styleId="TableofFigures">
    <w:name w:val="table of figures"/>
    <w:basedOn w:val="Normal"/>
    <w:next w:val="Normal"/>
    <w:uiPriority w:val="99"/>
    <w:rsid w:val="00EB630C"/>
    <w:pPr>
      <w:ind w:left="480" w:hanging="480"/>
    </w:pPr>
    <w:rPr>
      <w:rFonts w:ascii="Arial" w:hAnsi="Arial" w:cstheme="minorHAnsi"/>
      <w:sz w:val="22"/>
      <w:szCs w:val="20"/>
    </w:rPr>
  </w:style>
  <w:style w:type="paragraph" w:customStyle="1" w:styleId="TableBull1Paragraph">
    <w:name w:val="Table Bull 1 Paragraph"/>
    <w:basedOn w:val="TableBull1"/>
    <w:next w:val="TableBull1"/>
    <w:link w:val="TableBull1ParagraphChar"/>
    <w:rsid w:val="00CC319E"/>
    <w:pPr>
      <w:numPr>
        <w:numId w:val="0"/>
      </w:numPr>
      <w:tabs>
        <w:tab w:val="left" w:pos="187"/>
      </w:tabs>
      <w:ind w:left="144"/>
    </w:pPr>
  </w:style>
  <w:style w:type="character" w:customStyle="1" w:styleId="TableBull1ParagraphChar">
    <w:name w:val="Table Bull 1 Paragraph Char"/>
    <w:basedOn w:val="TableBull1Char"/>
    <w:link w:val="TableBull1Paragraph"/>
    <w:rsid w:val="00CC319E"/>
    <w:rPr>
      <w:rFonts w:ascii="Arial" w:hAnsi="Arial"/>
      <w:color w:val="000000"/>
      <w:sz w:val="16"/>
      <w:szCs w:val="18"/>
    </w:rPr>
  </w:style>
  <w:style w:type="paragraph" w:styleId="ListBullet">
    <w:name w:val="List Bullet"/>
    <w:basedOn w:val="Normal"/>
    <w:rsid w:val="00CC319E"/>
    <w:pPr>
      <w:tabs>
        <w:tab w:val="num" w:pos="360"/>
      </w:tabs>
      <w:spacing w:after="120"/>
      <w:ind w:left="360" w:hanging="360"/>
    </w:pPr>
    <w:rPr>
      <w:rFonts w:ascii="Arial" w:hAnsi="Arial"/>
      <w:sz w:val="20"/>
    </w:rPr>
  </w:style>
  <w:style w:type="paragraph" w:styleId="NormalWeb">
    <w:name w:val="Normal (Web)"/>
    <w:basedOn w:val="Normal"/>
    <w:rsid w:val="00CC319E"/>
  </w:style>
  <w:style w:type="paragraph" w:styleId="PlainText">
    <w:name w:val="Plain Text"/>
    <w:basedOn w:val="Normal"/>
    <w:rsid w:val="00CC319E"/>
    <w:rPr>
      <w:rFonts w:ascii="Courier New" w:hAnsi="Courier New"/>
      <w:sz w:val="20"/>
      <w:szCs w:val="20"/>
    </w:rPr>
  </w:style>
  <w:style w:type="character" w:customStyle="1" w:styleId="Bull1lastChar">
    <w:name w:val="Bull1 last Char"/>
    <w:basedOn w:val="Bull1Char"/>
    <w:link w:val="Bull1last"/>
    <w:rsid w:val="00CC319E"/>
    <w:rPr>
      <w:rFonts w:ascii="Arial" w:hAnsi="Arial" w:cs="Arial"/>
      <w:color w:val="000000"/>
      <w:lang w:val="en-US" w:eastAsia="en-US" w:bidi="ar-SA"/>
    </w:rPr>
  </w:style>
  <w:style w:type="character" w:styleId="PageNumber">
    <w:name w:val="page number"/>
    <w:basedOn w:val="DefaultParagraphFont"/>
    <w:rsid w:val="00CC319E"/>
    <w:rPr>
      <w:rFonts w:cs="Times New Roman"/>
    </w:rPr>
  </w:style>
  <w:style w:type="character" w:customStyle="1" w:styleId="Caption-newChar">
    <w:name w:val="Caption - new Char"/>
    <w:basedOn w:val="CaptionChar"/>
    <w:link w:val="Caption-new"/>
    <w:rsid w:val="00146901"/>
    <w:rPr>
      <w:rFonts w:ascii="Arial" w:hAnsi="Arial"/>
      <w:b/>
      <w:bCs/>
      <w:lang w:val="en-US" w:eastAsia="en-US" w:bidi="ar-SA"/>
    </w:rPr>
  </w:style>
  <w:style w:type="paragraph" w:styleId="ListParagraph">
    <w:name w:val="List Paragraph"/>
    <w:basedOn w:val="Normal"/>
    <w:uiPriority w:val="34"/>
    <w:qFormat/>
    <w:rsid w:val="00F128A0"/>
    <w:pPr>
      <w:spacing w:after="120" w:line="240" w:lineRule="atLeast"/>
      <w:ind w:left="720"/>
      <w:contextualSpacing/>
    </w:pPr>
    <w:rPr>
      <w:szCs w:val="20"/>
    </w:rPr>
  </w:style>
  <w:style w:type="character" w:customStyle="1" w:styleId="EmailStyle1111">
    <w:name w:val="EmailStyle1111"/>
    <w:basedOn w:val="DefaultParagraphFont"/>
    <w:semiHidden/>
    <w:rsid w:val="00E90263"/>
    <w:rPr>
      <w:rFonts w:ascii="Arial" w:hAnsi="Arial" w:cs="Arial"/>
      <w:color w:val="auto"/>
      <w:sz w:val="20"/>
      <w:szCs w:val="20"/>
    </w:rPr>
  </w:style>
  <w:style w:type="paragraph" w:customStyle="1" w:styleId="bull10">
    <w:name w:val="bull1"/>
    <w:basedOn w:val="Normal"/>
    <w:rsid w:val="00C64414"/>
    <w:pPr>
      <w:spacing w:after="60"/>
      <w:ind w:left="547" w:hanging="360"/>
    </w:pPr>
    <w:rPr>
      <w:rFonts w:ascii="Arial" w:eastAsia="Calibri" w:hAnsi="Arial" w:cs="Arial"/>
      <w:color w:val="000000"/>
    </w:rPr>
  </w:style>
  <w:style w:type="table" w:styleId="TableGrid1">
    <w:name w:val="Table Grid 1"/>
    <w:basedOn w:val="TableNormal"/>
    <w:rsid w:val="006330E3"/>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TABLE-BodyText">
    <w:name w:val="TABLE - Body Text"/>
    <w:basedOn w:val="Normal"/>
    <w:rsid w:val="003608DD"/>
    <w:pPr>
      <w:spacing w:before="40" w:after="40" w:line="190" w:lineRule="exact"/>
      <w:ind w:right="43"/>
    </w:pPr>
    <w:rPr>
      <w:rFonts w:ascii="Arial" w:hAnsi="Arial"/>
      <w:sz w:val="18"/>
      <w:szCs w:val="20"/>
      <w:lang w:eastAsia="fr-CA"/>
    </w:rPr>
  </w:style>
  <w:style w:type="paragraph" w:customStyle="1" w:styleId="TABLE-Bullet">
    <w:name w:val="TABLE - Bullet"/>
    <w:basedOn w:val="TABLE-BodyText"/>
    <w:rsid w:val="003608DD"/>
    <w:pPr>
      <w:tabs>
        <w:tab w:val="left" w:pos="216"/>
        <w:tab w:val="left" w:pos="1080"/>
      </w:tabs>
      <w:ind w:left="547" w:hanging="360"/>
    </w:pPr>
    <w:rPr>
      <w:rFonts w:cs="Arial"/>
    </w:rPr>
  </w:style>
  <w:style w:type="paragraph" w:customStyle="1" w:styleId="TableHeading">
    <w:name w:val="Table Heading"/>
    <w:basedOn w:val="TableText"/>
    <w:uiPriority w:val="99"/>
    <w:rsid w:val="00F515E0"/>
    <w:pPr>
      <w:widowControl w:val="0"/>
      <w:autoSpaceDE w:val="0"/>
      <w:autoSpaceDN w:val="0"/>
      <w:spacing w:before="40" w:after="40"/>
      <w:ind w:left="0"/>
      <w:jc w:val="center"/>
    </w:pPr>
    <w:rPr>
      <w:rFonts w:cs="Arial"/>
      <w:b/>
      <w:bCs/>
      <w:color w:val="auto"/>
      <w:szCs w:val="16"/>
      <w:lang w:eastAsia="fr-FR"/>
    </w:rPr>
  </w:style>
  <w:style w:type="paragraph" w:customStyle="1" w:styleId="Tabletext0">
    <w:name w:val="Table text"/>
    <w:link w:val="TabletextCharChar2"/>
    <w:rsid w:val="00F515E0"/>
    <w:pPr>
      <w:keepNext/>
      <w:spacing w:before="40" w:after="40"/>
    </w:pPr>
    <w:rPr>
      <w:rFonts w:ascii="Verdana" w:hAnsi="Verdana"/>
      <w:sz w:val="16"/>
      <w:szCs w:val="24"/>
    </w:rPr>
  </w:style>
  <w:style w:type="character" w:customStyle="1" w:styleId="TabletextCharChar2">
    <w:name w:val="Table text Char Char2"/>
    <w:basedOn w:val="DefaultParagraphFont"/>
    <w:link w:val="Tabletext0"/>
    <w:rsid w:val="00F515E0"/>
    <w:rPr>
      <w:rFonts w:ascii="Verdana" w:hAnsi="Verdana"/>
      <w:sz w:val="16"/>
      <w:szCs w:val="24"/>
    </w:rPr>
  </w:style>
  <w:style w:type="paragraph" w:customStyle="1" w:styleId="Note">
    <w:name w:val="Note"/>
    <w:basedOn w:val="BodyText"/>
    <w:rsid w:val="00F64DF7"/>
    <w:pPr>
      <w:spacing w:after="120"/>
      <w:ind w:left="360"/>
    </w:pPr>
    <w:rPr>
      <w:rFonts w:cs="Times New Roman"/>
      <w:i/>
    </w:rPr>
  </w:style>
  <w:style w:type="numbering" w:customStyle="1" w:styleId="StyleNumberedBlackLeft025Hanging025">
    <w:name w:val="Style Numbered Black Left:  0.25&quot; Hanging:  0.25&quot;"/>
    <w:basedOn w:val="NoList"/>
    <w:rsid w:val="00F515E0"/>
    <w:pPr>
      <w:numPr>
        <w:numId w:val="13"/>
      </w:numPr>
    </w:pPr>
  </w:style>
  <w:style w:type="paragraph" w:customStyle="1" w:styleId="TableTextLeft">
    <w:name w:val="TableTextLeft"/>
    <w:basedOn w:val="Normal"/>
    <w:rsid w:val="00C24B44"/>
    <w:pPr>
      <w:tabs>
        <w:tab w:val="left" w:pos="720"/>
        <w:tab w:val="left" w:pos="1440"/>
      </w:tabs>
      <w:spacing w:before="20" w:after="20"/>
    </w:pPr>
    <w:rPr>
      <w:rFonts w:ascii="Arial" w:hAnsi="Arial"/>
      <w:sz w:val="20"/>
      <w:szCs w:val="20"/>
    </w:rPr>
  </w:style>
  <w:style w:type="table" w:styleId="TableContemporary">
    <w:name w:val="Table Contemporary"/>
    <w:basedOn w:val="TableNormal"/>
    <w:rsid w:val="00580954"/>
    <w:rPr>
      <w:rFonts w:ascii="Arial" w:hAnsi="Arial"/>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Strong">
    <w:name w:val="Strong"/>
    <w:basedOn w:val="DefaultParagraphFont"/>
    <w:qFormat/>
    <w:rsid w:val="007E107B"/>
    <w:rPr>
      <w:b/>
      <w:bCs/>
    </w:rPr>
  </w:style>
  <w:style w:type="table" w:styleId="TableGrid8">
    <w:name w:val="Table Grid 8"/>
    <w:basedOn w:val="TableNormal"/>
    <w:rsid w:val="002C533E"/>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styleId="PlaceholderText">
    <w:name w:val="Placeholder Text"/>
    <w:basedOn w:val="DefaultParagraphFont"/>
    <w:uiPriority w:val="99"/>
    <w:semiHidden/>
    <w:rsid w:val="00D10E5F"/>
    <w:rPr>
      <w:color w:val="808080"/>
    </w:rPr>
  </w:style>
  <w:style w:type="paragraph" w:styleId="EndnoteText">
    <w:name w:val="endnote text"/>
    <w:basedOn w:val="Normal"/>
    <w:link w:val="EndnoteTextChar"/>
    <w:rsid w:val="005F1BE2"/>
    <w:rPr>
      <w:sz w:val="20"/>
      <w:szCs w:val="20"/>
    </w:rPr>
  </w:style>
  <w:style w:type="character" w:customStyle="1" w:styleId="EndnoteTextChar">
    <w:name w:val="Endnote Text Char"/>
    <w:basedOn w:val="DefaultParagraphFont"/>
    <w:link w:val="EndnoteText"/>
    <w:rsid w:val="005F1BE2"/>
  </w:style>
  <w:style w:type="character" w:styleId="EndnoteReference">
    <w:name w:val="endnote reference"/>
    <w:basedOn w:val="DefaultParagraphFont"/>
    <w:rsid w:val="005F1BE2"/>
    <w:rPr>
      <w:vertAlign w:val="superscript"/>
    </w:rPr>
  </w:style>
  <w:style w:type="paragraph" w:customStyle="1" w:styleId="StyleTableHeaderAuto">
    <w:name w:val="Style Table Header + Auto"/>
    <w:basedOn w:val="TableHeader"/>
    <w:rsid w:val="0099172E"/>
    <w:rPr>
      <w:bCs/>
    </w:rPr>
  </w:style>
  <w:style w:type="paragraph" w:customStyle="1" w:styleId="StyleTableHeaderAuto1">
    <w:name w:val="Style Table Header + Auto1"/>
    <w:basedOn w:val="TableHeader"/>
    <w:rsid w:val="00C2441A"/>
    <w:rPr>
      <w:bCs/>
    </w:rPr>
  </w:style>
  <w:style w:type="paragraph" w:styleId="ListNumber">
    <w:name w:val="List Number"/>
    <w:basedOn w:val="Normal"/>
    <w:rsid w:val="00771A3A"/>
    <w:pPr>
      <w:numPr>
        <w:numId w:val="14"/>
      </w:numPr>
      <w:contextualSpacing/>
    </w:pPr>
    <w:rPr>
      <w:rFonts w:ascii="Arial" w:hAnsi="Arial"/>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DD5062"/>
    <w:rPr>
      <w:sz w:val="24"/>
      <w:szCs w:val="24"/>
    </w:rPr>
  </w:style>
  <w:style w:type="paragraph" w:styleId="Heading1">
    <w:name w:val="heading 1"/>
    <w:next w:val="BodyText"/>
    <w:link w:val="Heading1Char"/>
    <w:qFormat/>
    <w:rsid w:val="00914D6E"/>
    <w:pPr>
      <w:keepNext/>
      <w:numPr>
        <w:numId w:val="3"/>
      </w:numPr>
      <w:spacing w:after="120"/>
      <w:outlineLvl w:val="0"/>
    </w:pPr>
    <w:rPr>
      <w:rFonts w:ascii="Arial" w:hAnsi="Arial" w:cs="Arial"/>
      <w:bCs/>
      <w:kern w:val="32"/>
      <w:sz w:val="28"/>
      <w:szCs w:val="32"/>
    </w:rPr>
  </w:style>
  <w:style w:type="paragraph" w:styleId="Heading2">
    <w:name w:val="heading 2"/>
    <w:basedOn w:val="Heading1"/>
    <w:next w:val="BodyText"/>
    <w:link w:val="Heading2Char"/>
    <w:qFormat/>
    <w:rsid w:val="003866EF"/>
    <w:pPr>
      <w:numPr>
        <w:ilvl w:val="1"/>
      </w:numPr>
      <w:pBdr>
        <w:bottom w:val="single" w:sz="6" w:space="1" w:color="808080"/>
      </w:pBdr>
      <w:spacing w:after="80"/>
      <w:outlineLvl w:val="1"/>
    </w:pPr>
    <w:rPr>
      <w:bCs w:val="0"/>
      <w:iCs/>
      <w:sz w:val="24"/>
      <w:szCs w:val="28"/>
    </w:rPr>
  </w:style>
  <w:style w:type="paragraph" w:styleId="Heading3">
    <w:name w:val="heading 3"/>
    <w:aliases w:val="Char"/>
    <w:basedOn w:val="Heading2"/>
    <w:next w:val="BodyText"/>
    <w:link w:val="Heading3Char"/>
    <w:qFormat/>
    <w:rsid w:val="003866EF"/>
    <w:pPr>
      <w:numPr>
        <w:ilvl w:val="2"/>
      </w:numPr>
      <w:outlineLvl w:val="2"/>
    </w:pPr>
    <w:rPr>
      <w:bCs/>
      <w:szCs w:val="26"/>
    </w:rPr>
  </w:style>
  <w:style w:type="paragraph" w:styleId="Heading4">
    <w:name w:val="heading 4"/>
    <w:basedOn w:val="Heading3"/>
    <w:next w:val="BodyText"/>
    <w:link w:val="Heading4Char"/>
    <w:qFormat/>
    <w:rsid w:val="00010457"/>
    <w:pPr>
      <w:numPr>
        <w:ilvl w:val="0"/>
        <w:numId w:val="0"/>
      </w:numPr>
      <w:pBdr>
        <w:bottom w:val="none" w:sz="0" w:space="0" w:color="auto"/>
      </w:pBdr>
      <w:outlineLvl w:val="3"/>
    </w:pPr>
    <w:rPr>
      <w:b/>
      <w:bCs w:val="0"/>
      <w:sz w:val="22"/>
      <w:szCs w:val="22"/>
    </w:rPr>
  </w:style>
  <w:style w:type="paragraph" w:styleId="Heading5">
    <w:name w:val="heading 5"/>
    <w:basedOn w:val="Heading4"/>
    <w:next w:val="BodyText"/>
    <w:link w:val="Heading5Char"/>
    <w:qFormat/>
    <w:rsid w:val="003866EF"/>
    <w:pPr>
      <w:numPr>
        <w:ilvl w:val="4"/>
      </w:numPr>
      <w:outlineLvl w:val="4"/>
    </w:pPr>
    <w:rPr>
      <w:b w:val="0"/>
      <w:bCs/>
      <w:i/>
      <w:iCs w:val="0"/>
      <w:szCs w:val="26"/>
    </w:rPr>
  </w:style>
  <w:style w:type="paragraph" w:styleId="Heading6">
    <w:name w:val="heading 6"/>
    <w:basedOn w:val="Heading5"/>
    <w:next w:val="BodyText"/>
    <w:link w:val="Heading6Char"/>
    <w:qFormat/>
    <w:rsid w:val="003866EF"/>
    <w:pPr>
      <w:numPr>
        <w:ilvl w:val="5"/>
      </w:numPr>
      <w:outlineLvl w:val="5"/>
    </w:pPr>
    <w:rPr>
      <w:b/>
      <w:bCs w:val="0"/>
      <w:i w:val="0"/>
      <w:szCs w:val="22"/>
    </w:rPr>
  </w:style>
  <w:style w:type="paragraph" w:styleId="Heading7">
    <w:name w:val="heading 7"/>
    <w:basedOn w:val="Heading6"/>
    <w:next w:val="BodyText"/>
    <w:link w:val="Heading7Char"/>
    <w:qFormat/>
    <w:rsid w:val="003866EF"/>
    <w:pPr>
      <w:numPr>
        <w:ilvl w:val="6"/>
      </w:numPr>
      <w:outlineLvl w:val="6"/>
    </w:pPr>
    <w:rPr>
      <w:b w:val="0"/>
      <w:i/>
    </w:rPr>
  </w:style>
  <w:style w:type="paragraph" w:styleId="Heading8">
    <w:name w:val="heading 8"/>
    <w:basedOn w:val="Heading7"/>
    <w:next w:val="BodyText"/>
    <w:link w:val="Heading8Char"/>
    <w:qFormat/>
    <w:rsid w:val="003866EF"/>
    <w:pPr>
      <w:numPr>
        <w:ilvl w:val="7"/>
      </w:numPr>
      <w:outlineLvl w:val="7"/>
    </w:pPr>
    <w:rPr>
      <w:i w:val="0"/>
      <w:iCs/>
    </w:rPr>
  </w:style>
  <w:style w:type="paragraph" w:styleId="Heading9">
    <w:name w:val="heading 9"/>
    <w:basedOn w:val="Heading8"/>
    <w:next w:val="BodyText"/>
    <w:qFormat/>
    <w:rsid w:val="003866EF"/>
    <w:pPr>
      <w:numPr>
        <w:ilvl w:val="8"/>
      </w:numPr>
      <w:outlineLvl w:val="8"/>
    </w:pPr>
    <w:rPr>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llQuote-Black">
    <w:name w:val="Pull Quote - Black"/>
    <w:basedOn w:val="Normal"/>
    <w:rsid w:val="00961ABC"/>
    <w:pPr>
      <w:framePr w:w="4965" w:h="2701" w:hRule="exact" w:hSpace="202" w:vSpace="29" w:wrap="around" w:vAnchor="page" w:hAnchor="page" w:x="5889" w:y="5221"/>
      <w:pBdr>
        <w:top w:val="single" w:sz="12" w:space="2" w:color="auto" w:shadow="1"/>
        <w:left w:val="single" w:sz="12" w:space="2" w:color="auto" w:shadow="1"/>
        <w:bottom w:val="single" w:sz="12" w:space="2" w:color="auto" w:shadow="1"/>
        <w:right w:val="single" w:sz="12" w:space="2" w:color="auto" w:shadow="1"/>
      </w:pBdr>
      <w:shd w:val="solid" w:color="F4F3E7" w:fill="E4EAEC"/>
      <w:spacing w:before="60" w:after="60"/>
    </w:pPr>
    <w:rPr>
      <w:rFonts w:ascii="Verdana" w:hAnsi="Verdana"/>
      <w:b/>
      <w:noProof/>
      <w:color w:val="000000"/>
      <w:spacing w:val="-1"/>
      <w:sz w:val="16"/>
      <w:szCs w:val="20"/>
    </w:rPr>
  </w:style>
  <w:style w:type="paragraph" w:customStyle="1" w:styleId="PullQuote-RedCheck">
    <w:name w:val="Pull Quote - Red Check"/>
    <w:basedOn w:val="Normal"/>
    <w:rsid w:val="00961ABC"/>
    <w:pPr>
      <w:framePr w:w="4965" w:h="2701" w:hRule="exact" w:hSpace="202" w:vSpace="29" w:wrap="around" w:vAnchor="page" w:hAnchor="page" w:x="5889" w:y="5221"/>
      <w:numPr>
        <w:numId w:val="1"/>
      </w:numPr>
      <w:pBdr>
        <w:top w:val="single" w:sz="12" w:space="2" w:color="auto" w:shadow="1"/>
        <w:left w:val="single" w:sz="12" w:space="2" w:color="auto" w:shadow="1"/>
        <w:bottom w:val="single" w:sz="12" w:space="2" w:color="auto" w:shadow="1"/>
        <w:right w:val="single" w:sz="12" w:space="2" w:color="auto" w:shadow="1"/>
      </w:pBdr>
      <w:shd w:val="solid" w:color="F4F3E7" w:fill="E4EAEC"/>
      <w:spacing w:before="60" w:after="60"/>
    </w:pPr>
    <w:rPr>
      <w:rFonts w:ascii="Verdana" w:hAnsi="Verdana"/>
      <w:b/>
      <w:noProof/>
      <w:color w:val="FF0000"/>
      <w:spacing w:val="-1"/>
      <w:sz w:val="16"/>
      <w:szCs w:val="20"/>
    </w:rPr>
  </w:style>
  <w:style w:type="paragraph" w:customStyle="1" w:styleId="Caption-new">
    <w:name w:val="Caption - new"/>
    <w:basedOn w:val="Caption"/>
    <w:link w:val="Caption-newChar"/>
    <w:autoRedefine/>
    <w:rsid w:val="00687EB5"/>
    <w:pPr>
      <w:spacing w:before="60"/>
    </w:pPr>
  </w:style>
  <w:style w:type="paragraph" w:styleId="Caption">
    <w:name w:val="caption"/>
    <w:basedOn w:val="Normal"/>
    <w:next w:val="Normal"/>
    <w:link w:val="CaptionChar"/>
    <w:qFormat/>
    <w:rsid w:val="004518E1"/>
    <w:pPr>
      <w:keepNext/>
      <w:spacing w:after="120"/>
      <w:jc w:val="center"/>
    </w:pPr>
    <w:rPr>
      <w:rFonts w:ascii="Arial" w:hAnsi="Arial"/>
      <w:b/>
      <w:bCs/>
      <w:sz w:val="20"/>
      <w:szCs w:val="20"/>
    </w:rPr>
  </w:style>
  <w:style w:type="paragraph" w:styleId="BodyText">
    <w:name w:val="Body Text"/>
    <w:link w:val="BodyTextChar"/>
    <w:rsid w:val="00B03ADD"/>
    <w:pPr>
      <w:spacing w:after="180"/>
    </w:pPr>
    <w:rPr>
      <w:rFonts w:ascii="Arial" w:hAnsi="Arial" w:cs="Arial"/>
    </w:rPr>
  </w:style>
  <w:style w:type="character" w:customStyle="1" w:styleId="BodyTextChar">
    <w:name w:val="Body Text Char"/>
    <w:basedOn w:val="DefaultParagraphFont"/>
    <w:link w:val="BodyText"/>
    <w:rsid w:val="00B03ADD"/>
    <w:rPr>
      <w:rFonts w:ascii="Arial" w:hAnsi="Arial" w:cs="Arial"/>
      <w:lang w:val="en-US" w:eastAsia="en-US" w:bidi="ar-SA"/>
    </w:rPr>
  </w:style>
  <w:style w:type="character" w:customStyle="1" w:styleId="Heading1Char">
    <w:name w:val="Heading 1 Char"/>
    <w:basedOn w:val="DefaultParagraphFont"/>
    <w:link w:val="Heading1"/>
    <w:locked/>
    <w:rsid w:val="00914D6E"/>
    <w:rPr>
      <w:rFonts w:ascii="Arial" w:hAnsi="Arial" w:cs="Arial"/>
      <w:bCs/>
      <w:kern w:val="32"/>
      <w:sz w:val="28"/>
      <w:szCs w:val="32"/>
    </w:rPr>
  </w:style>
  <w:style w:type="character" w:customStyle="1" w:styleId="Heading2Char">
    <w:name w:val="Heading 2 Char"/>
    <w:basedOn w:val="DefaultParagraphFont"/>
    <w:link w:val="Heading2"/>
    <w:locked/>
    <w:rsid w:val="003866EF"/>
    <w:rPr>
      <w:rFonts w:ascii="Arial" w:hAnsi="Arial" w:cs="Arial"/>
      <w:iCs/>
      <w:kern w:val="32"/>
      <w:sz w:val="24"/>
      <w:szCs w:val="28"/>
    </w:rPr>
  </w:style>
  <w:style w:type="character" w:customStyle="1" w:styleId="Heading3Char">
    <w:name w:val="Heading 3 Char"/>
    <w:aliases w:val="Char Char1"/>
    <w:basedOn w:val="DefaultParagraphFont"/>
    <w:link w:val="Heading3"/>
    <w:locked/>
    <w:rsid w:val="003866EF"/>
    <w:rPr>
      <w:rFonts w:ascii="Arial" w:hAnsi="Arial" w:cs="Arial"/>
      <w:bCs/>
      <w:iCs/>
      <w:kern w:val="32"/>
      <w:sz w:val="24"/>
      <w:szCs w:val="26"/>
    </w:rPr>
  </w:style>
  <w:style w:type="paragraph" w:styleId="Header">
    <w:name w:val="header"/>
    <w:aliases w:val="Header1,h,Header x"/>
    <w:link w:val="HeaderChar"/>
    <w:uiPriority w:val="99"/>
    <w:rsid w:val="00B03ADD"/>
    <w:pPr>
      <w:tabs>
        <w:tab w:val="right" w:pos="9360"/>
      </w:tabs>
      <w:jc w:val="right"/>
    </w:pPr>
    <w:rPr>
      <w:rFonts w:ascii="Arial" w:hAnsi="Arial"/>
      <w:sz w:val="18"/>
      <w:szCs w:val="24"/>
    </w:rPr>
  </w:style>
  <w:style w:type="character" w:customStyle="1" w:styleId="HeaderChar">
    <w:name w:val="Header Char"/>
    <w:aliases w:val="Header1 Char,h Char,Header x Char"/>
    <w:basedOn w:val="DefaultParagraphFont"/>
    <w:link w:val="Header"/>
    <w:uiPriority w:val="99"/>
    <w:locked/>
    <w:rsid w:val="00B03ADD"/>
    <w:rPr>
      <w:rFonts w:ascii="Arial" w:hAnsi="Arial"/>
      <w:sz w:val="18"/>
      <w:szCs w:val="24"/>
      <w:lang w:val="en-US" w:eastAsia="en-US" w:bidi="ar-SA"/>
    </w:rPr>
  </w:style>
  <w:style w:type="paragraph" w:styleId="Footer">
    <w:name w:val="footer"/>
    <w:link w:val="FooterChar1"/>
    <w:rsid w:val="00B03ADD"/>
    <w:pPr>
      <w:tabs>
        <w:tab w:val="center" w:pos="4680"/>
        <w:tab w:val="right" w:pos="9360"/>
      </w:tabs>
    </w:pPr>
    <w:rPr>
      <w:rFonts w:ascii="Arial" w:hAnsi="Arial"/>
      <w:sz w:val="16"/>
      <w:szCs w:val="24"/>
    </w:rPr>
  </w:style>
  <w:style w:type="character" w:customStyle="1" w:styleId="FooterChar1">
    <w:name w:val="Footer Char1"/>
    <w:basedOn w:val="DefaultParagraphFont"/>
    <w:link w:val="Footer"/>
    <w:locked/>
    <w:rsid w:val="00B03ADD"/>
    <w:rPr>
      <w:rFonts w:ascii="Arial" w:hAnsi="Arial"/>
      <w:sz w:val="16"/>
      <w:szCs w:val="24"/>
      <w:lang w:val="en-US" w:eastAsia="en-US" w:bidi="ar-SA"/>
    </w:rPr>
  </w:style>
  <w:style w:type="character" w:customStyle="1" w:styleId="CaptionChar">
    <w:name w:val="Caption Char"/>
    <w:basedOn w:val="DefaultParagraphFont"/>
    <w:link w:val="Caption"/>
    <w:rsid w:val="004518E1"/>
    <w:rPr>
      <w:rFonts w:ascii="Arial" w:hAnsi="Arial"/>
      <w:b/>
      <w:bCs/>
    </w:rPr>
  </w:style>
  <w:style w:type="paragraph" w:customStyle="1" w:styleId="RFPText">
    <w:name w:val="RFP Text"/>
    <w:next w:val="BodyText"/>
    <w:rsid w:val="00B03ADD"/>
    <w:pPr>
      <w:keepLines/>
      <w:pBdr>
        <w:top w:val="single" w:sz="12" w:space="2" w:color="96283C" w:shadow="1"/>
        <w:left w:val="single" w:sz="12" w:space="5" w:color="96283C" w:shadow="1"/>
        <w:bottom w:val="single" w:sz="12" w:space="2" w:color="96283C" w:shadow="1"/>
        <w:right w:val="single" w:sz="12" w:space="5" w:color="96283C" w:shadow="1"/>
      </w:pBdr>
      <w:shd w:val="clear" w:color="auto" w:fill="FDFDFD"/>
      <w:spacing w:before="120" w:after="80"/>
    </w:pPr>
    <w:rPr>
      <w:rFonts w:ascii="Arial" w:hAnsi="Arial"/>
      <w:color w:val="356065"/>
      <w:sz w:val="18"/>
      <w:szCs w:val="18"/>
    </w:rPr>
  </w:style>
  <w:style w:type="paragraph" w:customStyle="1" w:styleId="Bull1">
    <w:name w:val="Bull1"/>
    <w:basedOn w:val="BodyText"/>
    <w:link w:val="Bull1Char"/>
    <w:rsid w:val="00B03ADD"/>
    <w:pPr>
      <w:numPr>
        <w:numId w:val="4"/>
      </w:numPr>
      <w:spacing w:after="60"/>
    </w:pPr>
    <w:rPr>
      <w:color w:val="000000"/>
    </w:rPr>
  </w:style>
  <w:style w:type="character" w:customStyle="1" w:styleId="Bull1Char">
    <w:name w:val="Bull1 Char"/>
    <w:basedOn w:val="BodyTextChar"/>
    <w:link w:val="Bull1"/>
    <w:rsid w:val="00B03ADD"/>
    <w:rPr>
      <w:rFonts w:ascii="Arial" w:hAnsi="Arial" w:cs="Arial"/>
      <w:color w:val="000000"/>
      <w:lang w:val="en-US" w:eastAsia="en-US" w:bidi="ar-SA"/>
    </w:rPr>
  </w:style>
  <w:style w:type="paragraph" w:customStyle="1" w:styleId="Bull2">
    <w:name w:val="Bull2"/>
    <w:basedOn w:val="Bull1"/>
    <w:rsid w:val="00B03ADD"/>
    <w:pPr>
      <w:numPr>
        <w:numId w:val="2"/>
      </w:numPr>
    </w:pPr>
  </w:style>
  <w:style w:type="paragraph" w:customStyle="1" w:styleId="PullQuote-Left">
    <w:name w:val="Pull Quote-Left"/>
    <w:basedOn w:val="Normal"/>
    <w:link w:val="PullQuote-LeftChar"/>
    <w:rsid w:val="00B03ADD"/>
    <w:pPr>
      <w:framePr w:w="2520" w:hSpace="216" w:vSpace="29" w:wrap="around" w:hAnchor="margin" w:y="577"/>
      <w:pBdr>
        <w:top w:val="single" w:sz="12" w:space="1" w:color="73AFB6" w:shadow="1"/>
        <w:left w:val="single" w:sz="12" w:space="4" w:color="73AFB6" w:shadow="1"/>
        <w:bottom w:val="single" w:sz="12" w:space="1" w:color="73AFB6" w:shadow="1"/>
        <w:right w:val="single" w:sz="12" w:space="4" w:color="73AFB6" w:shadow="1"/>
      </w:pBdr>
      <w:shd w:val="clear" w:color="auto" w:fill="FFF8E5"/>
    </w:pPr>
    <w:rPr>
      <w:rFonts w:ascii="Arial" w:hAnsi="Arial"/>
      <w:b/>
      <w:color w:val="356065"/>
      <w:sz w:val="18"/>
      <w:szCs w:val="18"/>
    </w:rPr>
  </w:style>
  <w:style w:type="character" w:customStyle="1" w:styleId="PullQuote-LeftChar">
    <w:name w:val="Pull Quote-Left Char"/>
    <w:basedOn w:val="DefaultParagraphFont"/>
    <w:link w:val="PullQuote-Left"/>
    <w:rsid w:val="00B03ADD"/>
    <w:rPr>
      <w:rFonts w:ascii="Arial" w:hAnsi="Arial"/>
      <w:b/>
      <w:color w:val="356065"/>
      <w:sz w:val="18"/>
      <w:szCs w:val="18"/>
      <w:lang w:val="en-US" w:eastAsia="en-US" w:bidi="ar-SA"/>
    </w:rPr>
  </w:style>
  <w:style w:type="character" w:customStyle="1" w:styleId="BodyTextBold">
    <w:name w:val="Body Text + Bold"/>
    <w:basedOn w:val="DefaultParagraphFont"/>
    <w:rsid w:val="00B03ADD"/>
    <w:rPr>
      <w:rFonts w:ascii="Arial" w:hAnsi="Arial" w:cs="Arial"/>
      <w:b/>
      <w:lang w:val="en-US" w:eastAsia="en-US" w:bidi="ar-SA"/>
    </w:rPr>
  </w:style>
  <w:style w:type="character" w:styleId="FootnoteReference">
    <w:name w:val="footnote reference"/>
    <w:semiHidden/>
    <w:rsid w:val="00B03ADD"/>
    <w:rPr>
      <w:vertAlign w:val="superscript"/>
    </w:rPr>
  </w:style>
  <w:style w:type="paragraph" w:styleId="FootnoteText">
    <w:name w:val="footnote text"/>
    <w:basedOn w:val="Normal"/>
    <w:link w:val="FootnoteTextChar"/>
    <w:semiHidden/>
    <w:rsid w:val="002045AD"/>
    <w:rPr>
      <w:rFonts w:ascii="Arial" w:hAnsi="Arial"/>
      <w:sz w:val="16"/>
      <w:szCs w:val="20"/>
    </w:rPr>
  </w:style>
  <w:style w:type="character" w:customStyle="1" w:styleId="FootnoteTextChar">
    <w:name w:val="Footnote Text Char"/>
    <w:basedOn w:val="DefaultParagraphFont"/>
    <w:link w:val="FootnoteText"/>
    <w:semiHidden/>
    <w:locked/>
    <w:rsid w:val="002045AD"/>
    <w:rPr>
      <w:rFonts w:ascii="Arial" w:hAnsi="Arial"/>
      <w:sz w:val="16"/>
      <w:lang w:val="en-US" w:eastAsia="en-US" w:bidi="ar-SA"/>
    </w:rPr>
  </w:style>
  <w:style w:type="paragraph" w:customStyle="1" w:styleId="PullBoxlistbullet">
    <w:name w:val="Pull Box list bullet"/>
    <w:basedOn w:val="Normal"/>
    <w:rsid w:val="00B03ADD"/>
    <w:pPr>
      <w:framePr w:w="3584" w:h="3781" w:hRule="exact" w:hSpace="29" w:vSpace="29" w:wrap="around" w:vAnchor="text" w:hAnchor="page" w:x="7547" w:y="162"/>
      <w:pBdr>
        <w:top w:val="single" w:sz="12" w:space="1" w:color="73AFB6" w:shadow="1"/>
        <w:left w:val="single" w:sz="12" w:space="4" w:color="73AFB6" w:shadow="1"/>
        <w:bottom w:val="single" w:sz="12" w:space="1" w:color="73AFB6" w:shadow="1"/>
        <w:right w:val="single" w:sz="12" w:space="4" w:color="73AFB6" w:shadow="1"/>
      </w:pBdr>
      <w:shd w:val="clear" w:color="auto" w:fill="FFF8E5"/>
      <w:spacing w:after="120"/>
    </w:pPr>
    <w:rPr>
      <w:rFonts w:ascii="Arial" w:hAnsi="Arial"/>
      <w:sz w:val="20"/>
    </w:rPr>
  </w:style>
  <w:style w:type="paragraph" w:customStyle="1" w:styleId="PullBoxbold">
    <w:name w:val="Pull Box bold"/>
    <w:basedOn w:val="Normal"/>
    <w:rsid w:val="00B03ADD"/>
    <w:pPr>
      <w:framePr w:w="3584" w:h="3781" w:hRule="exact" w:hSpace="29" w:vSpace="29" w:wrap="around" w:vAnchor="text" w:hAnchor="page" w:x="7547" w:y="162"/>
      <w:pBdr>
        <w:top w:val="single" w:sz="12" w:space="1" w:color="73AFB6" w:shadow="1"/>
        <w:left w:val="single" w:sz="12" w:space="4" w:color="73AFB6" w:shadow="1"/>
        <w:bottom w:val="single" w:sz="12" w:space="1" w:color="73AFB6" w:shadow="1"/>
        <w:right w:val="single" w:sz="12" w:space="4" w:color="73AFB6" w:shadow="1"/>
      </w:pBdr>
      <w:shd w:val="clear" w:color="auto" w:fill="FFF8E5"/>
      <w:spacing w:after="120"/>
    </w:pPr>
    <w:rPr>
      <w:rFonts w:ascii="Arial" w:hAnsi="Arial"/>
      <w:b/>
      <w:sz w:val="20"/>
    </w:rPr>
  </w:style>
  <w:style w:type="character" w:styleId="Emphasis">
    <w:name w:val="Emphasis"/>
    <w:basedOn w:val="DefaultParagraphFont"/>
    <w:qFormat/>
    <w:rsid w:val="00B03ADD"/>
    <w:rPr>
      <w:i/>
      <w:iCs/>
    </w:rPr>
  </w:style>
  <w:style w:type="character" w:customStyle="1" w:styleId="FooterChar">
    <w:name w:val="Footer Char"/>
    <w:basedOn w:val="DefaultParagraphFont"/>
    <w:semiHidden/>
    <w:locked/>
    <w:rsid w:val="00B03ADD"/>
    <w:rPr>
      <w:rFonts w:ascii="Arial" w:hAnsi="Arial"/>
      <w:sz w:val="16"/>
      <w:szCs w:val="24"/>
      <w:lang w:val="en-US" w:eastAsia="en-US" w:bidi="ar-SA"/>
    </w:rPr>
  </w:style>
  <w:style w:type="paragraph" w:styleId="BalloonText">
    <w:name w:val="Balloon Text"/>
    <w:basedOn w:val="Normal"/>
    <w:link w:val="BalloonTextChar"/>
    <w:semiHidden/>
    <w:rsid w:val="00CC319E"/>
    <w:rPr>
      <w:rFonts w:ascii="Tahoma" w:hAnsi="Tahoma" w:cs="Tahoma"/>
      <w:sz w:val="16"/>
      <w:szCs w:val="16"/>
    </w:rPr>
  </w:style>
  <w:style w:type="paragraph" w:customStyle="1" w:styleId="TableBull1">
    <w:name w:val="Table Bull1"/>
    <w:link w:val="TableBull1Char"/>
    <w:rsid w:val="001C59C1"/>
    <w:pPr>
      <w:numPr>
        <w:numId w:val="5"/>
      </w:numPr>
      <w:spacing w:after="40"/>
    </w:pPr>
    <w:rPr>
      <w:rFonts w:ascii="Arial" w:hAnsi="Arial"/>
      <w:color w:val="000000"/>
      <w:sz w:val="18"/>
      <w:szCs w:val="18"/>
    </w:rPr>
  </w:style>
  <w:style w:type="character" w:customStyle="1" w:styleId="CharChar15">
    <w:name w:val="Char Char15"/>
    <w:basedOn w:val="DefaultParagraphFont"/>
    <w:locked/>
    <w:rsid w:val="00CC319E"/>
    <w:rPr>
      <w:rFonts w:ascii="Arial" w:hAnsi="Arial" w:cs="Arial"/>
      <w:bCs/>
      <w:iCs/>
      <w:kern w:val="32"/>
      <w:sz w:val="24"/>
      <w:szCs w:val="26"/>
      <w:lang w:val="en-US" w:eastAsia="en-US" w:bidi="ar-SA"/>
    </w:rPr>
  </w:style>
  <w:style w:type="character" w:customStyle="1" w:styleId="Heading4Char">
    <w:name w:val="Heading 4 Char"/>
    <w:basedOn w:val="DefaultParagraphFont"/>
    <w:link w:val="Heading4"/>
    <w:locked/>
    <w:rsid w:val="003866EF"/>
    <w:rPr>
      <w:rFonts w:ascii="Arial" w:hAnsi="Arial" w:cs="Arial"/>
      <w:b/>
      <w:iCs/>
      <w:kern w:val="32"/>
      <w:sz w:val="22"/>
      <w:szCs w:val="22"/>
    </w:rPr>
  </w:style>
  <w:style w:type="character" w:customStyle="1" w:styleId="Heading5Char">
    <w:name w:val="Heading 5 Char"/>
    <w:basedOn w:val="DefaultParagraphFont"/>
    <w:link w:val="Heading5"/>
    <w:locked/>
    <w:rsid w:val="003866EF"/>
    <w:rPr>
      <w:rFonts w:ascii="Arial" w:hAnsi="Arial" w:cs="Arial"/>
      <w:bCs/>
      <w:i/>
      <w:kern w:val="32"/>
      <w:sz w:val="22"/>
      <w:szCs w:val="26"/>
    </w:rPr>
  </w:style>
  <w:style w:type="character" w:customStyle="1" w:styleId="Heading6Char">
    <w:name w:val="Heading 6 Char"/>
    <w:basedOn w:val="DefaultParagraphFont"/>
    <w:link w:val="Heading6"/>
    <w:locked/>
    <w:rsid w:val="003866EF"/>
    <w:rPr>
      <w:rFonts w:ascii="Arial" w:hAnsi="Arial" w:cs="Arial"/>
      <w:b/>
      <w:kern w:val="32"/>
      <w:sz w:val="22"/>
      <w:szCs w:val="22"/>
    </w:rPr>
  </w:style>
  <w:style w:type="character" w:customStyle="1" w:styleId="Heading7Char">
    <w:name w:val="Heading 7 Char"/>
    <w:basedOn w:val="DefaultParagraphFont"/>
    <w:link w:val="Heading7"/>
    <w:locked/>
    <w:rsid w:val="003866EF"/>
    <w:rPr>
      <w:rFonts w:ascii="Arial" w:hAnsi="Arial" w:cs="Arial"/>
      <w:i/>
      <w:kern w:val="32"/>
      <w:sz w:val="22"/>
      <w:szCs w:val="22"/>
    </w:rPr>
  </w:style>
  <w:style w:type="character" w:customStyle="1" w:styleId="Heading8Char">
    <w:name w:val="Heading 8 Char"/>
    <w:basedOn w:val="DefaultParagraphFont"/>
    <w:link w:val="Heading8"/>
    <w:locked/>
    <w:rsid w:val="003866EF"/>
    <w:rPr>
      <w:rFonts w:ascii="Arial" w:hAnsi="Arial" w:cs="Arial"/>
      <w:iCs/>
      <w:kern w:val="32"/>
      <w:sz w:val="22"/>
      <w:szCs w:val="22"/>
    </w:rPr>
  </w:style>
  <w:style w:type="character" w:customStyle="1" w:styleId="CharChar5">
    <w:name w:val="Char Char5"/>
    <w:basedOn w:val="DefaultParagraphFont"/>
    <w:rsid w:val="00CC319E"/>
    <w:rPr>
      <w:rFonts w:ascii="Arial" w:hAnsi="Arial"/>
      <w:b/>
      <w:bCs/>
      <w:lang w:val="en-US" w:eastAsia="en-US" w:bidi="ar-SA"/>
    </w:rPr>
  </w:style>
  <w:style w:type="paragraph" w:customStyle="1" w:styleId="Bull1last">
    <w:name w:val="Bull1 last"/>
    <w:basedOn w:val="Bull1"/>
    <w:next w:val="BodyText"/>
    <w:link w:val="Bull1lastChar"/>
    <w:rsid w:val="00CC319E"/>
    <w:pPr>
      <w:numPr>
        <w:numId w:val="0"/>
      </w:numPr>
      <w:tabs>
        <w:tab w:val="num" w:pos="317"/>
      </w:tabs>
      <w:spacing w:after="180"/>
      <w:ind w:left="360" w:hanging="130"/>
    </w:pPr>
  </w:style>
  <w:style w:type="paragraph" w:styleId="TOCHeading">
    <w:name w:val="TOC Heading"/>
    <w:basedOn w:val="Heading1"/>
    <w:next w:val="TOC1"/>
    <w:qFormat/>
    <w:rsid w:val="0036301C"/>
    <w:pPr>
      <w:numPr>
        <w:numId w:val="6"/>
      </w:numPr>
      <w:tabs>
        <w:tab w:val="clear" w:pos="720"/>
        <w:tab w:val="num" w:pos="0"/>
      </w:tabs>
      <w:ind w:left="0" w:firstLine="0"/>
    </w:pPr>
    <w:rPr>
      <w:noProof/>
    </w:rPr>
  </w:style>
  <w:style w:type="paragraph" w:styleId="TOC1">
    <w:name w:val="toc 1"/>
    <w:next w:val="TOC2"/>
    <w:uiPriority w:val="39"/>
    <w:rsid w:val="00CC319E"/>
    <w:pPr>
      <w:tabs>
        <w:tab w:val="left" w:pos="360"/>
        <w:tab w:val="right" w:leader="dot" w:pos="9360"/>
      </w:tabs>
      <w:spacing w:before="60" w:after="120"/>
      <w:ind w:left="720" w:hanging="720"/>
    </w:pPr>
    <w:rPr>
      <w:rFonts w:ascii="Arial" w:hAnsi="Arial" w:cs="Arial"/>
      <w:noProof/>
      <w:sz w:val="22"/>
      <w:szCs w:val="24"/>
    </w:rPr>
  </w:style>
  <w:style w:type="paragraph" w:styleId="TOC2">
    <w:name w:val="toc 2"/>
    <w:basedOn w:val="TOC1"/>
    <w:uiPriority w:val="39"/>
    <w:rsid w:val="00CC319E"/>
    <w:pPr>
      <w:tabs>
        <w:tab w:val="clear" w:pos="360"/>
      </w:tabs>
      <w:ind w:left="1080"/>
    </w:pPr>
    <w:rPr>
      <w:lang w:val="pl-PL"/>
    </w:rPr>
  </w:style>
  <w:style w:type="paragraph" w:customStyle="1" w:styleId="RFPbullet1">
    <w:name w:val="RFP bullet 1"/>
    <w:basedOn w:val="RFPText"/>
    <w:next w:val="BodyText"/>
    <w:rsid w:val="00CC319E"/>
    <w:pPr>
      <w:numPr>
        <w:numId w:val="12"/>
      </w:numPr>
      <w:tabs>
        <w:tab w:val="left" w:pos="173"/>
        <w:tab w:val="left" w:pos="360"/>
      </w:tabs>
    </w:pPr>
  </w:style>
  <w:style w:type="paragraph" w:customStyle="1" w:styleId="RFPbullet2">
    <w:name w:val="RFP bullet 2"/>
    <w:basedOn w:val="RFPbullet1"/>
    <w:rsid w:val="00CC319E"/>
    <w:pPr>
      <w:tabs>
        <w:tab w:val="clear" w:pos="173"/>
        <w:tab w:val="left" w:pos="547"/>
      </w:tabs>
      <w:ind w:left="540" w:hanging="540"/>
    </w:pPr>
  </w:style>
  <w:style w:type="paragraph" w:customStyle="1" w:styleId="Bull1para">
    <w:name w:val="Bull1 para"/>
    <w:basedOn w:val="BodyText"/>
    <w:next w:val="Bull1"/>
    <w:rsid w:val="005B72E7"/>
    <w:pPr>
      <w:spacing w:after="80"/>
      <w:ind w:left="540"/>
    </w:pPr>
  </w:style>
  <w:style w:type="paragraph" w:customStyle="1" w:styleId="Bull2para">
    <w:name w:val="Bull2 para"/>
    <w:basedOn w:val="Bull1para"/>
    <w:next w:val="Bull2"/>
    <w:rsid w:val="005B72E7"/>
    <w:pPr>
      <w:ind w:left="1080"/>
    </w:pPr>
  </w:style>
  <w:style w:type="paragraph" w:customStyle="1" w:styleId="Bull3">
    <w:name w:val="Bull3"/>
    <w:basedOn w:val="Bull2"/>
    <w:rsid w:val="00F515E0"/>
    <w:pPr>
      <w:numPr>
        <w:numId w:val="9"/>
      </w:numPr>
      <w:tabs>
        <w:tab w:val="clear" w:pos="749"/>
      </w:tabs>
      <w:ind w:left="1710" w:hanging="270"/>
    </w:pPr>
    <w:rPr>
      <w:szCs w:val="22"/>
    </w:rPr>
  </w:style>
  <w:style w:type="paragraph" w:customStyle="1" w:styleId="Bull3para">
    <w:name w:val="Bull3 para"/>
    <w:basedOn w:val="Bull2para"/>
    <w:next w:val="Bull3"/>
    <w:rsid w:val="005B72E7"/>
    <w:pPr>
      <w:ind w:left="1710"/>
    </w:pPr>
  </w:style>
  <w:style w:type="paragraph" w:styleId="TOC3">
    <w:name w:val="toc 3"/>
    <w:basedOn w:val="TOC2"/>
    <w:uiPriority w:val="39"/>
    <w:rsid w:val="00CC319E"/>
    <w:pPr>
      <w:ind w:left="1638" w:hanging="999"/>
    </w:pPr>
  </w:style>
  <w:style w:type="paragraph" w:styleId="TOC4">
    <w:name w:val="toc 4"/>
    <w:basedOn w:val="TOC3"/>
    <w:uiPriority w:val="39"/>
    <w:rsid w:val="00CC319E"/>
    <w:pPr>
      <w:ind w:left="2223" w:hanging="1287"/>
    </w:pPr>
  </w:style>
  <w:style w:type="paragraph" w:styleId="TOC5">
    <w:name w:val="toc 5"/>
    <w:basedOn w:val="TOC4"/>
    <w:rsid w:val="00CC319E"/>
    <w:pPr>
      <w:ind w:left="2736" w:hanging="1494"/>
    </w:pPr>
  </w:style>
  <w:style w:type="paragraph" w:customStyle="1" w:styleId="CheckMarkTableBull">
    <w:name w:val="Check Mark Table Bull"/>
    <w:basedOn w:val="TableBull1"/>
    <w:rsid w:val="00CC319E"/>
    <w:pPr>
      <w:numPr>
        <w:numId w:val="10"/>
      </w:numPr>
    </w:pPr>
  </w:style>
  <w:style w:type="character" w:customStyle="1" w:styleId="TableBull1Char">
    <w:name w:val="Table Bull1 Char"/>
    <w:basedOn w:val="DefaultParagraphFont"/>
    <w:link w:val="TableBull1"/>
    <w:rsid w:val="001C59C1"/>
    <w:rPr>
      <w:rFonts w:ascii="Arial" w:hAnsi="Arial"/>
      <w:color w:val="000000"/>
      <w:sz w:val="18"/>
      <w:szCs w:val="18"/>
    </w:rPr>
  </w:style>
  <w:style w:type="paragraph" w:customStyle="1" w:styleId="TableBull2">
    <w:name w:val="Table Bull2"/>
    <w:basedOn w:val="TableBull1"/>
    <w:rsid w:val="00CC319E"/>
    <w:pPr>
      <w:numPr>
        <w:numId w:val="7"/>
      </w:numPr>
    </w:pPr>
    <w:rPr>
      <w:color w:val="auto"/>
    </w:rPr>
  </w:style>
  <w:style w:type="paragraph" w:customStyle="1" w:styleId="TableNum1">
    <w:name w:val="Table Num1"/>
    <w:basedOn w:val="TableBull1"/>
    <w:rsid w:val="00CC319E"/>
    <w:pPr>
      <w:numPr>
        <w:numId w:val="11"/>
      </w:numPr>
      <w:spacing w:before="40" w:after="60"/>
    </w:pPr>
  </w:style>
  <w:style w:type="paragraph" w:customStyle="1" w:styleId="TableNum2">
    <w:name w:val="Table Num2"/>
    <w:basedOn w:val="TableNum1"/>
    <w:rsid w:val="00CC319E"/>
    <w:pPr>
      <w:numPr>
        <w:numId w:val="8"/>
      </w:numPr>
    </w:pPr>
  </w:style>
  <w:style w:type="paragraph" w:customStyle="1" w:styleId="PullQuote">
    <w:name w:val="Pull Quote"/>
    <w:next w:val="BodyText"/>
    <w:link w:val="PullQuoteChar"/>
    <w:rsid w:val="00CC319E"/>
    <w:pPr>
      <w:framePr w:w="2520" w:hSpace="29" w:vSpace="29" w:wrap="around" w:vAnchor="text" w:hAnchor="page" w:x="8828" w:y="1"/>
      <w:pBdr>
        <w:top w:val="single" w:sz="12" w:space="1" w:color="73AFB6" w:shadow="1"/>
        <w:left w:val="single" w:sz="12" w:space="4" w:color="73AFB6" w:shadow="1"/>
        <w:bottom w:val="single" w:sz="12" w:space="1" w:color="73AFB6" w:shadow="1"/>
        <w:right w:val="single" w:sz="12" w:space="4" w:color="73AFB6" w:shadow="1"/>
      </w:pBdr>
      <w:shd w:val="clear" w:color="auto" w:fill="FFF8E5"/>
    </w:pPr>
    <w:rPr>
      <w:rFonts w:ascii="Arial" w:hAnsi="Arial"/>
      <w:b/>
      <w:color w:val="356065"/>
      <w:sz w:val="18"/>
      <w:szCs w:val="18"/>
    </w:rPr>
  </w:style>
  <w:style w:type="character" w:customStyle="1" w:styleId="PullQuoteChar">
    <w:name w:val="Pull Quote Char"/>
    <w:basedOn w:val="DefaultParagraphFont"/>
    <w:link w:val="PullQuote"/>
    <w:rsid w:val="00CC319E"/>
    <w:rPr>
      <w:rFonts w:ascii="Arial" w:hAnsi="Arial"/>
      <w:b/>
      <w:color w:val="356065"/>
      <w:sz w:val="18"/>
      <w:szCs w:val="18"/>
      <w:shd w:val="clear" w:color="auto" w:fill="FFF8E5"/>
      <w:lang w:val="en-US" w:eastAsia="en-US" w:bidi="ar-SA"/>
    </w:rPr>
  </w:style>
  <w:style w:type="paragraph" w:customStyle="1" w:styleId="AfterTableLineSpace">
    <w:name w:val="After Table Line Space"/>
    <w:next w:val="BodyText"/>
    <w:rsid w:val="00CC319E"/>
    <w:rPr>
      <w:rFonts w:ascii="Arial Narrow" w:hAnsi="Arial Narrow"/>
      <w:sz w:val="10"/>
      <w:szCs w:val="10"/>
    </w:rPr>
  </w:style>
  <w:style w:type="character" w:styleId="Hyperlink">
    <w:name w:val="Hyperlink"/>
    <w:basedOn w:val="DefaultParagraphFont"/>
    <w:uiPriority w:val="99"/>
    <w:rsid w:val="00CC319E"/>
    <w:rPr>
      <w:color w:val="0000FF"/>
      <w:u w:val="single"/>
    </w:rPr>
  </w:style>
  <w:style w:type="paragraph" w:customStyle="1" w:styleId="Qual-Experience">
    <w:name w:val="Qual-Experience"/>
    <w:basedOn w:val="ProposedRole"/>
    <w:next w:val="ProjectNameDate"/>
    <w:rsid w:val="00CC319E"/>
    <w:pPr>
      <w:pBdr>
        <w:bottom w:val="single" w:sz="4" w:space="1" w:color="666666"/>
      </w:pBdr>
      <w:spacing w:after="120"/>
    </w:pPr>
    <w:rPr>
      <w:i w:val="0"/>
      <w:sz w:val="22"/>
    </w:rPr>
  </w:style>
  <w:style w:type="paragraph" w:customStyle="1" w:styleId="ProposedRole">
    <w:name w:val="Proposed Role"/>
    <w:basedOn w:val="Name-Resume"/>
    <w:next w:val="BodyText"/>
    <w:rsid w:val="00CC319E"/>
    <w:pPr>
      <w:spacing w:after="320"/>
    </w:pPr>
    <w:rPr>
      <w:i/>
      <w:sz w:val="20"/>
      <w:szCs w:val="20"/>
    </w:rPr>
  </w:style>
  <w:style w:type="paragraph" w:customStyle="1" w:styleId="Name-Resume">
    <w:name w:val="Name-Resume"/>
    <w:next w:val="ProposedRole"/>
    <w:rsid w:val="00CC319E"/>
    <w:pPr>
      <w:keepNext/>
      <w:spacing w:after="160"/>
    </w:pPr>
    <w:rPr>
      <w:rFonts w:ascii="Arial" w:hAnsi="Arial" w:cs="Arial"/>
      <w:bCs/>
      <w:kern w:val="32"/>
      <w:sz w:val="28"/>
      <w:szCs w:val="32"/>
    </w:rPr>
  </w:style>
  <w:style w:type="paragraph" w:customStyle="1" w:styleId="ProjectNameDate">
    <w:name w:val="Project Name/Date"/>
    <w:basedOn w:val="Qual-Experience"/>
    <w:next w:val="BodyText"/>
    <w:rsid w:val="00CC319E"/>
    <w:pPr>
      <w:pBdr>
        <w:bottom w:val="none" w:sz="0" w:space="0" w:color="auto"/>
      </w:pBdr>
      <w:tabs>
        <w:tab w:val="right" w:pos="9360"/>
      </w:tabs>
    </w:pPr>
    <w:rPr>
      <w:b/>
      <w:sz w:val="18"/>
    </w:rPr>
  </w:style>
  <w:style w:type="paragraph" w:customStyle="1" w:styleId="Bull2last">
    <w:name w:val="Bull2 last"/>
    <w:basedOn w:val="Bull2"/>
    <w:next w:val="BodyText"/>
    <w:rsid w:val="00CC319E"/>
    <w:pPr>
      <w:numPr>
        <w:numId w:val="0"/>
      </w:numPr>
      <w:tabs>
        <w:tab w:val="num" w:pos="360"/>
      </w:tabs>
      <w:spacing w:after="180"/>
      <w:ind w:left="720" w:hanging="360"/>
    </w:pPr>
  </w:style>
  <w:style w:type="character" w:customStyle="1" w:styleId="TableTextChar">
    <w:name w:val="Table Text Char"/>
    <w:basedOn w:val="TableBull1Char"/>
    <w:link w:val="TableText"/>
    <w:rsid w:val="00CC319E"/>
    <w:rPr>
      <w:rFonts w:ascii="Arial" w:hAnsi="Arial"/>
      <w:color w:val="000000"/>
      <w:sz w:val="16"/>
      <w:szCs w:val="18"/>
    </w:rPr>
  </w:style>
  <w:style w:type="paragraph" w:customStyle="1" w:styleId="TableText">
    <w:name w:val="Table Text"/>
    <w:basedOn w:val="TableBull1"/>
    <w:link w:val="TableTextChar"/>
    <w:rsid w:val="00CC319E"/>
    <w:pPr>
      <w:numPr>
        <w:numId w:val="0"/>
      </w:numPr>
      <w:spacing w:after="60"/>
      <w:ind w:left="58"/>
    </w:pPr>
  </w:style>
  <w:style w:type="character" w:styleId="CommentReference">
    <w:name w:val="annotation reference"/>
    <w:basedOn w:val="DefaultParagraphFont"/>
    <w:semiHidden/>
    <w:rsid w:val="00CC319E"/>
    <w:rPr>
      <w:sz w:val="16"/>
      <w:szCs w:val="16"/>
    </w:rPr>
  </w:style>
  <w:style w:type="paragraph" w:styleId="CommentText">
    <w:name w:val="annotation text"/>
    <w:basedOn w:val="Normal"/>
    <w:link w:val="CommentTextChar"/>
    <w:semiHidden/>
    <w:rsid w:val="00CC319E"/>
    <w:rPr>
      <w:rFonts w:ascii="Arial" w:hAnsi="Arial"/>
      <w:sz w:val="20"/>
      <w:szCs w:val="20"/>
      <w:lang w:eastAsia="fr-CA"/>
    </w:rPr>
  </w:style>
  <w:style w:type="character" w:customStyle="1" w:styleId="CommentTextChar">
    <w:name w:val="Comment Text Char"/>
    <w:basedOn w:val="DefaultParagraphFont"/>
    <w:link w:val="CommentText"/>
    <w:uiPriority w:val="99"/>
    <w:semiHidden/>
    <w:locked/>
    <w:rsid w:val="00CC319E"/>
    <w:rPr>
      <w:rFonts w:ascii="Arial" w:hAnsi="Arial"/>
      <w:lang w:val="en-US" w:eastAsia="fr-CA" w:bidi="ar-SA"/>
    </w:rPr>
  </w:style>
  <w:style w:type="paragraph" w:customStyle="1" w:styleId="Heading-Resume">
    <w:name w:val="Heading-Resume"/>
    <w:basedOn w:val="Normal"/>
    <w:next w:val="BodyText"/>
    <w:rsid w:val="00CC319E"/>
    <w:pPr>
      <w:keepNext/>
      <w:pBdr>
        <w:bottom w:val="single" w:sz="4" w:space="1" w:color="666666"/>
      </w:pBdr>
      <w:spacing w:after="120"/>
    </w:pPr>
    <w:rPr>
      <w:rFonts w:ascii="Arial" w:hAnsi="Arial" w:cs="Arial"/>
      <w:bCs/>
      <w:sz w:val="28"/>
      <w:szCs w:val="28"/>
    </w:rPr>
  </w:style>
  <w:style w:type="paragraph" w:customStyle="1" w:styleId="Position-Resume">
    <w:name w:val="Position-Resume"/>
    <w:basedOn w:val="Name-Resume"/>
    <w:rsid w:val="00CC319E"/>
    <w:pPr>
      <w:spacing w:before="240" w:after="0"/>
    </w:pPr>
    <w:rPr>
      <w:rFonts w:ascii="Arial Narrow" w:hAnsi="Arial Narrow"/>
      <w:b/>
      <w:caps/>
      <w:sz w:val="24"/>
      <w:szCs w:val="24"/>
    </w:rPr>
  </w:style>
  <w:style w:type="character" w:customStyle="1" w:styleId="BalloonTextChar">
    <w:name w:val="Balloon Text Char"/>
    <w:basedOn w:val="DefaultParagraphFont"/>
    <w:link w:val="BalloonText"/>
    <w:semiHidden/>
    <w:locked/>
    <w:rsid w:val="00CC319E"/>
    <w:rPr>
      <w:rFonts w:ascii="Tahoma" w:hAnsi="Tahoma" w:cs="Tahoma"/>
      <w:sz w:val="16"/>
      <w:szCs w:val="16"/>
      <w:lang w:val="en-US" w:eastAsia="en-US" w:bidi="ar-SA"/>
    </w:rPr>
  </w:style>
  <w:style w:type="paragraph" w:customStyle="1" w:styleId="JobTitle">
    <w:name w:val="Job Title"/>
    <w:basedOn w:val="Normal"/>
    <w:rsid w:val="00CC319E"/>
    <w:pPr>
      <w:spacing w:before="80" w:after="80"/>
    </w:pPr>
    <w:rPr>
      <w:rFonts w:ascii="Arial" w:hAnsi="Arial"/>
    </w:rPr>
  </w:style>
  <w:style w:type="paragraph" w:customStyle="1" w:styleId="AppendixTitle">
    <w:name w:val="Appendix Title"/>
    <w:basedOn w:val="Heading1"/>
    <w:next w:val="BodyText"/>
    <w:rsid w:val="00CC319E"/>
    <w:pPr>
      <w:numPr>
        <w:numId w:val="0"/>
      </w:numPr>
    </w:pPr>
  </w:style>
  <w:style w:type="paragraph" w:styleId="CommentSubject">
    <w:name w:val="annotation subject"/>
    <w:basedOn w:val="CommentText"/>
    <w:next w:val="CommentText"/>
    <w:link w:val="CommentSubjectChar"/>
    <w:semiHidden/>
    <w:rsid w:val="00CC319E"/>
    <w:rPr>
      <w:b/>
      <w:bCs/>
      <w:lang w:eastAsia="en-US"/>
    </w:rPr>
  </w:style>
  <w:style w:type="character" w:customStyle="1" w:styleId="CommentSubjectChar">
    <w:name w:val="Comment Subject Char"/>
    <w:basedOn w:val="CommentTextChar"/>
    <w:link w:val="CommentSubject"/>
    <w:semiHidden/>
    <w:locked/>
    <w:rsid w:val="00CC319E"/>
    <w:rPr>
      <w:rFonts w:ascii="Arial" w:hAnsi="Arial"/>
      <w:b/>
      <w:bCs/>
      <w:lang w:val="en-US" w:eastAsia="en-US" w:bidi="ar-SA"/>
    </w:rPr>
  </w:style>
  <w:style w:type="paragraph" w:styleId="DocumentMap">
    <w:name w:val="Document Map"/>
    <w:basedOn w:val="Normal"/>
    <w:semiHidden/>
    <w:rsid w:val="00CC319E"/>
    <w:pPr>
      <w:shd w:val="clear" w:color="auto" w:fill="000080"/>
    </w:pPr>
    <w:rPr>
      <w:rFonts w:ascii="Tahoma" w:hAnsi="Tahoma" w:cs="Tahoma"/>
      <w:sz w:val="20"/>
      <w:szCs w:val="20"/>
    </w:rPr>
  </w:style>
  <w:style w:type="table" w:styleId="TableGrid">
    <w:name w:val="Table Grid"/>
    <w:aliases w:val="Note Grid"/>
    <w:basedOn w:val="TableNormal"/>
    <w:uiPriority w:val="59"/>
    <w:rsid w:val="00710D98"/>
    <w:rPr>
      <w:rFonts w:ascii="Arial" w:hAnsi="Arial"/>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blStylePr w:type="firstRow">
      <w:pPr>
        <w:wordWrap/>
        <w:spacing w:beforeLines="0" w:beforeAutospacing="0" w:afterLines="0" w:afterAutospacing="0"/>
      </w:pPr>
      <w:rPr>
        <w:rFonts w:ascii="Arial" w:hAnsi="Arial"/>
        <w:b/>
        <w:color w:val="auto"/>
        <w:sz w:val="18"/>
      </w:rPr>
      <w:tblPr/>
      <w:tcPr>
        <w:shd w:val="clear" w:color="auto" w:fill="D9D9D9" w:themeFill="background1" w:themeFillShade="D9"/>
      </w:tcPr>
    </w:tblStylePr>
  </w:style>
  <w:style w:type="character" w:customStyle="1" w:styleId="CharChar">
    <w:name w:val="Char Char"/>
    <w:basedOn w:val="DefaultParagraphFont"/>
    <w:semiHidden/>
    <w:locked/>
    <w:rsid w:val="00CC319E"/>
    <w:rPr>
      <w:rFonts w:ascii="Arial" w:hAnsi="Arial"/>
      <w:lang w:val="en-US" w:eastAsia="en-US" w:bidi="ar-SA"/>
    </w:rPr>
  </w:style>
  <w:style w:type="paragraph" w:customStyle="1" w:styleId="ClientQuote">
    <w:name w:val="Client Quote"/>
    <w:basedOn w:val="Normal"/>
    <w:rsid w:val="00CC319E"/>
    <w:pPr>
      <w:spacing w:before="120" w:after="120"/>
    </w:pPr>
    <w:rPr>
      <w:rFonts w:ascii="Arial" w:hAnsi="Arial"/>
      <w:i/>
      <w:sz w:val="20"/>
    </w:rPr>
  </w:style>
  <w:style w:type="paragraph" w:customStyle="1" w:styleId="Bull3last">
    <w:name w:val="Bull3 last"/>
    <w:basedOn w:val="Bull3"/>
    <w:rsid w:val="00CC319E"/>
    <w:pPr>
      <w:spacing w:after="180"/>
      <w:ind w:left="893"/>
    </w:pPr>
  </w:style>
  <w:style w:type="paragraph" w:customStyle="1" w:styleId="GuideText">
    <w:name w:val="Guide Text"/>
    <w:basedOn w:val="RFPText"/>
    <w:rsid w:val="00CC319E"/>
    <w:pPr>
      <w:pBdr>
        <w:top w:val="dotDash" w:sz="4" w:space="2" w:color="auto"/>
        <w:left w:val="dotDash" w:sz="4" w:space="5" w:color="auto"/>
        <w:bottom w:val="dotDash" w:sz="4" w:space="2" w:color="auto"/>
        <w:right w:val="dotDash" w:sz="4" w:space="5" w:color="auto"/>
      </w:pBdr>
      <w:shd w:val="clear" w:color="auto" w:fill="F3F3F3"/>
    </w:pPr>
  </w:style>
  <w:style w:type="paragraph" w:customStyle="1" w:styleId="Image">
    <w:name w:val="Image"/>
    <w:basedOn w:val="BodyText"/>
    <w:next w:val="BodyText"/>
    <w:rsid w:val="00CC319E"/>
    <w:pPr>
      <w:spacing w:before="40" w:after="40"/>
      <w:jc w:val="center"/>
    </w:pPr>
  </w:style>
  <w:style w:type="paragraph" w:customStyle="1" w:styleId="TableHeader">
    <w:name w:val="Table Header"/>
    <w:basedOn w:val="BodyText"/>
    <w:rsid w:val="00790051"/>
    <w:pPr>
      <w:keepNext/>
      <w:spacing w:before="80" w:after="80"/>
      <w:jc w:val="center"/>
    </w:pPr>
    <w:rPr>
      <w:sz w:val="18"/>
      <w:szCs w:val="18"/>
    </w:rPr>
  </w:style>
  <w:style w:type="character" w:styleId="FollowedHyperlink">
    <w:name w:val="FollowedHyperlink"/>
    <w:basedOn w:val="DefaultParagraphFont"/>
    <w:rsid w:val="00CC319E"/>
    <w:rPr>
      <w:color w:val="800080"/>
      <w:u w:val="single"/>
    </w:rPr>
  </w:style>
  <w:style w:type="paragraph" w:styleId="Index1">
    <w:name w:val="index 1"/>
    <w:basedOn w:val="Normal"/>
    <w:next w:val="Normal"/>
    <w:autoRedefine/>
    <w:semiHidden/>
    <w:rsid w:val="00CC319E"/>
    <w:pPr>
      <w:ind w:left="240" w:hanging="240"/>
    </w:pPr>
  </w:style>
  <w:style w:type="paragraph" w:styleId="TableofFigures">
    <w:name w:val="table of figures"/>
    <w:basedOn w:val="Normal"/>
    <w:next w:val="Normal"/>
    <w:uiPriority w:val="99"/>
    <w:rsid w:val="00EB630C"/>
    <w:pPr>
      <w:ind w:left="480" w:hanging="480"/>
    </w:pPr>
    <w:rPr>
      <w:rFonts w:ascii="Arial" w:hAnsi="Arial" w:cstheme="minorHAnsi"/>
      <w:sz w:val="22"/>
      <w:szCs w:val="20"/>
    </w:rPr>
  </w:style>
  <w:style w:type="paragraph" w:customStyle="1" w:styleId="TableBull1Paragraph">
    <w:name w:val="Table Bull 1 Paragraph"/>
    <w:basedOn w:val="TableBull1"/>
    <w:next w:val="TableBull1"/>
    <w:link w:val="TableBull1ParagraphChar"/>
    <w:rsid w:val="00CC319E"/>
    <w:pPr>
      <w:numPr>
        <w:numId w:val="0"/>
      </w:numPr>
      <w:tabs>
        <w:tab w:val="left" w:pos="187"/>
      </w:tabs>
      <w:ind w:left="144"/>
    </w:pPr>
  </w:style>
  <w:style w:type="character" w:customStyle="1" w:styleId="TableBull1ParagraphChar">
    <w:name w:val="Table Bull 1 Paragraph Char"/>
    <w:basedOn w:val="TableBull1Char"/>
    <w:link w:val="TableBull1Paragraph"/>
    <w:rsid w:val="00CC319E"/>
    <w:rPr>
      <w:rFonts w:ascii="Arial" w:hAnsi="Arial"/>
      <w:color w:val="000000"/>
      <w:sz w:val="16"/>
      <w:szCs w:val="18"/>
    </w:rPr>
  </w:style>
  <w:style w:type="paragraph" w:styleId="ListBullet">
    <w:name w:val="List Bullet"/>
    <w:basedOn w:val="Normal"/>
    <w:rsid w:val="00CC319E"/>
    <w:pPr>
      <w:tabs>
        <w:tab w:val="num" w:pos="360"/>
      </w:tabs>
      <w:spacing w:after="120"/>
      <w:ind w:left="360" w:hanging="360"/>
    </w:pPr>
    <w:rPr>
      <w:rFonts w:ascii="Arial" w:hAnsi="Arial"/>
      <w:sz w:val="20"/>
    </w:rPr>
  </w:style>
  <w:style w:type="paragraph" w:styleId="NormalWeb">
    <w:name w:val="Normal (Web)"/>
    <w:basedOn w:val="Normal"/>
    <w:rsid w:val="00CC319E"/>
  </w:style>
  <w:style w:type="paragraph" w:styleId="PlainText">
    <w:name w:val="Plain Text"/>
    <w:basedOn w:val="Normal"/>
    <w:rsid w:val="00CC319E"/>
    <w:rPr>
      <w:rFonts w:ascii="Courier New" w:hAnsi="Courier New"/>
      <w:sz w:val="20"/>
      <w:szCs w:val="20"/>
    </w:rPr>
  </w:style>
  <w:style w:type="character" w:customStyle="1" w:styleId="Bull1lastChar">
    <w:name w:val="Bull1 last Char"/>
    <w:basedOn w:val="Bull1Char"/>
    <w:link w:val="Bull1last"/>
    <w:rsid w:val="00CC319E"/>
    <w:rPr>
      <w:rFonts w:ascii="Arial" w:hAnsi="Arial" w:cs="Arial"/>
      <w:color w:val="000000"/>
      <w:lang w:val="en-US" w:eastAsia="en-US" w:bidi="ar-SA"/>
    </w:rPr>
  </w:style>
  <w:style w:type="character" w:styleId="PageNumber">
    <w:name w:val="page number"/>
    <w:basedOn w:val="DefaultParagraphFont"/>
    <w:rsid w:val="00CC319E"/>
    <w:rPr>
      <w:rFonts w:cs="Times New Roman"/>
    </w:rPr>
  </w:style>
  <w:style w:type="character" w:customStyle="1" w:styleId="Caption-newChar">
    <w:name w:val="Caption - new Char"/>
    <w:basedOn w:val="CaptionChar"/>
    <w:link w:val="Caption-new"/>
    <w:rsid w:val="00146901"/>
    <w:rPr>
      <w:rFonts w:ascii="Arial" w:hAnsi="Arial"/>
      <w:b/>
      <w:bCs/>
      <w:lang w:val="en-US" w:eastAsia="en-US" w:bidi="ar-SA"/>
    </w:rPr>
  </w:style>
  <w:style w:type="paragraph" w:styleId="ListParagraph">
    <w:name w:val="List Paragraph"/>
    <w:basedOn w:val="Normal"/>
    <w:uiPriority w:val="34"/>
    <w:qFormat/>
    <w:rsid w:val="00F128A0"/>
    <w:pPr>
      <w:spacing w:after="120" w:line="240" w:lineRule="atLeast"/>
      <w:ind w:left="720"/>
      <w:contextualSpacing/>
    </w:pPr>
    <w:rPr>
      <w:szCs w:val="20"/>
    </w:rPr>
  </w:style>
  <w:style w:type="character" w:customStyle="1" w:styleId="EmailStyle1111">
    <w:name w:val="EmailStyle1111"/>
    <w:basedOn w:val="DefaultParagraphFont"/>
    <w:semiHidden/>
    <w:rsid w:val="00E90263"/>
    <w:rPr>
      <w:rFonts w:ascii="Arial" w:hAnsi="Arial" w:cs="Arial"/>
      <w:color w:val="auto"/>
      <w:sz w:val="20"/>
      <w:szCs w:val="20"/>
    </w:rPr>
  </w:style>
  <w:style w:type="paragraph" w:customStyle="1" w:styleId="bull10">
    <w:name w:val="bull1"/>
    <w:basedOn w:val="Normal"/>
    <w:rsid w:val="00C64414"/>
    <w:pPr>
      <w:spacing w:after="60"/>
      <w:ind w:left="547" w:hanging="360"/>
    </w:pPr>
    <w:rPr>
      <w:rFonts w:ascii="Arial" w:eastAsia="Calibri" w:hAnsi="Arial" w:cs="Arial"/>
      <w:color w:val="000000"/>
    </w:rPr>
  </w:style>
  <w:style w:type="table" w:styleId="TableGrid1">
    <w:name w:val="Table Grid 1"/>
    <w:basedOn w:val="TableNormal"/>
    <w:rsid w:val="006330E3"/>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TABLE-BodyText">
    <w:name w:val="TABLE - Body Text"/>
    <w:basedOn w:val="Normal"/>
    <w:rsid w:val="003608DD"/>
    <w:pPr>
      <w:spacing w:before="40" w:after="40" w:line="190" w:lineRule="exact"/>
      <w:ind w:right="43"/>
    </w:pPr>
    <w:rPr>
      <w:rFonts w:ascii="Arial" w:hAnsi="Arial"/>
      <w:sz w:val="18"/>
      <w:szCs w:val="20"/>
      <w:lang w:eastAsia="fr-CA"/>
    </w:rPr>
  </w:style>
  <w:style w:type="paragraph" w:customStyle="1" w:styleId="TABLE-Bullet">
    <w:name w:val="TABLE - Bullet"/>
    <w:basedOn w:val="TABLE-BodyText"/>
    <w:rsid w:val="003608DD"/>
    <w:pPr>
      <w:tabs>
        <w:tab w:val="left" w:pos="216"/>
        <w:tab w:val="left" w:pos="1080"/>
      </w:tabs>
      <w:ind w:left="547" w:hanging="360"/>
    </w:pPr>
    <w:rPr>
      <w:rFonts w:cs="Arial"/>
    </w:rPr>
  </w:style>
  <w:style w:type="paragraph" w:customStyle="1" w:styleId="TableHeading">
    <w:name w:val="Table Heading"/>
    <w:basedOn w:val="TableText"/>
    <w:uiPriority w:val="99"/>
    <w:rsid w:val="00F515E0"/>
    <w:pPr>
      <w:widowControl w:val="0"/>
      <w:autoSpaceDE w:val="0"/>
      <w:autoSpaceDN w:val="0"/>
      <w:spacing w:before="40" w:after="40"/>
      <w:ind w:left="0"/>
      <w:jc w:val="center"/>
    </w:pPr>
    <w:rPr>
      <w:rFonts w:cs="Arial"/>
      <w:b/>
      <w:bCs/>
      <w:color w:val="auto"/>
      <w:szCs w:val="16"/>
      <w:lang w:eastAsia="fr-FR"/>
    </w:rPr>
  </w:style>
  <w:style w:type="paragraph" w:customStyle="1" w:styleId="Tabletext0">
    <w:name w:val="Table text"/>
    <w:link w:val="TabletextCharChar2"/>
    <w:rsid w:val="00F515E0"/>
    <w:pPr>
      <w:keepNext/>
      <w:spacing w:before="40" w:after="40"/>
    </w:pPr>
    <w:rPr>
      <w:rFonts w:ascii="Verdana" w:hAnsi="Verdana"/>
      <w:sz w:val="16"/>
      <w:szCs w:val="24"/>
    </w:rPr>
  </w:style>
  <w:style w:type="character" w:customStyle="1" w:styleId="TabletextCharChar2">
    <w:name w:val="Table text Char Char2"/>
    <w:basedOn w:val="DefaultParagraphFont"/>
    <w:link w:val="Tabletext0"/>
    <w:rsid w:val="00F515E0"/>
    <w:rPr>
      <w:rFonts w:ascii="Verdana" w:hAnsi="Verdana"/>
      <w:sz w:val="16"/>
      <w:szCs w:val="24"/>
    </w:rPr>
  </w:style>
  <w:style w:type="paragraph" w:customStyle="1" w:styleId="Note">
    <w:name w:val="Note"/>
    <w:basedOn w:val="BodyText"/>
    <w:rsid w:val="00F64DF7"/>
    <w:pPr>
      <w:spacing w:after="120"/>
      <w:ind w:left="360"/>
    </w:pPr>
    <w:rPr>
      <w:rFonts w:cs="Times New Roman"/>
      <w:i/>
    </w:rPr>
  </w:style>
  <w:style w:type="numbering" w:customStyle="1" w:styleId="StyleNumberedBlackLeft025Hanging025">
    <w:name w:val="Style Numbered Black Left:  0.25&quot; Hanging:  0.25&quot;"/>
    <w:basedOn w:val="NoList"/>
    <w:rsid w:val="00F515E0"/>
    <w:pPr>
      <w:numPr>
        <w:numId w:val="13"/>
      </w:numPr>
    </w:pPr>
  </w:style>
  <w:style w:type="paragraph" w:customStyle="1" w:styleId="TableTextLeft">
    <w:name w:val="TableTextLeft"/>
    <w:basedOn w:val="Normal"/>
    <w:rsid w:val="00C24B44"/>
    <w:pPr>
      <w:tabs>
        <w:tab w:val="left" w:pos="720"/>
        <w:tab w:val="left" w:pos="1440"/>
      </w:tabs>
      <w:spacing w:before="20" w:after="20"/>
    </w:pPr>
    <w:rPr>
      <w:rFonts w:ascii="Arial" w:hAnsi="Arial"/>
      <w:sz w:val="20"/>
      <w:szCs w:val="20"/>
    </w:rPr>
  </w:style>
  <w:style w:type="table" w:styleId="TableContemporary">
    <w:name w:val="Table Contemporary"/>
    <w:basedOn w:val="TableNormal"/>
    <w:rsid w:val="00580954"/>
    <w:rPr>
      <w:rFonts w:ascii="Arial" w:hAnsi="Arial"/>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Strong">
    <w:name w:val="Strong"/>
    <w:basedOn w:val="DefaultParagraphFont"/>
    <w:qFormat/>
    <w:rsid w:val="007E107B"/>
    <w:rPr>
      <w:b/>
      <w:bCs/>
    </w:rPr>
  </w:style>
  <w:style w:type="table" w:styleId="TableGrid8">
    <w:name w:val="Table Grid 8"/>
    <w:basedOn w:val="TableNormal"/>
    <w:rsid w:val="002C533E"/>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styleId="PlaceholderText">
    <w:name w:val="Placeholder Text"/>
    <w:basedOn w:val="DefaultParagraphFont"/>
    <w:uiPriority w:val="99"/>
    <w:semiHidden/>
    <w:rsid w:val="00D10E5F"/>
    <w:rPr>
      <w:color w:val="808080"/>
    </w:rPr>
  </w:style>
  <w:style w:type="paragraph" w:styleId="EndnoteText">
    <w:name w:val="endnote text"/>
    <w:basedOn w:val="Normal"/>
    <w:link w:val="EndnoteTextChar"/>
    <w:rsid w:val="005F1BE2"/>
    <w:rPr>
      <w:sz w:val="20"/>
      <w:szCs w:val="20"/>
    </w:rPr>
  </w:style>
  <w:style w:type="character" w:customStyle="1" w:styleId="EndnoteTextChar">
    <w:name w:val="Endnote Text Char"/>
    <w:basedOn w:val="DefaultParagraphFont"/>
    <w:link w:val="EndnoteText"/>
    <w:rsid w:val="005F1BE2"/>
  </w:style>
  <w:style w:type="character" w:styleId="EndnoteReference">
    <w:name w:val="endnote reference"/>
    <w:basedOn w:val="DefaultParagraphFont"/>
    <w:rsid w:val="005F1BE2"/>
    <w:rPr>
      <w:vertAlign w:val="superscript"/>
    </w:rPr>
  </w:style>
  <w:style w:type="paragraph" w:customStyle="1" w:styleId="StyleTableHeaderAuto">
    <w:name w:val="Style Table Header + Auto"/>
    <w:basedOn w:val="TableHeader"/>
    <w:rsid w:val="0099172E"/>
    <w:rPr>
      <w:bCs/>
    </w:rPr>
  </w:style>
  <w:style w:type="paragraph" w:customStyle="1" w:styleId="StyleTableHeaderAuto1">
    <w:name w:val="Style Table Header + Auto1"/>
    <w:basedOn w:val="TableHeader"/>
    <w:rsid w:val="00C2441A"/>
    <w:rPr>
      <w:bCs/>
    </w:rPr>
  </w:style>
  <w:style w:type="paragraph" w:styleId="ListNumber">
    <w:name w:val="List Number"/>
    <w:basedOn w:val="Normal"/>
    <w:rsid w:val="00771A3A"/>
    <w:pPr>
      <w:numPr>
        <w:numId w:val="14"/>
      </w:numPr>
      <w:contextualSpacing/>
    </w:pPr>
    <w:rPr>
      <w:rFonts w:ascii="Arial" w:hAnsi="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017838">
      <w:bodyDiv w:val="1"/>
      <w:marLeft w:val="0"/>
      <w:marRight w:val="0"/>
      <w:marTop w:val="0"/>
      <w:marBottom w:val="0"/>
      <w:divBdr>
        <w:top w:val="none" w:sz="0" w:space="0" w:color="auto"/>
        <w:left w:val="none" w:sz="0" w:space="0" w:color="auto"/>
        <w:bottom w:val="none" w:sz="0" w:space="0" w:color="auto"/>
        <w:right w:val="none" w:sz="0" w:space="0" w:color="auto"/>
      </w:divBdr>
    </w:div>
    <w:div w:id="855391091">
      <w:bodyDiv w:val="1"/>
      <w:marLeft w:val="0"/>
      <w:marRight w:val="0"/>
      <w:marTop w:val="0"/>
      <w:marBottom w:val="0"/>
      <w:divBdr>
        <w:top w:val="none" w:sz="0" w:space="0" w:color="auto"/>
        <w:left w:val="none" w:sz="0" w:space="0" w:color="auto"/>
        <w:bottom w:val="none" w:sz="0" w:space="0" w:color="auto"/>
        <w:right w:val="none" w:sz="0" w:space="0" w:color="auto"/>
      </w:divBdr>
    </w:div>
    <w:div w:id="1155295165">
      <w:bodyDiv w:val="1"/>
      <w:marLeft w:val="0"/>
      <w:marRight w:val="0"/>
      <w:marTop w:val="0"/>
      <w:marBottom w:val="0"/>
      <w:divBdr>
        <w:top w:val="none" w:sz="0" w:space="0" w:color="auto"/>
        <w:left w:val="none" w:sz="0" w:space="0" w:color="auto"/>
        <w:bottom w:val="none" w:sz="0" w:space="0" w:color="auto"/>
        <w:right w:val="none" w:sz="0" w:space="0" w:color="auto"/>
      </w:divBdr>
    </w:div>
    <w:div w:id="1422530377">
      <w:bodyDiv w:val="1"/>
      <w:marLeft w:val="0"/>
      <w:marRight w:val="0"/>
      <w:marTop w:val="0"/>
      <w:marBottom w:val="0"/>
      <w:divBdr>
        <w:top w:val="none" w:sz="0" w:space="0" w:color="auto"/>
        <w:left w:val="none" w:sz="0" w:space="0" w:color="auto"/>
        <w:bottom w:val="none" w:sz="0" w:space="0" w:color="auto"/>
        <w:right w:val="none" w:sz="0" w:space="0" w:color="auto"/>
      </w:divBdr>
    </w:div>
    <w:div w:id="1668363236">
      <w:bodyDiv w:val="1"/>
      <w:marLeft w:val="0"/>
      <w:marRight w:val="0"/>
      <w:marTop w:val="0"/>
      <w:marBottom w:val="0"/>
      <w:divBdr>
        <w:top w:val="none" w:sz="0" w:space="0" w:color="auto"/>
        <w:left w:val="none" w:sz="0" w:space="0" w:color="auto"/>
        <w:bottom w:val="none" w:sz="0" w:space="0" w:color="auto"/>
        <w:right w:val="none" w:sz="0" w:space="0" w:color="auto"/>
      </w:divBdr>
    </w:div>
    <w:div w:id="1918514406">
      <w:bodyDiv w:val="1"/>
      <w:marLeft w:val="0"/>
      <w:marRight w:val="0"/>
      <w:marTop w:val="0"/>
      <w:marBottom w:val="0"/>
      <w:divBdr>
        <w:top w:val="none" w:sz="0" w:space="0" w:color="auto"/>
        <w:left w:val="none" w:sz="0" w:space="0" w:color="auto"/>
        <w:bottom w:val="none" w:sz="0" w:space="0" w:color="auto"/>
        <w:right w:val="none" w:sz="0" w:space="0" w:color="auto"/>
      </w:divBdr>
    </w:div>
    <w:div w:id="1991518117">
      <w:bodyDiv w:val="1"/>
      <w:marLeft w:val="0"/>
      <w:marRight w:val="0"/>
      <w:marTop w:val="0"/>
      <w:marBottom w:val="0"/>
      <w:divBdr>
        <w:top w:val="none" w:sz="0" w:space="0" w:color="auto"/>
        <w:left w:val="none" w:sz="0" w:space="0" w:color="auto"/>
        <w:bottom w:val="none" w:sz="0" w:space="0" w:color="auto"/>
        <w:right w:val="none" w:sz="0" w:space="0" w:color="auto"/>
      </w:divBdr>
    </w:div>
    <w:div w:id="2124305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header" Target="header5.xml"/><Relationship Id="rId3" Type="http://schemas.openxmlformats.org/officeDocument/2006/relationships/customXml" Target="../customXml/item3.xml"/><Relationship Id="rId21" Type="http://schemas.openxmlformats.org/officeDocument/2006/relationships/footer" Target="footer3.xml"/><Relationship Id="rId34" Type="http://schemas.openxmlformats.org/officeDocument/2006/relationships/image" Target="media/image19.png"/><Relationship Id="rId42"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eader" Target="header3.xml"/><Relationship Id="rId29" Type="http://schemas.openxmlformats.org/officeDocument/2006/relationships/image" Target="media/image14.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image" Target="media/image2.w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notes" Target="footnotes.xml"/><Relationship Id="rId19"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glossaryDocument" Target="glossary/document.xml"/></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footer4.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7FD4A311CC44C4091140092867DD353"/>
        <w:category>
          <w:name w:val="General"/>
          <w:gallery w:val="placeholder"/>
        </w:category>
        <w:types>
          <w:type w:val="bbPlcHdr"/>
        </w:types>
        <w:behaviors>
          <w:behavior w:val="content"/>
        </w:behaviors>
        <w:guid w:val="{B44D5964-6BD0-498E-912A-694D56E31D6D}"/>
      </w:docPartPr>
      <w:docPartBody>
        <w:p w14:paraId="6965CEB5" w14:textId="77777777" w:rsidR="001D5F5B" w:rsidRDefault="00807787">
          <w:r w:rsidRPr="009735A4">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Wingdings 3">
    <w:panose1 w:val="05040102010807070707"/>
    <w:charset w:val="02"/>
    <w:family w:val="roman"/>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Perpetua">
    <w:panose1 w:val="02020502060401020303"/>
    <w:charset w:val="00"/>
    <w:family w:val="roman"/>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Franklin Gothic Book">
    <w:panose1 w:val="020B05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formatting="0"/>
  <w:defaultTabStop w:val="720"/>
  <w:characterSpacingControl w:val="doNotCompress"/>
  <w:compat>
    <w:useFELayout/>
    <w:compatSetting w:name="compatibilityMode" w:uri="http://schemas.microsoft.com/office/word" w:val="12"/>
  </w:compat>
  <w:rsids>
    <w:rsidRoot w:val="00807787"/>
    <w:rsid w:val="00027FA3"/>
    <w:rsid w:val="0009297A"/>
    <w:rsid w:val="001D5F5B"/>
    <w:rsid w:val="0041457E"/>
    <w:rsid w:val="004C1A17"/>
    <w:rsid w:val="00687C68"/>
    <w:rsid w:val="006E0055"/>
    <w:rsid w:val="00807787"/>
    <w:rsid w:val="00876A5B"/>
    <w:rsid w:val="00A53B0A"/>
    <w:rsid w:val="00AF317F"/>
    <w:rsid w:val="00D24780"/>
    <w:rsid w:val="00E07826"/>
    <w:rsid w:val="00E255F1"/>
    <w:rsid w:val="00E74042"/>
    <w:rsid w:val="00E74AE3"/>
    <w:rsid w:val="00F900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965CEB5"/>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5F5B"/>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900EB"/>
    <w:rPr>
      <w:color w:val="808080"/>
    </w:rPr>
  </w:style>
  <w:style w:type="paragraph" w:customStyle="1" w:styleId="5C0886A020A64EB59440614F96190B33">
    <w:name w:val="5C0886A020A64EB59440614F96190B33"/>
    <w:rsid w:val="00807787"/>
  </w:style>
  <w:style w:type="paragraph" w:customStyle="1" w:styleId="17B6DD0604074FFEA6B76E094544AB22">
    <w:name w:val="17B6DD0604074FFEA6B76E094544AB22"/>
    <w:rsid w:val="00807787"/>
  </w:style>
  <w:style w:type="paragraph" w:customStyle="1" w:styleId="193380EA53A34AC1B10194222FCEEF0A">
    <w:name w:val="193380EA53A34AC1B10194222FCEEF0A"/>
    <w:rsid w:val="00807787"/>
  </w:style>
  <w:style w:type="paragraph" w:customStyle="1" w:styleId="DD0478B532EF4588B962B1149FDDCCEE">
    <w:name w:val="DD0478B532EF4588B962B1149FDDCCEE"/>
    <w:rsid w:val="00F900EB"/>
  </w:style>
  <w:style w:type="paragraph" w:customStyle="1" w:styleId="DC2B5F9063C34B41A853341CD8186B3F">
    <w:name w:val="DC2B5F9063C34B41A853341CD8186B3F"/>
    <w:rsid w:val="00F900EB"/>
  </w:style>
  <w:style w:type="paragraph" w:customStyle="1" w:styleId="27C61DC3CDDF49E292300FF0042E85C5">
    <w:name w:val="27C61DC3CDDF49E292300FF0042E85C5"/>
    <w:rsid w:val="00F900E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Equity">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5D64040C7E6F446985D3A51BA1B7450" ma:contentTypeVersion="0" ma:contentTypeDescription="Create a new document." ma:contentTypeScope="" ma:versionID="e43fed53e8b95a0f4efe5273e351146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b:Source>
    <b:Tag>Joe43</b:Tag>
    <b:SourceType>Book</b:SourceType>
    <b:Guid>{7D4C59DD-0095-48CD-BB02-561B40C00A83}</b:Guid>
    <b:Author>
      <b:Author>
        <b:NameList>
          <b:Person>
            <b:Last>smith</b:Last>
            <b:First>Joe</b:First>
          </b:Person>
        </b:NameList>
      </b:Author>
    </b:Author>
    <b:Title>Blah</b:Title>
    <b:Year>1943</b:Year>
    <b:City>Austin, TX</b:City>
    <b:Publisher>Books</b:Publisher>
    <b:RefOrder>1</b:RefOrder>
  </b:Source>
</b:Sources>
</file>

<file path=customXml/itemProps1.xml><?xml version="1.0" encoding="utf-8"?>
<ds:datastoreItem xmlns:ds="http://schemas.openxmlformats.org/officeDocument/2006/customXml" ds:itemID="{38C97D70-9BEB-439B-BE2B-34CE91C653A8}"/>
</file>

<file path=customXml/itemProps2.xml><?xml version="1.0" encoding="utf-8"?>
<ds:datastoreItem xmlns:ds="http://schemas.openxmlformats.org/officeDocument/2006/customXml" ds:itemID="{C50B546A-474E-4987-9912-5B44080DFE35}"/>
</file>

<file path=customXml/itemProps3.xml><?xml version="1.0" encoding="utf-8"?>
<ds:datastoreItem xmlns:ds="http://schemas.openxmlformats.org/officeDocument/2006/customXml" ds:itemID="{8C902643-034D-4660-9403-A871469864E5}"/>
</file>

<file path=customXml/itemProps4.xml><?xml version="1.0" encoding="utf-8"?>
<ds:datastoreItem xmlns:ds="http://schemas.openxmlformats.org/officeDocument/2006/customXml" ds:itemID="{62373F1C-4865-4610-938F-2B69D3F884A7}"/>
</file>

<file path=docProps/app.xml><?xml version="1.0" encoding="utf-8"?>
<Properties xmlns="http://schemas.openxmlformats.org/officeDocument/2006/extended-properties" xmlns:vt="http://schemas.openxmlformats.org/officeDocument/2006/docPropsVTypes">
  <Template>Normal.dotm</Template>
  <TotalTime>417</TotalTime>
  <Pages>40</Pages>
  <Words>10023</Words>
  <Characters>57135</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Carrier Enrollment Interface Control Document</vt:lpstr>
    </vt:vector>
  </TitlesOfParts>
  <Company>AMS</Company>
  <LinksUpToDate>false</LinksUpToDate>
  <CharactersWithSpaces>67024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Carrier Enrollment Interface Control Document</dc:title>
  <dc:creator>David Jurk</dc:creator>
  <cp:lastModifiedBy>Corina Gasner</cp:lastModifiedBy>
  <cp:revision>84</cp:revision>
  <cp:lastPrinted>2013-04-29T23:37:00Z</cp:lastPrinted>
  <dcterms:created xsi:type="dcterms:W3CDTF">2013-04-04T19:34:00Z</dcterms:created>
  <dcterms:modified xsi:type="dcterms:W3CDTF">2013-04-29T23:38:00Z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0x01010025D64040C7E6F446985D3A51BA1B7450</vt:lpwstr>
  </property>
  <property fmtid="{D5CDD505-2E9C-101B-9397-08002B2CF9AE}" pid="3" name="Archive">
    <vt:lpwstr>false</vt:lpwstr>
  </property>
  <property fmtid="{D5CDD505-2E9C-101B-9397-08002B2CF9AE}" pid="4" name="Deliverable">
    <vt:lpwstr>D-21 Interface Control Document</vt:lpwstr>
  </property>
</Properties>
</file>