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5D" w:rsidRPr="007E7517" w:rsidRDefault="00C80DA0" w:rsidP="008B5040">
      <w:pPr>
        <w:sectPr w:rsidR="00A2625D" w:rsidRPr="007E7517" w:rsidSect="00A2625D">
          <w:type w:val="oddPage"/>
          <w:pgSz w:w="12240" w:h="15840" w:code="1"/>
          <w:pgMar w:top="1440" w:right="1440" w:bottom="3150" w:left="1440" w:header="720" w:footer="1695" w:gutter="0"/>
          <w:cols w:space="720"/>
          <w:formProt w:val="0"/>
          <w:noEndnote/>
        </w:sectPr>
      </w:pPr>
      <w:bookmarkStart w:id="0" w:name="_GoBack"/>
      <w:bookmarkEnd w:id="0"/>
      <w:r>
        <w:rPr>
          <w:noProof/>
        </w:rPr>
        <mc:AlternateContent>
          <mc:Choice Requires="wps">
            <w:drawing>
              <wp:anchor distT="0" distB="0" distL="114300" distR="114300" simplePos="0" relativeHeight="251658752" behindDoc="0" locked="0" layoutInCell="1" allowOverlap="1">
                <wp:simplePos x="0" y="0"/>
                <wp:positionH relativeFrom="column">
                  <wp:posOffset>913765</wp:posOffset>
                </wp:positionH>
                <wp:positionV relativeFrom="paragraph">
                  <wp:posOffset>3061970</wp:posOffset>
                </wp:positionV>
                <wp:extent cx="4816475"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3B5" w:rsidRDefault="00C833B5" w:rsidP="00314887">
                            <w:pPr>
                              <w:jc w:val="center"/>
                              <w:rPr>
                                <w:rFonts w:ascii="Calibri" w:hAnsi="Calibri" w:cs="Calibri"/>
                                <w:b/>
                                <w:bCs/>
                                <w:sz w:val="56"/>
                                <w:szCs w:val="56"/>
                              </w:rPr>
                            </w:pPr>
                            <w:r>
                              <w:rPr>
                                <w:rFonts w:ascii="Calibri" w:hAnsi="Calibri" w:cs="Calibri"/>
                                <w:b/>
                                <w:bCs/>
                                <w:sz w:val="56"/>
                                <w:szCs w:val="56"/>
                              </w:rPr>
                              <w:t>ELG-006</w:t>
                            </w:r>
                          </w:p>
                          <w:p w:rsidR="00C833B5" w:rsidRDefault="00C833B5" w:rsidP="00314887">
                            <w:pPr>
                              <w:jc w:val="center"/>
                              <w:rPr>
                                <w:rFonts w:ascii="Calibri" w:hAnsi="Calibri" w:cs="Calibri"/>
                                <w:b/>
                                <w:bCs/>
                                <w:sz w:val="56"/>
                                <w:szCs w:val="56"/>
                              </w:rPr>
                            </w:pPr>
                            <w:r>
                              <w:rPr>
                                <w:rFonts w:ascii="Calibri" w:hAnsi="Calibri" w:cs="Calibri"/>
                                <w:b/>
                                <w:bCs/>
                                <w:sz w:val="56"/>
                                <w:szCs w:val="56"/>
                              </w:rPr>
                              <w:t xml:space="preserve"> Provide Household Information</w:t>
                            </w:r>
                          </w:p>
                          <w:p w:rsidR="00C833B5" w:rsidRPr="009422E8" w:rsidRDefault="00C833B5" w:rsidP="00314887">
                            <w:pPr>
                              <w:jc w:val="center"/>
                              <w:rPr>
                                <w:rFonts w:ascii="Calibri" w:hAnsi="Calibri" w:cs="Calibri"/>
                                <w:b/>
                                <w:bCs/>
                                <w:sz w:val="56"/>
                                <w:szCs w:val="56"/>
                              </w:rPr>
                            </w:pPr>
                            <w:r w:rsidRPr="009422E8">
                              <w:rPr>
                                <w:rFonts w:ascii="Calibri" w:hAnsi="Calibri" w:cs="Calibri"/>
                                <w:b/>
                                <w:bCs/>
                                <w:sz w:val="56"/>
                                <w:szCs w:val="56"/>
                              </w:rPr>
                              <w:t>Use Case</w:t>
                            </w:r>
                          </w:p>
                          <w:p w:rsidR="00C833B5" w:rsidRPr="009422E8" w:rsidRDefault="00C833B5" w:rsidP="00930CD2">
                            <w:pPr>
                              <w:jc w:val="center"/>
                              <w:rPr>
                                <w:rFonts w:ascii="Calibri" w:hAnsi="Calibri" w:cs="Calibri"/>
                                <w:b/>
                                <w:bCs/>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1.95pt;margin-top:241.1pt;width:379.25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rsidR="00C833B5" w:rsidRDefault="00C833B5" w:rsidP="00314887">
                      <w:pPr>
                        <w:jc w:val="center"/>
                        <w:rPr>
                          <w:rFonts w:ascii="Calibri" w:hAnsi="Calibri" w:cs="Calibri"/>
                          <w:b/>
                          <w:bCs/>
                          <w:sz w:val="56"/>
                          <w:szCs w:val="56"/>
                        </w:rPr>
                      </w:pPr>
                      <w:r>
                        <w:rPr>
                          <w:rFonts w:ascii="Calibri" w:hAnsi="Calibri" w:cs="Calibri"/>
                          <w:b/>
                          <w:bCs/>
                          <w:sz w:val="56"/>
                          <w:szCs w:val="56"/>
                        </w:rPr>
                        <w:t>ELG-006</w:t>
                      </w:r>
                    </w:p>
                    <w:p w:rsidR="00C833B5" w:rsidRDefault="00C833B5" w:rsidP="00314887">
                      <w:pPr>
                        <w:jc w:val="center"/>
                        <w:rPr>
                          <w:rFonts w:ascii="Calibri" w:hAnsi="Calibri" w:cs="Calibri"/>
                          <w:b/>
                          <w:bCs/>
                          <w:sz w:val="56"/>
                          <w:szCs w:val="56"/>
                        </w:rPr>
                      </w:pPr>
                      <w:r>
                        <w:rPr>
                          <w:rFonts w:ascii="Calibri" w:hAnsi="Calibri" w:cs="Calibri"/>
                          <w:b/>
                          <w:bCs/>
                          <w:sz w:val="56"/>
                          <w:szCs w:val="56"/>
                        </w:rPr>
                        <w:t xml:space="preserve"> Provide Household Information</w:t>
                      </w:r>
                    </w:p>
                    <w:p w:rsidR="00C833B5" w:rsidRPr="009422E8" w:rsidRDefault="00C833B5" w:rsidP="00314887">
                      <w:pPr>
                        <w:jc w:val="center"/>
                        <w:rPr>
                          <w:rFonts w:ascii="Calibri" w:hAnsi="Calibri" w:cs="Calibri"/>
                          <w:b/>
                          <w:bCs/>
                          <w:sz w:val="56"/>
                          <w:szCs w:val="56"/>
                        </w:rPr>
                      </w:pPr>
                      <w:r w:rsidRPr="009422E8">
                        <w:rPr>
                          <w:rFonts w:ascii="Calibri" w:hAnsi="Calibri" w:cs="Calibri"/>
                          <w:b/>
                          <w:bCs/>
                          <w:sz w:val="56"/>
                          <w:szCs w:val="56"/>
                        </w:rPr>
                        <w:t>Use Case</w:t>
                      </w:r>
                    </w:p>
                    <w:p w:rsidR="00C833B5" w:rsidRPr="009422E8" w:rsidRDefault="00C833B5" w:rsidP="00930CD2">
                      <w:pPr>
                        <w:jc w:val="center"/>
                        <w:rPr>
                          <w:rFonts w:ascii="Calibri" w:hAnsi="Calibri" w:cs="Calibri"/>
                          <w:b/>
                          <w:bCs/>
                          <w:sz w:val="56"/>
                          <w:szCs w:val="56"/>
                        </w:rPr>
                      </w:pP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1214755</wp:posOffset>
                </wp:positionV>
                <wp:extent cx="4642485" cy="752475"/>
                <wp:effectExtent l="0" t="0" r="0" b="952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3B5" w:rsidRPr="0005485D" w:rsidRDefault="00C833B5"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rsidR="00C833B5" w:rsidRPr="0005485D" w:rsidRDefault="00C833B5"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1822B3">
        <w:rPr>
          <w:noProof/>
        </w:rPr>
        <w:drawing>
          <wp:anchor distT="0" distB="0" distL="114300" distR="114300" simplePos="0" relativeHeight="251659776" behindDoc="0" locked="0" layoutInCell="1" allowOverlap="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pic:spPr>
                </pic:pic>
              </a:graphicData>
            </a:graphic>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3B5" w:rsidRPr="0005485D" w:rsidRDefault="00C833B5"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1717AE">
                              <w:rPr>
                                <w:rFonts w:ascii="Calibri" w:hAnsi="Calibri" w:cs="Calibri"/>
                                <w:b/>
                                <w:sz w:val="32"/>
                                <w:szCs w:val="32"/>
                              </w:rPr>
                              <w:t>1.4</w:t>
                            </w:r>
                          </w:p>
                          <w:p w:rsidR="00C833B5" w:rsidRPr="0005485D" w:rsidRDefault="001717AE"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January 7</w:t>
                            </w:r>
                            <w:r w:rsidR="00C833B5"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rsidR="00C833B5" w:rsidRPr="0005485D" w:rsidRDefault="00C833B5"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1717AE">
                        <w:rPr>
                          <w:rFonts w:ascii="Calibri" w:hAnsi="Calibri" w:cs="Calibri"/>
                          <w:b/>
                          <w:sz w:val="32"/>
                          <w:szCs w:val="32"/>
                        </w:rPr>
                        <w:t>1.4</w:t>
                      </w:r>
                    </w:p>
                    <w:p w:rsidR="00C833B5" w:rsidRPr="0005485D" w:rsidRDefault="001717AE"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January 7</w:t>
                      </w:r>
                      <w:r w:rsidR="00C833B5" w:rsidRPr="0005485D">
                        <w:rPr>
                          <w:rFonts w:ascii="Calibri" w:hAnsi="Calibri" w:cs="Calibri"/>
                          <w:b/>
                          <w:sz w:val="28"/>
                          <w:szCs w:val="28"/>
                        </w:rPr>
                        <w:t>, 2012</w:t>
                      </w:r>
                    </w:p>
                  </w:txbxContent>
                </v:textbox>
              </v:shape>
            </w:pict>
          </mc:Fallback>
        </mc:AlternateContent>
      </w:r>
      <w:r w:rsidR="001822B3">
        <w:rPr>
          <w:noProof/>
        </w:rPr>
        <w:drawing>
          <wp:anchor distT="0" distB="0" distL="114300" distR="114300" simplePos="0" relativeHeight="251655680" behindDoc="0" locked="0" layoutInCell="1" allowOverlap="1">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pic:spPr>
                </pic:pic>
              </a:graphicData>
            </a:graphic>
          </wp:anchor>
        </w:drawing>
      </w:r>
      <w:r w:rsidR="00CF3DCD">
        <w:t>3</w:t>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RPr="00AB13D4" w:rsidTr="00362963">
        <w:tc>
          <w:tcPr>
            <w:tcW w:w="1019"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Version</w:t>
            </w:r>
          </w:p>
        </w:tc>
        <w:tc>
          <w:tcPr>
            <w:tcW w:w="1440"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Date</w:t>
            </w:r>
          </w:p>
        </w:tc>
        <w:tc>
          <w:tcPr>
            <w:tcW w:w="1710"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Modified By</w:t>
            </w:r>
          </w:p>
        </w:tc>
        <w:tc>
          <w:tcPr>
            <w:tcW w:w="5659"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 xml:space="preserve">Description </w:t>
            </w:r>
          </w:p>
        </w:tc>
      </w:tr>
      <w:tr w:rsidR="00362963" w:rsidRPr="003C4C6B" w:rsidTr="00362963">
        <w:tc>
          <w:tcPr>
            <w:tcW w:w="1019" w:type="dxa"/>
          </w:tcPr>
          <w:p w:rsidR="00362963" w:rsidRPr="003C4C6B" w:rsidRDefault="006C6AC9" w:rsidP="00A44921">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w:t>
            </w:r>
            <w:r w:rsidR="00A44921">
              <w:rPr>
                <w:rFonts w:ascii="Calibri" w:hAnsi="Calibri" w:cs="Calibri"/>
                <w:sz w:val="24"/>
                <w:szCs w:val="24"/>
                <w:lang w:val="fr-FR"/>
              </w:rPr>
              <w:t>1</w:t>
            </w:r>
          </w:p>
        </w:tc>
        <w:tc>
          <w:tcPr>
            <w:tcW w:w="1440" w:type="dxa"/>
          </w:tcPr>
          <w:p w:rsidR="00362963" w:rsidRPr="003C4C6B" w:rsidRDefault="006C6AC9" w:rsidP="004D2F0D">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11/</w:t>
            </w:r>
            <w:r w:rsidR="004D2F0D">
              <w:rPr>
                <w:rFonts w:ascii="Calibri" w:hAnsi="Calibri" w:cs="Calibri"/>
                <w:sz w:val="24"/>
                <w:szCs w:val="24"/>
                <w:lang w:val="fr-FR"/>
              </w:rPr>
              <w:t>20</w:t>
            </w:r>
            <w:r>
              <w:rPr>
                <w:rFonts w:ascii="Calibri" w:hAnsi="Calibri" w:cs="Calibri"/>
                <w:sz w:val="24"/>
                <w:szCs w:val="24"/>
                <w:lang w:val="fr-FR"/>
              </w:rPr>
              <w:t>/2012</w:t>
            </w:r>
          </w:p>
        </w:tc>
        <w:tc>
          <w:tcPr>
            <w:tcW w:w="1710" w:type="dxa"/>
          </w:tcPr>
          <w:p w:rsidR="00362963" w:rsidRPr="003C4C6B" w:rsidRDefault="006C6AC9"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James Baber</w:t>
            </w:r>
          </w:p>
        </w:tc>
        <w:tc>
          <w:tcPr>
            <w:tcW w:w="5659" w:type="dxa"/>
          </w:tcPr>
          <w:p w:rsidR="00362963" w:rsidRPr="003C4C6B" w:rsidRDefault="00A44921" w:rsidP="00501221">
            <w:pPr>
              <w:spacing w:before="100" w:beforeAutospacing="1" w:after="100" w:afterAutospacing="1"/>
              <w:rPr>
                <w:rFonts w:ascii="Calibri" w:hAnsi="Calibri" w:cs="Calibri"/>
                <w:sz w:val="24"/>
                <w:szCs w:val="24"/>
                <w:lang w:val="fr-FR"/>
              </w:rPr>
            </w:pPr>
            <w:r>
              <w:rPr>
                <w:rFonts w:ascii="Calibri" w:hAnsi="Calibri" w:cs="Calibri"/>
                <w:sz w:val="24"/>
                <w:szCs w:val="24"/>
                <w:lang w:val="fr-FR"/>
              </w:rPr>
              <w:t>Initial</w:t>
            </w:r>
            <w:r w:rsidR="006C6AC9">
              <w:rPr>
                <w:rFonts w:ascii="Calibri" w:hAnsi="Calibri" w:cs="Calibri"/>
                <w:sz w:val="24"/>
                <w:szCs w:val="24"/>
                <w:lang w:val="fr-FR"/>
              </w:rPr>
              <w:t xml:space="preserve"> Draft for </w:t>
            </w:r>
            <w:r w:rsidR="00501221">
              <w:rPr>
                <w:rFonts w:ascii="Calibri" w:hAnsi="Calibri" w:cs="Calibri"/>
                <w:sz w:val="24"/>
                <w:szCs w:val="24"/>
                <w:lang w:val="fr-FR"/>
              </w:rPr>
              <w:t>Discovery Session</w:t>
            </w:r>
          </w:p>
        </w:tc>
      </w:tr>
      <w:tr w:rsidR="00362963" w:rsidRPr="003C4C6B" w:rsidTr="00362963">
        <w:tc>
          <w:tcPr>
            <w:tcW w:w="1019" w:type="dxa"/>
          </w:tcPr>
          <w:p w:rsidR="00362963" w:rsidRPr="003C4C6B" w:rsidRDefault="00AC4085"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0.2</w:t>
            </w:r>
          </w:p>
        </w:tc>
        <w:tc>
          <w:tcPr>
            <w:tcW w:w="1440" w:type="dxa"/>
          </w:tcPr>
          <w:p w:rsidR="00362963" w:rsidRPr="003C4C6B" w:rsidRDefault="00AC4085"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11/27/2012</w:t>
            </w:r>
          </w:p>
        </w:tc>
        <w:tc>
          <w:tcPr>
            <w:tcW w:w="1710" w:type="dxa"/>
          </w:tcPr>
          <w:p w:rsidR="00362963" w:rsidRPr="003C4C6B" w:rsidRDefault="00AC4085"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James Baber</w:t>
            </w:r>
          </w:p>
        </w:tc>
        <w:tc>
          <w:tcPr>
            <w:tcW w:w="5659" w:type="dxa"/>
          </w:tcPr>
          <w:p w:rsidR="00362963" w:rsidRPr="003C4C6B" w:rsidRDefault="00AC4085"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Updated Draft from Discovery Session</w:t>
            </w:r>
          </w:p>
        </w:tc>
      </w:tr>
      <w:tr w:rsidR="00362963" w:rsidRPr="003C4C6B" w:rsidTr="00362963">
        <w:tc>
          <w:tcPr>
            <w:tcW w:w="1019" w:type="dxa"/>
          </w:tcPr>
          <w:p w:rsidR="00362963" w:rsidRPr="003C4C6B" w:rsidRDefault="00DF50F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0.3</w:t>
            </w:r>
          </w:p>
        </w:tc>
        <w:tc>
          <w:tcPr>
            <w:tcW w:w="1440" w:type="dxa"/>
          </w:tcPr>
          <w:p w:rsidR="00362963" w:rsidRPr="003C4C6B" w:rsidRDefault="00DF50F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11/30/2012</w:t>
            </w:r>
          </w:p>
        </w:tc>
        <w:tc>
          <w:tcPr>
            <w:tcW w:w="1710" w:type="dxa"/>
          </w:tcPr>
          <w:p w:rsidR="00362963" w:rsidRPr="003C4C6B" w:rsidRDefault="00DF50F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James Baber</w:t>
            </w:r>
          </w:p>
        </w:tc>
        <w:tc>
          <w:tcPr>
            <w:tcW w:w="5659" w:type="dxa"/>
          </w:tcPr>
          <w:p w:rsidR="00362963" w:rsidRPr="003C4C6B" w:rsidRDefault="00DF50F6"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 xml:space="preserve">Updated Use Case </w:t>
            </w:r>
            <w:r w:rsidR="005B4F78">
              <w:rPr>
                <w:rFonts w:ascii="Calibri" w:hAnsi="Calibri" w:cs="Calibri"/>
                <w:sz w:val="24"/>
                <w:szCs w:val="24"/>
                <w:lang w:val="fr-FR"/>
              </w:rPr>
              <w:t xml:space="preserve">(Section 5.6.4) </w:t>
            </w:r>
            <w:r>
              <w:rPr>
                <w:rFonts w:ascii="Calibri" w:hAnsi="Calibri" w:cs="Calibri"/>
                <w:sz w:val="24"/>
                <w:szCs w:val="24"/>
                <w:lang w:val="fr-FR"/>
              </w:rPr>
              <w:t xml:space="preserve">to reflect resolved Action Item dealing with checking Incarceration and Citizenship </w:t>
            </w:r>
            <w:r w:rsidR="005B4F78">
              <w:rPr>
                <w:rFonts w:ascii="Calibri" w:hAnsi="Calibri" w:cs="Calibri"/>
                <w:sz w:val="24"/>
                <w:szCs w:val="24"/>
                <w:lang w:val="fr-FR"/>
              </w:rPr>
              <w:t>statuses in a shopping scenario.</w:t>
            </w:r>
          </w:p>
        </w:tc>
      </w:tr>
      <w:tr w:rsidR="00362963" w:rsidRPr="003C4C6B" w:rsidTr="00362963">
        <w:tc>
          <w:tcPr>
            <w:tcW w:w="1019" w:type="dxa"/>
          </w:tcPr>
          <w:p w:rsidR="00362963" w:rsidRPr="003C4C6B" w:rsidRDefault="00A8760B" w:rsidP="00E43E18">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w:t>
            </w:r>
            <w:r w:rsidR="009424D9">
              <w:rPr>
                <w:rFonts w:ascii="Calibri" w:hAnsi="Calibri" w:cs="Calibri"/>
                <w:sz w:val="24"/>
                <w:szCs w:val="24"/>
                <w:lang w:val="fr-FR"/>
              </w:rPr>
              <w:t>5</w:t>
            </w:r>
          </w:p>
        </w:tc>
        <w:tc>
          <w:tcPr>
            <w:tcW w:w="1440" w:type="dxa"/>
          </w:tcPr>
          <w:p w:rsidR="00362963" w:rsidRPr="003C4C6B" w:rsidRDefault="00A8760B"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12/7/12</w:t>
            </w:r>
          </w:p>
        </w:tc>
        <w:tc>
          <w:tcPr>
            <w:tcW w:w="1710" w:type="dxa"/>
          </w:tcPr>
          <w:p w:rsidR="00362963" w:rsidRPr="003C4C6B" w:rsidRDefault="00A8760B"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James Baber</w:t>
            </w:r>
          </w:p>
        </w:tc>
        <w:tc>
          <w:tcPr>
            <w:tcW w:w="5659" w:type="dxa"/>
          </w:tcPr>
          <w:p w:rsidR="00362963" w:rsidRPr="003C4C6B" w:rsidRDefault="00A8760B"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Updated for Elaboration Session</w:t>
            </w:r>
          </w:p>
        </w:tc>
      </w:tr>
      <w:tr w:rsidR="00362963" w:rsidRPr="003C4C6B" w:rsidTr="00362963">
        <w:tc>
          <w:tcPr>
            <w:tcW w:w="1019" w:type="dxa"/>
          </w:tcPr>
          <w:p w:rsidR="00362963" w:rsidRPr="003C4C6B" w:rsidRDefault="00113F01"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1.0</w:t>
            </w:r>
          </w:p>
        </w:tc>
        <w:tc>
          <w:tcPr>
            <w:tcW w:w="1440" w:type="dxa"/>
          </w:tcPr>
          <w:p w:rsidR="00362963" w:rsidRPr="003C4C6B" w:rsidRDefault="00113F01"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12/20/12</w:t>
            </w:r>
          </w:p>
        </w:tc>
        <w:tc>
          <w:tcPr>
            <w:tcW w:w="1710" w:type="dxa"/>
          </w:tcPr>
          <w:p w:rsidR="00362963" w:rsidRPr="003C4C6B" w:rsidRDefault="00113F01"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James Baber</w:t>
            </w:r>
          </w:p>
        </w:tc>
        <w:tc>
          <w:tcPr>
            <w:tcW w:w="5659" w:type="dxa"/>
          </w:tcPr>
          <w:p w:rsidR="00362963" w:rsidRPr="003C4C6B" w:rsidRDefault="00113F01"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Updated for Verification</w:t>
            </w:r>
          </w:p>
        </w:tc>
      </w:tr>
      <w:tr w:rsidR="00362963" w:rsidRPr="003C4C6B" w:rsidTr="00362963">
        <w:tc>
          <w:tcPr>
            <w:tcW w:w="1019" w:type="dxa"/>
          </w:tcPr>
          <w:p w:rsidR="00362963" w:rsidRPr="003C4C6B" w:rsidRDefault="00B8266D" w:rsidP="00B8266D">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w:t>
            </w:r>
          </w:p>
        </w:tc>
        <w:tc>
          <w:tcPr>
            <w:tcW w:w="1440" w:type="dxa"/>
          </w:tcPr>
          <w:p w:rsidR="00362963" w:rsidRPr="003C4C6B" w:rsidRDefault="00B8266D"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1/2/13</w:t>
            </w:r>
          </w:p>
        </w:tc>
        <w:tc>
          <w:tcPr>
            <w:tcW w:w="1710" w:type="dxa"/>
          </w:tcPr>
          <w:p w:rsidR="00362963" w:rsidRPr="003C4C6B" w:rsidRDefault="00B8266D"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James Baber</w:t>
            </w:r>
          </w:p>
        </w:tc>
        <w:tc>
          <w:tcPr>
            <w:tcW w:w="5659" w:type="dxa"/>
          </w:tcPr>
          <w:p w:rsidR="00362963" w:rsidRPr="003C4C6B" w:rsidRDefault="00B8266D" w:rsidP="00B8266D">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Updated with team comments for verification</w:t>
            </w:r>
          </w:p>
        </w:tc>
      </w:tr>
      <w:tr w:rsidR="00362963" w:rsidRPr="003C4C6B" w:rsidTr="00362963">
        <w:tc>
          <w:tcPr>
            <w:tcW w:w="1019" w:type="dxa"/>
          </w:tcPr>
          <w:p w:rsidR="00362963" w:rsidRPr="003C4C6B" w:rsidRDefault="00F37A4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1.3</w:t>
            </w:r>
          </w:p>
        </w:tc>
        <w:tc>
          <w:tcPr>
            <w:tcW w:w="1440" w:type="dxa"/>
          </w:tcPr>
          <w:p w:rsidR="00362963" w:rsidRPr="003C4C6B" w:rsidRDefault="00F37A4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1/4/13</w:t>
            </w:r>
          </w:p>
        </w:tc>
        <w:tc>
          <w:tcPr>
            <w:tcW w:w="1710" w:type="dxa"/>
          </w:tcPr>
          <w:p w:rsidR="00362963" w:rsidRPr="003C4C6B" w:rsidRDefault="00F37A4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James Baber</w:t>
            </w:r>
          </w:p>
        </w:tc>
        <w:tc>
          <w:tcPr>
            <w:tcW w:w="5659" w:type="dxa"/>
          </w:tcPr>
          <w:p w:rsidR="00362963" w:rsidRPr="003C4C6B" w:rsidRDefault="00F37A46"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Post-Verification Updates</w:t>
            </w:r>
          </w:p>
        </w:tc>
      </w:tr>
      <w:tr w:rsidR="00362963" w:rsidRPr="003C4C6B" w:rsidTr="00362963">
        <w:tc>
          <w:tcPr>
            <w:tcW w:w="1019" w:type="dxa"/>
          </w:tcPr>
          <w:p w:rsidR="00362963" w:rsidRPr="003C4C6B" w:rsidRDefault="001717AE"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1.4</w:t>
            </w:r>
          </w:p>
        </w:tc>
        <w:tc>
          <w:tcPr>
            <w:tcW w:w="1440" w:type="dxa"/>
          </w:tcPr>
          <w:p w:rsidR="00362963" w:rsidRPr="003C4C6B" w:rsidRDefault="001717AE"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1/7/13</w:t>
            </w:r>
          </w:p>
        </w:tc>
        <w:tc>
          <w:tcPr>
            <w:tcW w:w="1710" w:type="dxa"/>
          </w:tcPr>
          <w:p w:rsidR="00362963" w:rsidRPr="003C4C6B" w:rsidRDefault="001717AE"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Jenny Wu</w:t>
            </w:r>
          </w:p>
        </w:tc>
        <w:tc>
          <w:tcPr>
            <w:tcW w:w="5659" w:type="dxa"/>
          </w:tcPr>
          <w:p w:rsidR="00362963" w:rsidRPr="003C4C6B" w:rsidRDefault="001717AE"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Accepted COHBE updates</w:t>
            </w:r>
          </w:p>
        </w:tc>
      </w:tr>
      <w:tr w:rsidR="00362963" w:rsidRPr="003C4C6B" w:rsidTr="00362963">
        <w:tc>
          <w:tcPr>
            <w:tcW w:w="1019"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rsidTr="00362963">
        <w:tc>
          <w:tcPr>
            <w:tcW w:w="1019"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rsidTr="00362963">
        <w:tc>
          <w:tcPr>
            <w:tcW w:w="1019"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rsidTr="00362963">
        <w:tc>
          <w:tcPr>
            <w:tcW w:w="1019"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rsidTr="00362963">
        <w:tc>
          <w:tcPr>
            <w:tcW w:w="1019" w:type="dxa"/>
            <w:tcBorders>
              <w:bottom w:val="double" w:sz="4" w:space="0" w:color="auto"/>
            </w:tcBorders>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Borders>
              <w:bottom w:val="double" w:sz="4" w:space="0" w:color="auto"/>
            </w:tcBorders>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Borders>
              <w:bottom w:val="double" w:sz="4" w:space="0" w:color="auto"/>
            </w:tcBorders>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Borders>
              <w:bottom w:val="double" w:sz="4" w:space="0" w:color="auto"/>
            </w:tcBorders>
          </w:tcPr>
          <w:p w:rsidR="00362963" w:rsidRPr="003C4C6B" w:rsidRDefault="00362963" w:rsidP="00362963">
            <w:pPr>
              <w:spacing w:before="100" w:beforeAutospacing="1" w:after="100" w:afterAutospacing="1"/>
              <w:rPr>
                <w:rFonts w:ascii="Calibri" w:hAnsi="Calibri" w:cs="Calibri"/>
                <w:sz w:val="24"/>
                <w:szCs w:val="24"/>
                <w:lang w:val="fr-FR"/>
              </w:rPr>
            </w:pPr>
          </w:p>
        </w:tc>
      </w:tr>
    </w:tbl>
    <w:p w:rsidR="005B52E1" w:rsidRPr="003C4C6B" w:rsidRDefault="005B52E1" w:rsidP="00191092">
      <w:pPr>
        <w:pStyle w:val="TOC1"/>
        <w:rPr>
          <w:lang w:val="fr-FR"/>
        </w:rPr>
      </w:pPr>
    </w:p>
    <w:p w:rsidR="003E2492" w:rsidRPr="00AB13D4" w:rsidRDefault="005B52E1" w:rsidP="00191092">
      <w:pPr>
        <w:pStyle w:val="TOC1"/>
      </w:pPr>
      <w:r w:rsidRPr="003C4C6B">
        <w:rPr>
          <w:lang w:val="fr-FR"/>
        </w:rPr>
        <w:br w:type="page"/>
      </w:r>
      <w:r w:rsidR="00191092" w:rsidRPr="00AB13D4">
        <w:lastRenderedPageBreak/>
        <w:t>TABLE OF CONTENTS</w:t>
      </w:r>
    </w:p>
    <w:p w:rsidR="000334CC" w:rsidRDefault="00786CD4">
      <w:pPr>
        <w:pStyle w:val="TOC1"/>
        <w:rPr>
          <w:rFonts w:asciiTheme="minorHAnsi" w:eastAsiaTheme="minorEastAsia" w:hAnsiTheme="minorHAnsi" w:cstheme="minorBidi"/>
          <w:b w:val="0"/>
          <w:bCs w:val="0"/>
          <w:noProof/>
          <w:sz w:val="22"/>
          <w:szCs w:val="22"/>
        </w:rPr>
      </w:pPr>
      <w:r w:rsidRPr="00AB13D4">
        <w:rPr>
          <w:sz w:val="24"/>
          <w:szCs w:val="24"/>
        </w:rPr>
        <w:fldChar w:fldCharType="begin"/>
      </w:r>
      <w:r w:rsidR="001F1BEC" w:rsidRPr="00AB13D4">
        <w:rPr>
          <w:sz w:val="24"/>
          <w:szCs w:val="24"/>
        </w:rPr>
        <w:instrText xml:space="preserve"> TOC \o "1-3" \h \z \u </w:instrText>
      </w:r>
      <w:r w:rsidRPr="00AB13D4">
        <w:rPr>
          <w:sz w:val="24"/>
          <w:szCs w:val="24"/>
        </w:rPr>
        <w:fldChar w:fldCharType="separate"/>
      </w:r>
      <w:hyperlink w:anchor="_Toc345074781" w:history="1">
        <w:r w:rsidR="000334CC" w:rsidRPr="00FF5298">
          <w:rPr>
            <w:rStyle w:val="Hyperlink"/>
            <w:noProof/>
          </w:rPr>
          <w:t>1 Use Case: Provide Household Information</w:t>
        </w:r>
        <w:r w:rsidR="000334CC">
          <w:rPr>
            <w:noProof/>
            <w:webHidden/>
          </w:rPr>
          <w:tab/>
        </w:r>
        <w:r>
          <w:rPr>
            <w:noProof/>
            <w:webHidden/>
          </w:rPr>
          <w:fldChar w:fldCharType="begin"/>
        </w:r>
        <w:r w:rsidR="000334CC">
          <w:rPr>
            <w:noProof/>
            <w:webHidden/>
          </w:rPr>
          <w:instrText xml:space="preserve"> PAGEREF _Toc345074781 \h </w:instrText>
        </w:r>
        <w:r>
          <w:rPr>
            <w:noProof/>
            <w:webHidden/>
          </w:rPr>
        </w:r>
        <w:r>
          <w:rPr>
            <w:noProof/>
            <w:webHidden/>
          </w:rPr>
          <w:fldChar w:fldCharType="separate"/>
        </w:r>
        <w:r w:rsidR="000334CC">
          <w:rPr>
            <w:noProof/>
            <w:webHidden/>
          </w:rPr>
          <w:t>5</w:t>
        </w:r>
        <w:r>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82" w:history="1">
        <w:r w:rsidR="000334CC" w:rsidRPr="00FF5298">
          <w:rPr>
            <w:rStyle w:val="Hyperlink"/>
          </w:rPr>
          <w:t>1.1 Goal</w:t>
        </w:r>
        <w:r w:rsidR="000334CC">
          <w:rPr>
            <w:webHidden/>
          </w:rPr>
          <w:tab/>
        </w:r>
        <w:r w:rsidR="00786CD4">
          <w:rPr>
            <w:webHidden/>
          </w:rPr>
          <w:fldChar w:fldCharType="begin"/>
        </w:r>
        <w:r w:rsidR="000334CC">
          <w:rPr>
            <w:webHidden/>
          </w:rPr>
          <w:instrText xml:space="preserve"> PAGEREF _Toc345074782 \h </w:instrText>
        </w:r>
        <w:r w:rsidR="00786CD4">
          <w:rPr>
            <w:webHidden/>
          </w:rPr>
        </w:r>
        <w:r w:rsidR="00786CD4">
          <w:rPr>
            <w:webHidden/>
          </w:rPr>
          <w:fldChar w:fldCharType="separate"/>
        </w:r>
        <w:r w:rsidR="000334CC">
          <w:rPr>
            <w:webHidden/>
          </w:rPr>
          <w:t>5</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83" w:history="1">
        <w:r w:rsidR="000334CC" w:rsidRPr="00FF5298">
          <w:rPr>
            <w:rStyle w:val="Hyperlink"/>
          </w:rPr>
          <w:t>1.2 Brief Description</w:t>
        </w:r>
        <w:r w:rsidR="000334CC">
          <w:rPr>
            <w:webHidden/>
          </w:rPr>
          <w:tab/>
        </w:r>
        <w:r w:rsidR="00786CD4">
          <w:rPr>
            <w:webHidden/>
          </w:rPr>
          <w:fldChar w:fldCharType="begin"/>
        </w:r>
        <w:r w:rsidR="000334CC">
          <w:rPr>
            <w:webHidden/>
          </w:rPr>
          <w:instrText xml:space="preserve"> PAGEREF _Toc345074783 \h </w:instrText>
        </w:r>
        <w:r w:rsidR="00786CD4">
          <w:rPr>
            <w:webHidden/>
          </w:rPr>
        </w:r>
        <w:r w:rsidR="00786CD4">
          <w:rPr>
            <w:webHidden/>
          </w:rPr>
          <w:fldChar w:fldCharType="separate"/>
        </w:r>
        <w:r w:rsidR="000334CC">
          <w:rPr>
            <w:webHidden/>
          </w:rPr>
          <w:t>5</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84" w:history="1">
        <w:r w:rsidR="000334CC" w:rsidRPr="00FF5298">
          <w:rPr>
            <w:rStyle w:val="Hyperlink"/>
          </w:rPr>
          <w:t>1.3 Requirements Traceability</w:t>
        </w:r>
        <w:r w:rsidR="000334CC">
          <w:rPr>
            <w:webHidden/>
          </w:rPr>
          <w:tab/>
        </w:r>
        <w:r w:rsidR="00786CD4">
          <w:rPr>
            <w:webHidden/>
          </w:rPr>
          <w:fldChar w:fldCharType="begin"/>
        </w:r>
        <w:r w:rsidR="000334CC">
          <w:rPr>
            <w:webHidden/>
          </w:rPr>
          <w:instrText xml:space="preserve"> PAGEREF _Toc345074784 \h </w:instrText>
        </w:r>
        <w:r w:rsidR="00786CD4">
          <w:rPr>
            <w:webHidden/>
          </w:rPr>
        </w:r>
        <w:r w:rsidR="00786CD4">
          <w:rPr>
            <w:webHidden/>
          </w:rPr>
          <w:fldChar w:fldCharType="separate"/>
        </w:r>
        <w:r w:rsidR="000334CC">
          <w:rPr>
            <w:webHidden/>
          </w:rPr>
          <w:t>6</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85" w:history="1">
        <w:r w:rsidR="000334CC" w:rsidRPr="00FF5298">
          <w:rPr>
            <w:rStyle w:val="Hyperlink"/>
          </w:rPr>
          <w:t>1.4 Primary Actor</w:t>
        </w:r>
        <w:r w:rsidR="000334CC">
          <w:rPr>
            <w:webHidden/>
          </w:rPr>
          <w:tab/>
        </w:r>
        <w:r w:rsidR="00786CD4">
          <w:rPr>
            <w:webHidden/>
          </w:rPr>
          <w:fldChar w:fldCharType="begin"/>
        </w:r>
        <w:r w:rsidR="000334CC">
          <w:rPr>
            <w:webHidden/>
          </w:rPr>
          <w:instrText xml:space="preserve"> PAGEREF _Toc345074785 \h </w:instrText>
        </w:r>
        <w:r w:rsidR="00786CD4">
          <w:rPr>
            <w:webHidden/>
          </w:rPr>
        </w:r>
        <w:r w:rsidR="00786CD4">
          <w:rPr>
            <w:webHidden/>
          </w:rPr>
          <w:fldChar w:fldCharType="separate"/>
        </w:r>
        <w:r w:rsidR="000334CC">
          <w:rPr>
            <w:webHidden/>
          </w:rPr>
          <w:t>6</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786" w:history="1">
        <w:r w:rsidR="000334CC" w:rsidRPr="00FF5298">
          <w:rPr>
            <w:rStyle w:val="Hyperlink"/>
            <w:noProof/>
          </w:rPr>
          <w:t>1.4.1 Individual</w:t>
        </w:r>
        <w:r w:rsidR="000334CC">
          <w:rPr>
            <w:noProof/>
            <w:webHidden/>
          </w:rPr>
          <w:tab/>
        </w:r>
        <w:r w:rsidR="00786CD4">
          <w:rPr>
            <w:noProof/>
            <w:webHidden/>
          </w:rPr>
          <w:fldChar w:fldCharType="begin"/>
        </w:r>
        <w:r w:rsidR="000334CC">
          <w:rPr>
            <w:noProof/>
            <w:webHidden/>
          </w:rPr>
          <w:instrText xml:space="preserve"> PAGEREF _Toc345074786 \h </w:instrText>
        </w:r>
        <w:r w:rsidR="00786CD4">
          <w:rPr>
            <w:noProof/>
            <w:webHidden/>
          </w:rPr>
        </w:r>
        <w:r w:rsidR="00786CD4">
          <w:rPr>
            <w:noProof/>
            <w:webHidden/>
          </w:rPr>
          <w:fldChar w:fldCharType="separate"/>
        </w:r>
        <w:r w:rsidR="000334CC">
          <w:rPr>
            <w:noProof/>
            <w:webHidden/>
          </w:rPr>
          <w:t>6</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787" w:history="1">
        <w:r w:rsidR="000334CC" w:rsidRPr="00FF5298">
          <w:rPr>
            <w:rStyle w:val="Hyperlink"/>
            <w:noProof/>
          </w:rPr>
          <w:t>1.4.2 Employee</w:t>
        </w:r>
        <w:r w:rsidR="000334CC">
          <w:rPr>
            <w:noProof/>
            <w:webHidden/>
          </w:rPr>
          <w:tab/>
        </w:r>
        <w:r w:rsidR="00786CD4">
          <w:rPr>
            <w:noProof/>
            <w:webHidden/>
          </w:rPr>
          <w:fldChar w:fldCharType="begin"/>
        </w:r>
        <w:r w:rsidR="000334CC">
          <w:rPr>
            <w:noProof/>
            <w:webHidden/>
          </w:rPr>
          <w:instrText xml:space="preserve"> PAGEREF _Toc345074787 \h </w:instrText>
        </w:r>
        <w:r w:rsidR="00786CD4">
          <w:rPr>
            <w:noProof/>
            <w:webHidden/>
          </w:rPr>
        </w:r>
        <w:r w:rsidR="00786CD4">
          <w:rPr>
            <w:noProof/>
            <w:webHidden/>
          </w:rPr>
          <w:fldChar w:fldCharType="separate"/>
        </w:r>
        <w:r w:rsidR="000334CC">
          <w:rPr>
            <w:noProof/>
            <w:webHidden/>
          </w:rPr>
          <w:t>7</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788" w:history="1">
        <w:r w:rsidR="000334CC" w:rsidRPr="00FF5298">
          <w:rPr>
            <w:rStyle w:val="Hyperlink"/>
            <w:noProof/>
          </w:rPr>
          <w:t>1.4.3 Broker</w:t>
        </w:r>
        <w:r w:rsidR="000334CC">
          <w:rPr>
            <w:noProof/>
            <w:webHidden/>
          </w:rPr>
          <w:tab/>
        </w:r>
        <w:r w:rsidR="00786CD4">
          <w:rPr>
            <w:noProof/>
            <w:webHidden/>
          </w:rPr>
          <w:fldChar w:fldCharType="begin"/>
        </w:r>
        <w:r w:rsidR="000334CC">
          <w:rPr>
            <w:noProof/>
            <w:webHidden/>
          </w:rPr>
          <w:instrText xml:space="preserve"> PAGEREF _Toc345074788 \h </w:instrText>
        </w:r>
        <w:r w:rsidR="00786CD4">
          <w:rPr>
            <w:noProof/>
            <w:webHidden/>
          </w:rPr>
        </w:r>
        <w:r w:rsidR="00786CD4">
          <w:rPr>
            <w:noProof/>
            <w:webHidden/>
          </w:rPr>
          <w:fldChar w:fldCharType="separate"/>
        </w:r>
        <w:r w:rsidR="000334CC">
          <w:rPr>
            <w:noProof/>
            <w:webHidden/>
          </w:rPr>
          <w:t>7</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89" w:history="1">
        <w:r w:rsidR="000334CC" w:rsidRPr="00FF5298">
          <w:rPr>
            <w:rStyle w:val="Hyperlink"/>
          </w:rPr>
          <w:t>1.5 Secondary Actor</w:t>
        </w:r>
        <w:r w:rsidR="000334CC">
          <w:rPr>
            <w:webHidden/>
          </w:rPr>
          <w:tab/>
        </w:r>
        <w:r w:rsidR="00786CD4">
          <w:rPr>
            <w:webHidden/>
          </w:rPr>
          <w:fldChar w:fldCharType="begin"/>
        </w:r>
        <w:r w:rsidR="000334CC">
          <w:rPr>
            <w:webHidden/>
          </w:rPr>
          <w:instrText xml:space="preserve"> PAGEREF _Toc345074789 \h </w:instrText>
        </w:r>
        <w:r w:rsidR="00786CD4">
          <w:rPr>
            <w:webHidden/>
          </w:rPr>
        </w:r>
        <w:r w:rsidR="00786CD4">
          <w:rPr>
            <w:webHidden/>
          </w:rPr>
          <w:fldChar w:fldCharType="separate"/>
        </w:r>
        <w:r w:rsidR="000334CC">
          <w:rPr>
            <w:webHidden/>
          </w:rPr>
          <w:t>7</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790" w:history="1">
        <w:r w:rsidR="000334CC" w:rsidRPr="00FF5298">
          <w:rPr>
            <w:rStyle w:val="Hyperlink"/>
            <w:noProof/>
          </w:rPr>
          <w:t>1.5.1 The Exchange</w:t>
        </w:r>
        <w:r w:rsidR="000334CC">
          <w:rPr>
            <w:noProof/>
            <w:webHidden/>
          </w:rPr>
          <w:tab/>
        </w:r>
        <w:r w:rsidR="00786CD4">
          <w:rPr>
            <w:noProof/>
            <w:webHidden/>
          </w:rPr>
          <w:fldChar w:fldCharType="begin"/>
        </w:r>
        <w:r w:rsidR="000334CC">
          <w:rPr>
            <w:noProof/>
            <w:webHidden/>
          </w:rPr>
          <w:instrText xml:space="preserve"> PAGEREF _Toc345074790 \h </w:instrText>
        </w:r>
        <w:r w:rsidR="00786CD4">
          <w:rPr>
            <w:noProof/>
            <w:webHidden/>
          </w:rPr>
        </w:r>
        <w:r w:rsidR="00786CD4">
          <w:rPr>
            <w:noProof/>
            <w:webHidden/>
          </w:rPr>
          <w:fldChar w:fldCharType="separate"/>
        </w:r>
        <w:r w:rsidR="000334CC">
          <w:rPr>
            <w:noProof/>
            <w:webHidden/>
          </w:rPr>
          <w:t>7</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791" w:history="1">
        <w:r w:rsidR="000334CC" w:rsidRPr="00FF5298">
          <w:rPr>
            <w:rStyle w:val="Hyperlink"/>
            <w:noProof/>
          </w:rPr>
          <w:t>1.5.2 OIT Gateway</w:t>
        </w:r>
        <w:r w:rsidR="000334CC">
          <w:rPr>
            <w:noProof/>
            <w:webHidden/>
          </w:rPr>
          <w:tab/>
        </w:r>
        <w:r w:rsidR="00786CD4">
          <w:rPr>
            <w:noProof/>
            <w:webHidden/>
          </w:rPr>
          <w:fldChar w:fldCharType="begin"/>
        </w:r>
        <w:r w:rsidR="000334CC">
          <w:rPr>
            <w:noProof/>
            <w:webHidden/>
          </w:rPr>
          <w:instrText xml:space="preserve"> PAGEREF _Toc345074791 \h </w:instrText>
        </w:r>
        <w:r w:rsidR="00786CD4">
          <w:rPr>
            <w:noProof/>
            <w:webHidden/>
          </w:rPr>
        </w:r>
        <w:r w:rsidR="00786CD4">
          <w:rPr>
            <w:noProof/>
            <w:webHidden/>
          </w:rPr>
          <w:fldChar w:fldCharType="separate"/>
        </w:r>
        <w:r w:rsidR="000334CC">
          <w:rPr>
            <w:noProof/>
            <w:webHidden/>
          </w:rPr>
          <w:t>7</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92" w:history="1">
        <w:r w:rsidR="000334CC" w:rsidRPr="00FF5298">
          <w:rPr>
            <w:rStyle w:val="Hyperlink"/>
          </w:rPr>
          <w:t>1.6 Pre-Conditions</w:t>
        </w:r>
        <w:r w:rsidR="000334CC">
          <w:rPr>
            <w:webHidden/>
          </w:rPr>
          <w:tab/>
        </w:r>
        <w:r w:rsidR="00786CD4">
          <w:rPr>
            <w:webHidden/>
          </w:rPr>
          <w:fldChar w:fldCharType="begin"/>
        </w:r>
        <w:r w:rsidR="000334CC">
          <w:rPr>
            <w:webHidden/>
          </w:rPr>
          <w:instrText xml:space="preserve"> PAGEREF _Toc345074792 \h </w:instrText>
        </w:r>
        <w:r w:rsidR="00786CD4">
          <w:rPr>
            <w:webHidden/>
          </w:rPr>
        </w:r>
        <w:r w:rsidR="00786CD4">
          <w:rPr>
            <w:webHidden/>
          </w:rPr>
          <w:fldChar w:fldCharType="separate"/>
        </w:r>
        <w:r w:rsidR="000334CC">
          <w:rPr>
            <w:webHidden/>
          </w:rPr>
          <w:t>7</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93" w:history="1">
        <w:r w:rsidR="000334CC" w:rsidRPr="00FF5298">
          <w:rPr>
            <w:rStyle w:val="Hyperlink"/>
          </w:rPr>
          <w:t>1.7 Successful Post-Conditions</w:t>
        </w:r>
        <w:r w:rsidR="000334CC">
          <w:rPr>
            <w:webHidden/>
          </w:rPr>
          <w:tab/>
        </w:r>
        <w:r w:rsidR="00786CD4">
          <w:rPr>
            <w:webHidden/>
          </w:rPr>
          <w:fldChar w:fldCharType="begin"/>
        </w:r>
        <w:r w:rsidR="000334CC">
          <w:rPr>
            <w:webHidden/>
          </w:rPr>
          <w:instrText xml:space="preserve"> PAGEREF _Toc345074793 \h </w:instrText>
        </w:r>
        <w:r w:rsidR="00786CD4">
          <w:rPr>
            <w:webHidden/>
          </w:rPr>
        </w:r>
        <w:r w:rsidR="00786CD4">
          <w:rPr>
            <w:webHidden/>
          </w:rPr>
          <w:fldChar w:fldCharType="separate"/>
        </w:r>
        <w:r w:rsidR="000334CC">
          <w:rPr>
            <w:webHidden/>
          </w:rPr>
          <w:t>7</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94" w:history="1">
        <w:r w:rsidR="000334CC" w:rsidRPr="00FF5298">
          <w:rPr>
            <w:rStyle w:val="Hyperlink"/>
          </w:rPr>
          <w:t>1.8 Triggers</w:t>
        </w:r>
        <w:r w:rsidR="000334CC">
          <w:rPr>
            <w:webHidden/>
          </w:rPr>
          <w:tab/>
        </w:r>
        <w:r w:rsidR="00786CD4">
          <w:rPr>
            <w:webHidden/>
          </w:rPr>
          <w:fldChar w:fldCharType="begin"/>
        </w:r>
        <w:r w:rsidR="000334CC">
          <w:rPr>
            <w:webHidden/>
          </w:rPr>
          <w:instrText xml:space="preserve"> PAGEREF _Toc345074794 \h </w:instrText>
        </w:r>
        <w:r w:rsidR="00786CD4">
          <w:rPr>
            <w:webHidden/>
          </w:rPr>
        </w:r>
        <w:r w:rsidR="00786CD4">
          <w:rPr>
            <w:webHidden/>
          </w:rPr>
          <w:fldChar w:fldCharType="separate"/>
        </w:r>
        <w:r w:rsidR="000334CC">
          <w:rPr>
            <w:webHidden/>
          </w:rPr>
          <w:t>8</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95" w:history="1">
        <w:r w:rsidR="000334CC" w:rsidRPr="00FF5298">
          <w:rPr>
            <w:rStyle w:val="Hyperlink"/>
          </w:rPr>
          <w:t>1.9 Assumptions</w:t>
        </w:r>
        <w:r w:rsidR="000334CC">
          <w:rPr>
            <w:webHidden/>
          </w:rPr>
          <w:tab/>
        </w:r>
        <w:r w:rsidR="00786CD4">
          <w:rPr>
            <w:webHidden/>
          </w:rPr>
          <w:fldChar w:fldCharType="begin"/>
        </w:r>
        <w:r w:rsidR="000334CC">
          <w:rPr>
            <w:webHidden/>
          </w:rPr>
          <w:instrText xml:space="preserve"> PAGEREF _Toc345074795 \h </w:instrText>
        </w:r>
        <w:r w:rsidR="00786CD4">
          <w:rPr>
            <w:webHidden/>
          </w:rPr>
        </w:r>
        <w:r w:rsidR="00786CD4">
          <w:rPr>
            <w:webHidden/>
          </w:rPr>
          <w:fldChar w:fldCharType="separate"/>
        </w:r>
        <w:r w:rsidR="000334CC">
          <w:rPr>
            <w:webHidden/>
          </w:rPr>
          <w:t>8</w:t>
        </w:r>
        <w:r w:rsidR="00786CD4">
          <w:rPr>
            <w:webHidden/>
          </w:rPr>
          <w:fldChar w:fldCharType="end"/>
        </w:r>
      </w:hyperlink>
    </w:p>
    <w:p w:rsidR="000334CC" w:rsidRDefault="00476E9C">
      <w:pPr>
        <w:pStyle w:val="TOC1"/>
        <w:rPr>
          <w:rFonts w:asciiTheme="minorHAnsi" w:eastAsiaTheme="minorEastAsia" w:hAnsiTheme="minorHAnsi" w:cstheme="minorBidi"/>
          <w:b w:val="0"/>
          <w:bCs w:val="0"/>
          <w:noProof/>
          <w:sz w:val="22"/>
          <w:szCs w:val="22"/>
        </w:rPr>
      </w:pPr>
      <w:hyperlink w:anchor="_Toc345074796" w:history="1">
        <w:r w:rsidR="000334CC" w:rsidRPr="00FF5298">
          <w:rPr>
            <w:rStyle w:val="Hyperlink"/>
            <w:noProof/>
          </w:rPr>
          <w:t>2 Flow of Event</w:t>
        </w:r>
        <w:r w:rsidR="000334CC">
          <w:rPr>
            <w:noProof/>
            <w:webHidden/>
          </w:rPr>
          <w:tab/>
        </w:r>
        <w:r w:rsidR="00786CD4">
          <w:rPr>
            <w:noProof/>
            <w:webHidden/>
          </w:rPr>
          <w:fldChar w:fldCharType="begin"/>
        </w:r>
        <w:r w:rsidR="000334CC">
          <w:rPr>
            <w:noProof/>
            <w:webHidden/>
          </w:rPr>
          <w:instrText xml:space="preserve"> PAGEREF _Toc345074796 \h </w:instrText>
        </w:r>
        <w:r w:rsidR="00786CD4">
          <w:rPr>
            <w:noProof/>
            <w:webHidden/>
          </w:rPr>
        </w:r>
        <w:r w:rsidR="00786CD4">
          <w:rPr>
            <w:noProof/>
            <w:webHidden/>
          </w:rPr>
          <w:fldChar w:fldCharType="separate"/>
        </w:r>
        <w:r w:rsidR="000334CC">
          <w:rPr>
            <w:noProof/>
            <w:webHidden/>
          </w:rPr>
          <w:t>9</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797" w:history="1">
        <w:r w:rsidR="000334CC" w:rsidRPr="00FF5298">
          <w:rPr>
            <w:rStyle w:val="Hyperlink"/>
          </w:rPr>
          <w:t>2.1 Basic (Main) Flow – Provide Household Information</w:t>
        </w:r>
        <w:r w:rsidR="000334CC">
          <w:rPr>
            <w:webHidden/>
          </w:rPr>
          <w:tab/>
        </w:r>
        <w:r w:rsidR="00786CD4">
          <w:rPr>
            <w:webHidden/>
          </w:rPr>
          <w:fldChar w:fldCharType="begin"/>
        </w:r>
        <w:r w:rsidR="000334CC">
          <w:rPr>
            <w:webHidden/>
          </w:rPr>
          <w:instrText xml:space="preserve"> PAGEREF _Toc345074797 \h </w:instrText>
        </w:r>
        <w:r w:rsidR="00786CD4">
          <w:rPr>
            <w:webHidden/>
          </w:rPr>
        </w:r>
        <w:r w:rsidR="00786CD4">
          <w:rPr>
            <w:webHidden/>
          </w:rPr>
          <w:fldChar w:fldCharType="separate"/>
        </w:r>
        <w:r w:rsidR="000334CC">
          <w:rPr>
            <w:webHidden/>
          </w:rPr>
          <w:t>9</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798" w:history="1">
        <w:r w:rsidR="000334CC" w:rsidRPr="00FF5298">
          <w:rPr>
            <w:rStyle w:val="Hyperlink"/>
            <w:noProof/>
          </w:rPr>
          <w:t>2.1.1 Is Customer interested in Subsidy Considerations?</w:t>
        </w:r>
        <w:r w:rsidR="000334CC">
          <w:rPr>
            <w:noProof/>
            <w:webHidden/>
          </w:rPr>
          <w:tab/>
        </w:r>
        <w:r w:rsidR="00786CD4">
          <w:rPr>
            <w:noProof/>
            <w:webHidden/>
          </w:rPr>
          <w:fldChar w:fldCharType="begin"/>
        </w:r>
        <w:r w:rsidR="000334CC">
          <w:rPr>
            <w:noProof/>
            <w:webHidden/>
          </w:rPr>
          <w:instrText xml:space="preserve"> PAGEREF _Toc345074798 \h </w:instrText>
        </w:r>
        <w:r w:rsidR="00786CD4">
          <w:rPr>
            <w:noProof/>
            <w:webHidden/>
          </w:rPr>
        </w:r>
        <w:r w:rsidR="00786CD4">
          <w:rPr>
            <w:noProof/>
            <w:webHidden/>
          </w:rPr>
          <w:fldChar w:fldCharType="separate"/>
        </w:r>
        <w:r w:rsidR="000334CC">
          <w:rPr>
            <w:noProof/>
            <w:webHidden/>
          </w:rPr>
          <w:t>9</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799" w:history="1">
        <w:r w:rsidR="000334CC" w:rsidRPr="00FF5298">
          <w:rPr>
            <w:rStyle w:val="Hyperlink"/>
            <w:noProof/>
          </w:rPr>
          <w:t>2.1.2 Request Customer Application Data from OIT Gateway</w:t>
        </w:r>
        <w:r w:rsidR="000334CC">
          <w:rPr>
            <w:noProof/>
            <w:webHidden/>
          </w:rPr>
          <w:tab/>
        </w:r>
        <w:r w:rsidR="00786CD4">
          <w:rPr>
            <w:noProof/>
            <w:webHidden/>
          </w:rPr>
          <w:fldChar w:fldCharType="begin"/>
        </w:r>
        <w:r w:rsidR="000334CC">
          <w:rPr>
            <w:noProof/>
            <w:webHidden/>
          </w:rPr>
          <w:instrText xml:space="preserve"> PAGEREF _Toc345074799 \h </w:instrText>
        </w:r>
        <w:r w:rsidR="00786CD4">
          <w:rPr>
            <w:noProof/>
            <w:webHidden/>
          </w:rPr>
        </w:r>
        <w:r w:rsidR="00786CD4">
          <w:rPr>
            <w:noProof/>
            <w:webHidden/>
          </w:rPr>
          <w:fldChar w:fldCharType="separate"/>
        </w:r>
        <w:r w:rsidR="000334CC">
          <w:rPr>
            <w:noProof/>
            <w:webHidden/>
          </w:rPr>
          <w:t>10</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00" w:history="1">
        <w:r w:rsidR="000334CC" w:rsidRPr="00FF5298">
          <w:rPr>
            <w:rStyle w:val="Hyperlink"/>
            <w:noProof/>
          </w:rPr>
          <w:t>2.1.3 Does Customer Exist in State Systems?</w:t>
        </w:r>
        <w:r w:rsidR="000334CC">
          <w:rPr>
            <w:noProof/>
            <w:webHidden/>
          </w:rPr>
          <w:tab/>
        </w:r>
        <w:r w:rsidR="00786CD4">
          <w:rPr>
            <w:noProof/>
            <w:webHidden/>
          </w:rPr>
          <w:fldChar w:fldCharType="begin"/>
        </w:r>
        <w:r w:rsidR="000334CC">
          <w:rPr>
            <w:noProof/>
            <w:webHidden/>
          </w:rPr>
          <w:instrText xml:space="preserve"> PAGEREF _Toc345074800 \h </w:instrText>
        </w:r>
        <w:r w:rsidR="00786CD4">
          <w:rPr>
            <w:noProof/>
            <w:webHidden/>
          </w:rPr>
        </w:r>
        <w:r w:rsidR="00786CD4">
          <w:rPr>
            <w:noProof/>
            <w:webHidden/>
          </w:rPr>
          <w:fldChar w:fldCharType="separate"/>
        </w:r>
        <w:r w:rsidR="000334CC">
          <w:rPr>
            <w:noProof/>
            <w:webHidden/>
          </w:rPr>
          <w:t>10</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01" w:history="1">
        <w:r w:rsidR="000334CC" w:rsidRPr="00FF5298">
          <w:rPr>
            <w:rStyle w:val="Hyperlink"/>
            <w:noProof/>
          </w:rPr>
          <w:t>2.1.4 Verify and/or Provide Data for Eligibility Determination.</w:t>
        </w:r>
        <w:r w:rsidR="000334CC">
          <w:rPr>
            <w:noProof/>
            <w:webHidden/>
          </w:rPr>
          <w:tab/>
        </w:r>
        <w:r w:rsidR="00786CD4">
          <w:rPr>
            <w:noProof/>
            <w:webHidden/>
          </w:rPr>
          <w:fldChar w:fldCharType="begin"/>
        </w:r>
        <w:r w:rsidR="000334CC">
          <w:rPr>
            <w:noProof/>
            <w:webHidden/>
          </w:rPr>
          <w:instrText xml:space="preserve"> PAGEREF _Toc345074801 \h </w:instrText>
        </w:r>
        <w:r w:rsidR="00786CD4">
          <w:rPr>
            <w:noProof/>
            <w:webHidden/>
          </w:rPr>
        </w:r>
        <w:r w:rsidR="00786CD4">
          <w:rPr>
            <w:noProof/>
            <w:webHidden/>
          </w:rPr>
          <w:fldChar w:fldCharType="separate"/>
        </w:r>
        <w:r w:rsidR="000334CC">
          <w:rPr>
            <w:noProof/>
            <w:webHidden/>
          </w:rPr>
          <w:t>10</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02" w:history="1">
        <w:r w:rsidR="000334CC" w:rsidRPr="00FF5298">
          <w:rPr>
            <w:rStyle w:val="Hyperlink"/>
            <w:noProof/>
          </w:rPr>
          <w:t>2.1.5 Next Steps</w:t>
        </w:r>
        <w:r w:rsidR="000334CC">
          <w:rPr>
            <w:noProof/>
            <w:webHidden/>
          </w:rPr>
          <w:tab/>
        </w:r>
        <w:r w:rsidR="00786CD4">
          <w:rPr>
            <w:noProof/>
            <w:webHidden/>
          </w:rPr>
          <w:fldChar w:fldCharType="begin"/>
        </w:r>
        <w:r w:rsidR="000334CC">
          <w:rPr>
            <w:noProof/>
            <w:webHidden/>
          </w:rPr>
          <w:instrText xml:space="preserve"> PAGEREF _Toc345074802 \h </w:instrText>
        </w:r>
        <w:r w:rsidR="00786CD4">
          <w:rPr>
            <w:noProof/>
            <w:webHidden/>
          </w:rPr>
        </w:r>
        <w:r w:rsidR="00786CD4">
          <w:rPr>
            <w:noProof/>
            <w:webHidden/>
          </w:rPr>
          <w:fldChar w:fldCharType="separate"/>
        </w:r>
        <w:r w:rsidR="000334CC">
          <w:rPr>
            <w:noProof/>
            <w:webHidden/>
          </w:rPr>
          <w:t>10</w:t>
        </w:r>
        <w:r w:rsidR="00786CD4">
          <w:rPr>
            <w:noProof/>
            <w:webHidden/>
          </w:rPr>
          <w:fldChar w:fldCharType="end"/>
        </w:r>
      </w:hyperlink>
    </w:p>
    <w:p w:rsidR="000334CC" w:rsidRDefault="00476E9C">
      <w:pPr>
        <w:pStyle w:val="TOC1"/>
        <w:rPr>
          <w:rFonts w:asciiTheme="minorHAnsi" w:eastAsiaTheme="minorEastAsia" w:hAnsiTheme="minorHAnsi" w:cstheme="minorBidi"/>
          <w:b w:val="0"/>
          <w:bCs w:val="0"/>
          <w:noProof/>
          <w:sz w:val="22"/>
          <w:szCs w:val="22"/>
        </w:rPr>
      </w:pPr>
      <w:hyperlink w:anchor="_Toc345074803" w:history="1">
        <w:r w:rsidR="000334CC" w:rsidRPr="00FF5298">
          <w:rPr>
            <w:rStyle w:val="Hyperlink"/>
            <w:noProof/>
          </w:rPr>
          <w:t>3 Alternate Flows</w:t>
        </w:r>
        <w:r w:rsidR="000334CC">
          <w:rPr>
            <w:noProof/>
            <w:webHidden/>
          </w:rPr>
          <w:tab/>
        </w:r>
        <w:r w:rsidR="00786CD4">
          <w:rPr>
            <w:noProof/>
            <w:webHidden/>
          </w:rPr>
          <w:fldChar w:fldCharType="begin"/>
        </w:r>
        <w:r w:rsidR="000334CC">
          <w:rPr>
            <w:noProof/>
            <w:webHidden/>
          </w:rPr>
          <w:instrText xml:space="preserve"> PAGEREF _Toc345074803 \h </w:instrText>
        </w:r>
        <w:r w:rsidR="00786CD4">
          <w:rPr>
            <w:noProof/>
            <w:webHidden/>
          </w:rPr>
        </w:r>
        <w:r w:rsidR="00786CD4">
          <w:rPr>
            <w:noProof/>
            <w:webHidden/>
          </w:rPr>
          <w:fldChar w:fldCharType="separate"/>
        </w:r>
        <w:r w:rsidR="000334CC">
          <w:rPr>
            <w:noProof/>
            <w:webHidden/>
          </w:rPr>
          <w:t>10</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04" w:history="1">
        <w:r w:rsidR="000334CC" w:rsidRPr="00FF5298">
          <w:rPr>
            <w:rStyle w:val="Hyperlink"/>
          </w:rPr>
          <w:t>3.1 Customer Opts Out of Subsidy and State Affordability Programs</w:t>
        </w:r>
        <w:r w:rsidR="000334CC">
          <w:rPr>
            <w:webHidden/>
          </w:rPr>
          <w:tab/>
        </w:r>
        <w:r w:rsidR="00786CD4">
          <w:rPr>
            <w:webHidden/>
          </w:rPr>
          <w:fldChar w:fldCharType="begin"/>
        </w:r>
        <w:r w:rsidR="000334CC">
          <w:rPr>
            <w:webHidden/>
          </w:rPr>
          <w:instrText xml:space="preserve"> PAGEREF _Toc345074804 \h </w:instrText>
        </w:r>
        <w:r w:rsidR="00786CD4">
          <w:rPr>
            <w:webHidden/>
          </w:rPr>
        </w:r>
        <w:r w:rsidR="00786CD4">
          <w:rPr>
            <w:webHidden/>
          </w:rPr>
          <w:fldChar w:fldCharType="separate"/>
        </w:r>
        <w:r w:rsidR="000334CC">
          <w:rPr>
            <w:webHidden/>
          </w:rPr>
          <w:t>10</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05" w:history="1">
        <w:r w:rsidR="000334CC" w:rsidRPr="00FF5298">
          <w:rPr>
            <w:rStyle w:val="Hyperlink"/>
            <w:noProof/>
          </w:rPr>
          <w:t>3.1.1 Pre-Populate Existing Customer Data</w:t>
        </w:r>
        <w:r w:rsidR="000334CC">
          <w:rPr>
            <w:noProof/>
            <w:webHidden/>
          </w:rPr>
          <w:tab/>
        </w:r>
        <w:r w:rsidR="00786CD4">
          <w:rPr>
            <w:noProof/>
            <w:webHidden/>
          </w:rPr>
          <w:fldChar w:fldCharType="begin"/>
        </w:r>
        <w:r w:rsidR="000334CC">
          <w:rPr>
            <w:noProof/>
            <w:webHidden/>
          </w:rPr>
          <w:instrText xml:space="preserve"> PAGEREF _Toc345074805 \h </w:instrText>
        </w:r>
        <w:r w:rsidR="00786CD4">
          <w:rPr>
            <w:noProof/>
            <w:webHidden/>
          </w:rPr>
        </w:r>
        <w:r w:rsidR="00786CD4">
          <w:rPr>
            <w:noProof/>
            <w:webHidden/>
          </w:rPr>
          <w:fldChar w:fldCharType="separate"/>
        </w:r>
        <w:r w:rsidR="000334CC">
          <w:rPr>
            <w:noProof/>
            <w:webHidden/>
          </w:rPr>
          <w:t>10</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06" w:history="1">
        <w:r w:rsidR="000334CC" w:rsidRPr="00FF5298">
          <w:rPr>
            <w:rStyle w:val="Hyperlink"/>
            <w:noProof/>
          </w:rPr>
          <w:t>3.1.2 Provide Data for Shopping</w:t>
        </w:r>
        <w:r w:rsidR="000334CC">
          <w:rPr>
            <w:noProof/>
            <w:webHidden/>
          </w:rPr>
          <w:tab/>
        </w:r>
        <w:r w:rsidR="00786CD4">
          <w:rPr>
            <w:noProof/>
            <w:webHidden/>
          </w:rPr>
          <w:fldChar w:fldCharType="begin"/>
        </w:r>
        <w:r w:rsidR="000334CC">
          <w:rPr>
            <w:noProof/>
            <w:webHidden/>
          </w:rPr>
          <w:instrText xml:space="preserve"> PAGEREF _Toc345074806 \h </w:instrText>
        </w:r>
        <w:r w:rsidR="00786CD4">
          <w:rPr>
            <w:noProof/>
            <w:webHidden/>
          </w:rPr>
        </w:r>
        <w:r w:rsidR="00786CD4">
          <w:rPr>
            <w:noProof/>
            <w:webHidden/>
          </w:rPr>
          <w:fldChar w:fldCharType="separate"/>
        </w:r>
        <w:r w:rsidR="000334CC">
          <w:rPr>
            <w:noProof/>
            <w:webHidden/>
          </w:rPr>
          <w:t>11</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07" w:history="1">
        <w:r w:rsidR="000334CC" w:rsidRPr="00FF5298">
          <w:rPr>
            <w:rStyle w:val="Hyperlink"/>
          </w:rPr>
          <w:t>3.2 Customer Exists in State Systems</w:t>
        </w:r>
        <w:r w:rsidR="000334CC">
          <w:rPr>
            <w:webHidden/>
          </w:rPr>
          <w:tab/>
        </w:r>
        <w:r w:rsidR="00786CD4">
          <w:rPr>
            <w:webHidden/>
          </w:rPr>
          <w:fldChar w:fldCharType="begin"/>
        </w:r>
        <w:r w:rsidR="000334CC">
          <w:rPr>
            <w:webHidden/>
          </w:rPr>
          <w:instrText xml:space="preserve"> PAGEREF _Toc345074807 \h </w:instrText>
        </w:r>
        <w:r w:rsidR="00786CD4">
          <w:rPr>
            <w:webHidden/>
          </w:rPr>
        </w:r>
        <w:r w:rsidR="00786CD4">
          <w:rPr>
            <w:webHidden/>
          </w:rPr>
          <w:fldChar w:fldCharType="separate"/>
        </w:r>
        <w:r w:rsidR="000334CC">
          <w:rPr>
            <w:webHidden/>
          </w:rPr>
          <w:t>11</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08" w:history="1">
        <w:r w:rsidR="000334CC" w:rsidRPr="00FF5298">
          <w:rPr>
            <w:rStyle w:val="Hyperlink"/>
            <w:noProof/>
          </w:rPr>
          <w:t>3.2.1 Provide Customer/Application Information</w:t>
        </w:r>
        <w:r w:rsidR="000334CC">
          <w:rPr>
            <w:noProof/>
            <w:webHidden/>
          </w:rPr>
          <w:tab/>
        </w:r>
        <w:r w:rsidR="00786CD4">
          <w:rPr>
            <w:noProof/>
            <w:webHidden/>
          </w:rPr>
          <w:fldChar w:fldCharType="begin"/>
        </w:r>
        <w:r w:rsidR="000334CC">
          <w:rPr>
            <w:noProof/>
            <w:webHidden/>
          </w:rPr>
          <w:instrText xml:space="preserve"> PAGEREF _Toc345074808 \h </w:instrText>
        </w:r>
        <w:r w:rsidR="00786CD4">
          <w:rPr>
            <w:noProof/>
            <w:webHidden/>
          </w:rPr>
        </w:r>
        <w:r w:rsidR="00786CD4">
          <w:rPr>
            <w:noProof/>
            <w:webHidden/>
          </w:rPr>
          <w:fldChar w:fldCharType="separate"/>
        </w:r>
        <w:r w:rsidR="000334CC">
          <w:rPr>
            <w:noProof/>
            <w:webHidden/>
          </w:rPr>
          <w:t>11</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09" w:history="1">
        <w:r w:rsidR="000334CC" w:rsidRPr="00FF5298">
          <w:rPr>
            <w:rStyle w:val="Hyperlink"/>
            <w:noProof/>
          </w:rPr>
          <w:t>3.2.2 Update with Existing Customer/Application Data</w:t>
        </w:r>
        <w:r w:rsidR="000334CC">
          <w:rPr>
            <w:noProof/>
            <w:webHidden/>
          </w:rPr>
          <w:tab/>
        </w:r>
        <w:r w:rsidR="00786CD4">
          <w:rPr>
            <w:noProof/>
            <w:webHidden/>
          </w:rPr>
          <w:fldChar w:fldCharType="begin"/>
        </w:r>
        <w:r w:rsidR="000334CC">
          <w:rPr>
            <w:noProof/>
            <w:webHidden/>
          </w:rPr>
          <w:instrText xml:space="preserve"> PAGEREF _Toc345074809 \h </w:instrText>
        </w:r>
        <w:r w:rsidR="00786CD4">
          <w:rPr>
            <w:noProof/>
            <w:webHidden/>
          </w:rPr>
        </w:r>
        <w:r w:rsidR="00786CD4">
          <w:rPr>
            <w:noProof/>
            <w:webHidden/>
          </w:rPr>
          <w:fldChar w:fldCharType="separate"/>
        </w:r>
        <w:r w:rsidR="000334CC">
          <w:rPr>
            <w:noProof/>
            <w:webHidden/>
          </w:rPr>
          <w:t>11</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10" w:history="1">
        <w:r w:rsidR="000334CC" w:rsidRPr="00FF5298">
          <w:rPr>
            <w:rStyle w:val="Hyperlink"/>
            <w:noProof/>
          </w:rPr>
          <w:t>3.2.3 Pre-Populate Data onto Application</w:t>
        </w:r>
        <w:r w:rsidR="000334CC">
          <w:rPr>
            <w:noProof/>
            <w:webHidden/>
          </w:rPr>
          <w:tab/>
        </w:r>
        <w:r w:rsidR="00786CD4">
          <w:rPr>
            <w:noProof/>
            <w:webHidden/>
          </w:rPr>
          <w:fldChar w:fldCharType="begin"/>
        </w:r>
        <w:r w:rsidR="000334CC">
          <w:rPr>
            <w:noProof/>
            <w:webHidden/>
          </w:rPr>
          <w:instrText xml:space="preserve"> PAGEREF _Toc345074810 \h </w:instrText>
        </w:r>
        <w:r w:rsidR="00786CD4">
          <w:rPr>
            <w:noProof/>
            <w:webHidden/>
          </w:rPr>
        </w:r>
        <w:r w:rsidR="00786CD4">
          <w:rPr>
            <w:noProof/>
            <w:webHidden/>
          </w:rPr>
          <w:fldChar w:fldCharType="separate"/>
        </w:r>
        <w:r w:rsidR="000334CC">
          <w:rPr>
            <w:noProof/>
            <w:webHidden/>
          </w:rPr>
          <w:t>11</w:t>
        </w:r>
        <w:r w:rsidR="00786CD4">
          <w:rPr>
            <w:noProof/>
            <w:webHidden/>
          </w:rPr>
          <w:fldChar w:fldCharType="end"/>
        </w:r>
      </w:hyperlink>
    </w:p>
    <w:p w:rsidR="000334CC" w:rsidRDefault="00476E9C">
      <w:pPr>
        <w:pStyle w:val="TOC1"/>
        <w:rPr>
          <w:rFonts w:asciiTheme="minorHAnsi" w:eastAsiaTheme="minorEastAsia" w:hAnsiTheme="minorHAnsi" w:cstheme="minorBidi"/>
          <w:b w:val="0"/>
          <w:bCs w:val="0"/>
          <w:noProof/>
          <w:sz w:val="22"/>
          <w:szCs w:val="22"/>
        </w:rPr>
      </w:pPr>
      <w:hyperlink w:anchor="_Toc345074811" w:history="1">
        <w:r w:rsidR="000334CC" w:rsidRPr="00FF5298">
          <w:rPr>
            <w:rStyle w:val="Hyperlink"/>
            <w:noProof/>
          </w:rPr>
          <w:t>4 Exception Flows</w:t>
        </w:r>
        <w:r w:rsidR="000334CC">
          <w:rPr>
            <w:noProof/>
            <w:webHidden/>
          </w:rPr>
          <w:tab/>
        </w:r>
        <w:r w:rsidR="00786CD4">
          <w:rPr>
            <w:noProof/>
            <w:webHidden/>
          </w:rPr>
          <w:fldChar w:fldCharType="begin"/>
        </w:r>
        <w:r w:rsidR="000334CC">
          <w:rPr>
            <w:noProof/>
            <w:webHidden/>
          </w:rPr>
          <w:instrText xml:space="preserve"> PAGEREF _Toc345074811 \h </w:instrText>
        </w:r>
        <w:r w:rsidR="00786CD4">
          <w:rPr>
            <w:noProof/>
            <w:webHidden/>
          </w:rPr>
        </w:r>
        <w:r w:rsidR="00786CD4">
          <w:rPr>
            <w:noProof/>
            <w:webHidden/>
          </w:rPr>
          <w:fldChar w:fldCharType="separate"/>
        </w:r>
        <w:r w:rsidR="000334CC">
          <w:rPr>
            <w:noProof/>
            <w:webHidden/>
          </w:rPr>
          <w:t>11</w:t>
        </w:r>
        <w:r w:rsidR="00786CD4">
          <w:rPr>
            <w:noProof/>
            <w:webHidden/>
          </w:rPr>
          <w:fldChar w:fldCharType="end"/>
        </w:r>
      </w:hyperlink>
    </w:p>
    <w:p w:rsidR="000334CC" w:rsidRDefault="00476E9C">
      <w:pPr>
        <w:pStyle w:val="TOC1"/>
        <w:rPr>
          <w:rFonts w:asciiTheme="minorHAnsi" w:eastAsiaTheme="minorEastAsia" w:hAnsiTheme="minorHAnsi" w:cstheme="minorBidi"/>
          <w:b w:val="0"/>
          <w:bCs w:val="0"/>
          <w:noProof/>
          <w:sz w:val="22"/>
          <w:szCs w:val="22"/>
        </w:rPr>
      </w:pPr>
      <w:hyperlink w:anchor="_Toc345074812" w:history="1">
        <w:r w:rsidR="000334CC" w:rsidRPr="00FF5298">
          <w:rPr>
            <w:rStyle w:val="Hyperlink"/>
            <w:noProof/>
          </w:rPr>
          <w:t>5 Specifications</w:t>
        </w:r>
        <w:r w:rsidR="000334CC">
          <w:rPr>
            <w:noProof/>
            <w:webHidden/>
          </w:rPr>
          <w:tab/>
        </w:r>
        <w:r w:rsidR="00786CD4">
          <w:rPr>
            <w:noProof/>
            <w:webHidden/>
          </w:rPr>
          <w:fldChar w:fldCharType="begin"/>
        </w:r>
        <w:r w:rsidR="000334CC">
          <w:rPr>
            <w:noProof/>
            <w:webHidden/>
          </w:rPr>
          <w:instrText xml:space="preserve"> PAGEREF _Toc345074812 \h </w:instrText>
        </w:r>
        <w:r w:rsidR="00786CD4">
          <w:rPr>
            <w:noProof/>
            <w:webHidden/>
          </w:rPr>
        </w:r>
        <w:r w:rsidR="00786CD4">
          <w:rPr>
            <w:noProof/>
            <w:webHidden/>
          </w:rPr>
          <w:fldChar w:fldCharType="separate"/>
        </w:r>
        <w:r w:rsidR="000334CC">
          <w:rPr>
            <w:noProof/>
            <w:webHidden/>
          </w:rPr>
          <w:t>12</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13" w:history="1">
        <w:r w:rsidR="000334CC" w:rsidRPr="00FF5298">
          <w:rPr>
            <w:rStyle w:val="Hyperlink"/>
          </w:rPr>
          <w:t>5.1 Business Rules</w:t>
        </w:r>
        <w:r w:rsidR="000334CC">
          <w:rPr>
            <w:webHidden/>
          </w:rPr>
          <w:tab/>
        </w:r>
        <w:r w:rsidR="00786CD4">
          <w:rPr>
            <w:webHidden/>
          </w:rPr>
          <w:fldChar w:fldCharType="begin"/>
        </w:r>
        <w:r w:rsidR="000334CC">
          <w:rPr>
            <w:webHidden/>
          </w:rPr>
          <w:instrText xml:space="preserve"> PAGEREF _Toc345074813 \h </w:instrText>
        </w:r>
        <w:r w:rsidR="00786CD4">
          <w:rPr>
            <w:webHidden/>
          </w:rPr>
        </w:r>
        <w:r w:rsidR="00786CD4">
          <w:rPr>
            <w:webHidden/>
          </w:rPr>
          <w:fldChar w:fldCharType="separate"/>
        </w:r>
        <w:r w:rsidR="000334CC">
          <w:rPr>
            <w:webHidden/>
          </w:rPr>
          <w:t>12</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14" w:history="1">
        <w:r w:rsidR="000334CC" w:rsidRPr="00FF5298">
          <w:rPr>
            <w:rStyle w:val="Hyperlink"/>
            <w:noProof/>
          </w:rPr>
          <w:t>5.1.1 Business Rule</w:t>
        </w:r>
        <w:r w:rsidR="000334CC">
          <w:rPr>
            <w:noProof/>
            <w:webHidden/>
          </w:rPr>
          <w:tab/>
        </w:r>
        <w:r w:rsidR="00786CD4">
          <w:rPr>
            <w:noProof/>
            <w:webHidden/>
          </w:rPr>
          <w:fldChar w:fldCharType="begin"/>
        </w:r>
        <w:r w:rsidR="000334CC">
          <w:rPr>
            <w:noProof/>
            <w:webHidden/>
          </w:rPr>
          <w:instrText xml:space="preserve"> PAGEREF _Toc345074814 \h </w:instrText>
        </w:r>
        <w:r w:rsidR="00786CD4">
          <w:rPr>
            <w:noProof/>
            <w:webHidden/>
          </w:rPr>
        </w:r>
        <w:r w:rsidR="00786CD4">
          <w:rPr>
            <w:noProof/>
            <w:webHidden/>
          </w:rPr>
          <w:fldChar w:fldCharType="separate"/>
        </w:r>
        <w:r w:rsidR="000334CC">
          <w:rPr>
            <w:noProof/>
            <w:webHidden/>
          </w:rPr>
          <w:t>12</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15" w:history="1">
        <w:r w:rsidR="000334CC" w:rsidRPr="00FF5298">
          <w:rPr>
            <w:rStyle w:val="Hyperlink"/>
          </w:rPr>
          <w:t>5.2 Process Rules</w:t>
        </w:r>
        <w:r w:rsidR="000334CC">
          <w:rPr>
            <w:webHidden/>
          </w:rPr>
          <w:tab/>
        </w:r>
        <w:r w:rsidR="00786CD4">
          <w:rPr>
            <w:webHidden/>
          </w:rPr>
          <w:fldChar w:fldCharType="begin"/>
        </w:r>
        <w:r w:rsidR="000334CC">
          <w:rPr>
            <w:webHidden/>
          </w:rPr>
          <w:instrText xml:space="preserve"> PAGEREF _Toc345074815 \h </w:instrText>
        </w:r>
        <w:r w:rsidR="00786CD4">
          <w:rPr>
            <w:webHidden/>
          </w:rPr>
        </w:r>
        <w:r w:rsidR="00786CD4">
          <w:rPr>
            <w:webHidden/>
          </w:rPr>
          <w:fldChar w:fldCharType="separate"/>
        </w:r>
        <w:r w:rsidR="000334CC">
          <w:rPr>
            <w:webHidden/>
          </w:rPr>
          <w:t>12</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16" w:history="1">
        <w:r w:rsidR="000334CC" w:rsidRPr="00FF5298">
          <w:rPr>
            <w:rStyle w:val="Hyperlink"/>
            <w:noProof/>
          </w:rPr>
          <w:t>5.2.1 Does Customer Exist in State Systems?</w:t>
        </w:r>
        <w:r w:rsidR="000334CC">
          <w:rPr>
            <w:noProof/>
            <w:webHidden/>
          </w:rPr>
          <w:tab/>
        </w:r>
        <w:r w:rsidR="00786CD4">
          <w:rPr>
            <w:noProof/>
            <w:webHidden/>
          </w:rPr>
          <w:fldChar w:fldCharType="begin"/>
        </w:r>
        <w:r w:rsidR="000334CC">
          <w:rPr>
            <w:noProof/>
            <w:webHidden/>
          </w:rPr>
          <w:instrText xml:space="preserve"> PAGEREF _Toc345074816 \h </w:instrText>
        </w:r>
        <w:r w:rsidR="00786CD4">
          <w:rPr>
            <w:noProof/>
            <w:webHidden/>
          </w:rPr>
        </w:r>
        <w:r w:rsidR="00786CD4">
          <w:rPr>
            <w:noProof/>
            <w:webHidden/>
          </w:rPr>
          <w:fldChar w:fldCharType="separate"/>
        </w:r>
        <w:r w:rsidR="000334CC">
          <w:rPr>
            <w:noProof/>
            <w:webHidden/>
          </w:rPr>
          <w:t>12</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17" w:history="1">
        <w:r w:rsidR="000334CC" w:rsidRPr="00FF5298">
          <w:rPr>
            <w:rStyle w:val="Hyperlink"/>
          </w:rPr>
          <w:t>5.3 Workflow</w:t>
        </w:r>
        <w:r w:rsidR="000334CC">
          <w:rPr>
            <w:webHidden/>
          </w:rPr>
          <w:tab/>
        </w:r>
        <w:r w:rsidR="00786CD4">
          <w:rPr>
            <w:webHidden/>
          </w:rPr>
          <w:fldChar w:fldCharType="begin"/>
        </w:r>
        <w:r w:rsidR="000334CC">
          <w:rPr>
            <w:webHidden/>
          </w:rPr>
          <w:instrText xml:space="preserve"> PAGEREF _Toc345074817 \h </w:instrText>
        </w:r>
        <w:r w:rsidR="00786CD4">
          <w:rPr>
            <w:webHidden/>
          </w:rPr>
        </w:r>
        <w:r w:rsidR="00786CD4">
          <w:rPr>
            <w:webHidden/>
          </w:rPr>
          <w:fldChar w:fldCharType="separate"/>
        </w:r>
        <w:r w:rsidR="000334CC">
          <w:rPr>
            <w:webHidden/>
          </w:rPr>
          <w:t>12</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18" w:history="1">
        <w:r w:rsidR="000334CC" w:rsidRPr="00FF5298">
          <w:rPr>
            <w:rStyle w:val="Hyperlink"/>
            <w:noProof/>
          </w:rPr>
          <w:t>5.3.1 Worklist Definitions</w:t>
        </w:r>
        <w:r w:rsidR="000334CC">
          <w:rPr>
            <w:noProof/>
            <w:webHidden/>
          </w:rPr>
          <w:tab/>
        </w:r>
        <w:r w:rsidR="00786CD4">
          <w:rPr>
            <w:noProof/>
            <w:webHidden/>
          </w:rPr>
          <w:fldChar w:fldCharType="begin"/>
        </w:r>
        <w:r w:rsidR="000334CC">
          <w:rPr>
            <w:noProof/>
            <w:webHidden/>
          </w:rPr>
          <w:instrText xml:space="preserve"> PAGEREF _Toc345074818 \h </w:instrText>
        </w:r>
        <w:r w:rsidR="00786CD4">
          <w:rPr>
            <w:noProof/>
            <w:webHidden/>
          </w:rPr>
        </w:r>
        <w:r w:rsidR="00786CD4">
          <w:rPr>
            <w:noProof/>
            <w:webHidden/>
          </w:rPr>
          <w:fldChar w:fldCharType="separate"/>
        </w:r>
        <w:r w:rsidR="000334CC">
          <w:rPr>
            <w:noProof/>
            <w:webHidden/>
          </w:rPr>
          <w:t>12</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19" w:history="1">
        <w:r w:rsidR="000334CC" w:rsidRPr="00FF5298">
          <w:rPr>
            <w:rStyle w:val="Hyperlink"/>
          </w:rPr>
          <w:t>5.4 UI Screen Details</w:t>
        </w:r>
        <w:r w:rsidR="000334CC">
          <w:rPr>
            <w:webHidden/>
          </w:rPr>
          <w:tab/>
        </w:r>
        <w:r w:rsidR="00786CD4">
          <w:rPr>
            <w:webHidden/>
          </w:rPr>
          <w:fldChar w:fldCharType="begin"/>
        </w:r>
        <w:r w:rsidR="000334CC">
          <w:rPr>
            <w:webHidden/>
          </w:rPr>
          <w:instrText xml:space="preserve"> PAGEREF _Toc345074819 \h </w:instrText>
        </w:r>
        <w:r w:rsidR="00786CD4">
          <w:rPr>
            <w:webHidden/>
          </w:rPr>
        </w:r>
        <w:r w:rsidR="00786CD4">
          <w:rPr>
            <w:webHidden/>
          </w:rPr>
          <w:fldChar w:fldCharType="separate"/>
        </w:r>
        <w:r w:rsidR="000334CC">
          <w:rPr>
            <w:webHidden/>
          </w:rPr>
          <w:t>12</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20" w:history="1">
        <w:r w:rsidR="000334CC" w:rsidRPr="00FF5298">
          <w:rPr>
            <w:rStyle w:val="Hyperlink"/>
            <w:noProof/>
          </w:rPr>
          <w:t>5.4.1 UI Flow Considerations</w:t>
        </w:r>
        <w:r w:rsidR="000334CC">
          <w:rPr>
            <w:noProof/>
            <w:webHidden/>
          </w:rPr>
          <w:tab/>
        </w:r>
        <w:r w:rsidR="00786CD4">
          <w:rPr>
            <w:noProof/>
            <w:webHidden/>
          </w:rPr>
          <w:fldChar w:fldCharType="begin"/>
        </w:r>
        <w:r w:rsidR="000334CC">
          <w:rPr>
            <w:noProof/>
            <w:webHidden/>
          </w:rPr>
          <w:instrText xml:space="preserve"> PAGEREF _Toc345074820 \h </w:instrText>
        </w:r>
        <w:r w:rsidR="00786CD4">
          <w:rPr>
            <w:noProof/>
            <w:webHidden/>
          </w:rPr>
        </w:r>
        <w:r w:rsidR="00786CD4">
          <w:rPr>
            <w:noProof/>
            <w:webHidden/>
          </w:rPr>
          <w:fldChar w:fldCharType="separate"/>
        </w:r>
        <w:r w:rsidR="000334CC">
          <w:rPr>
            <w:noProof/>
            <w:webHidden/>
          </w:rPr>
          <w:t>12</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22" w:history="1">
        <w:r w:rsidR="000334CC" w:rsidRPr="00FF5298">
          <w:rPr>
            <w:rStyle w:val="Hyperlink"/>
          </w:rPr>
          <w:t>5.5 Communications</w:t>
        </w:r>
        <w:r w:rsidR="000334CC">
          <w:rPr>
            <w:webHidden/>
          </w:rPr>
          <w:tab/>
        </w:r>
        <w:r w:rsidR="00786CD4">
          <w:rPr>
            <w:webHidden/>
          </w:rPr>
          <w:fldChar w:fldCharType="begin"/>
        </w:r>
        <w:r w:rsidR="000334CC">
          <w:rPr>
            <w:webHidden/>
          </w:rPr>
          <w:instrText xml:space="preserve"> PAGEREF _Toc345074822 \h </w:instrText>
        </w:r>
        <w:r w:rsidR="00786CD4">
          <w:rPr>
            <w:webHidden/>
          </w:rPr>
        </w:r>
        <w:r w:rsidR="00786CD4">
          <w:rPr>
            <w:webHidden/>
          </w:rPr>
          <w:fldChar w:fldCharType="separate"/>
        </w:r>
        <w:r w:rsidR="000334CC">
          <w:rPr>
            <w:webHidden/>
          </w:rPr>
          <w:t>12</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23" w:history="1">
        <w:r w:rsidR="000334CC" w:rsidRPr="00FF5298">
          <w:rPr>
            <w:rStyle w:val="Hyperlink"/>
            <w:noProof/>
          </w:rPr>
          <w:t>5.5.1 Imaging Requirements</w:t>
        </w:r>
        <w:r w:rsidR="000334CC">
          <w:rPr>
            <w:noProof/>
            <w:webHidden/>
          </w:rPr>
          <w:tab/>
        </w:r>
        <w:r w:rsidR="00786CD4">
          <w:rPr>
            <w:noProof/>
            <w:webHidden/>
          </w:rPr>
          <w:fldChar w:fldCharType="begin"/>
        </w:r>
        <w:r w:rsidR="000334CC">
          <w:rPr>
            <w:noProof/>
            <w:webHidden/>
          </w:rPr>
          <w:instrText xml:space="preserve"> PAGEREF _Toc345074823 \h </w:instrText>
        </w:r>
        <w:r w:rsidR="00786CD4">
          <w:rPr>
            <w:noProof/>
            <w:webHidden/>
          </w:rPr>
        </w:r>
        <w:r w:rsidR="00786CD4">
          <w:rPr>
            <w:noProof/>
            <w:webHidden/>
          </w:rPr>
          <w:fldChar w:fldCharType="separate"/>
        </w:r>
        <w:r w:rsidR="000334CC">
          <w:rPr>
            <w:noProof/>
            <w:webHidden/>
          </w:rPr>
          <w:t>12</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24" w:history="1">
        <w:r w:rsidR="000334CC" w:rsidRPr="00FF5298">
          <w:rPr>
            <w:rStyle w:val="Hyperlink"/>
            <w:noProof/>
          </w:rPr>
          <w:t>5.5.2 Form Requirements</w:t>
        </w:r>
        <w:r w:rsidR="000334CC">
          <w:rPr>
            <w:noProof/>
            <w:webHidden/>
          </w:rPr>
          <w:tab/>
        </w:r>
        <w:r w:rsidR="00786CD4">
          <w:rPr>
            <w:noProof/>
            <w:webHidden/>
          </w:rPr>
          <w:fldChar w:fldCharType="begin"/>
        </w:r>
        <w:r w:rsidR="000334CC">
          <w:rPr>
            <w:noProof/>
            <w:webHidden/>
          </w:rPr>
          <w:instrText xml:space="preserve"> PAGEREF _Toc345074824 \h </w:instrText>
        </w:r>
        <w:r w:rsidR="00786CD4">
          <w:rPr>
            <w:noProof/>
            <w:webHidden/>
          </w:rPr>
        </w:r>
        <w:r w:rsidR="00786CD4">
          <w:rPr>
            <w:noProof/>
            <w:webHidden/>
          </w:rPr>
          <w:fldChar w:fldCharType="separate"/>
        </w:r>
        <w:r w:rsidR="000334CC">
          <w:rPr>
            <w:noProof/>
            <w:webHidden/>
          </w:rPr>
          <w:t>13</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25" w:history="1">
        <w:r w:rsidR="000334CC" w:rsidRPr="00FF5298">
          <w:rPr>
            <w:rStyle w:val="Hyperlink"/>
            <w:noProof/>
          </w:rPr>
          <w:t>5.5.3 Notice Requirements</w:t>
        </w:r>
        <w:r w:rsidR="000334CC">
          <w:rPr>
            <w:noProof/>
            <w:webHidden/>
          </w:rPr>
          <w:tab/>
        </w:r>
        <w:r w:rsidR="00786CD4">
          <w:rPr>
            <w:noProof/>
            <w:webHidden/>
          </w:rPr>
          <w:fldChar w:fldCharType="begin"/>
        </w:r>
        <w:r w:rsidR="000334CC">
          <w:rPr>
            <w:noProof/>
            <w:webHidden/>
          </w:rPr>
          <w:instrText xml:space="preserve"> PAGEREF _Toc345074825 \h </w:instrText>
        </w:r>
        <w:r w:rsidR="00786CD4">
          <w:rPr>
            <w:noProof/>
            <w:webHidden/>
          </w:rPr>
        </w:r>
        <w:r w:rsidR="00786CD4">
          <w:rPr>
            <w:noProof/>
            <w:webHidden/>
          </w:rPr>
          <w:fldChar w:fldCharType="separate"/>
        </w:r>
        <w:r w:rsidR="000334CC">
          <w:rPr>
            <w:noProof/>
            <w:webHidden/>
          </w:rPr>
          <w:t>13</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26" w:history="1">
        <w:r w:rsidR="000334CC" w:rsidRPr="00FF5298">
          <w:rPr>
            <w:rStyle w:val="Hyperlink"/>
            <w:noProof/>
          </w:rPr>
          <w:t>5.5.4 Other Communication Requirements</w:t>
        </w:r>
        <w:r w:rsidR="000334CC">
          <w:rPr>
            <w:noProof/>
            <w:webHidden/>
          </w:rPr>
          <w:tab/>
        </w:r>
        <w:r w:rsidR="00786CD4">
          <w:rPr>
            <w:noProof/>
            <w:webHidden/>
          </w:rPr>
          <w:fldChar w:fldCharType="begin"/>
        </w:r>
        <w:r w:rsidR="000334CC">
          <w:rPr>
            <w:noProof/>
            <w:webHidden/>
          </w:rPr>
          <w:instrText xml:space="preserve"> PAGEREF _Toc345074826 \h </w:instrText>
        </w:r>
        <w:r w:rsidR="00786CD4">
          <w:rPr>
            <w:noProof/>
            <w:webHidden/>
          </w:rPr>
        </w:r>
        <w:r w:rsidR="00786CD4">
          <w:rPr>
            <w:noProof/>
            <w:webHidden/>
          </w:rPr>
          <w:fldChar w:fldCharType="separate"/>
        </w:r>
        <w:r w:rsidR="000334CC">
          <w:rPr>
            <w:noProof/>
            <w:webHidden/>
          </w:rPr>
          <w:t>13</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27" w:history="1">
        <w:r w:rsidR="000334CC" w:rsidRPr="00FF5298">
          <w:rPr>
            <w:rStyle w:val="Hyperlink"/>
          </w:rPr>
          <w:t>5.6 Interfaces</w:t>
        </w:r>
        <w:r w:rsidR="000334CC">
          <w:rPr>
            <w:webHidden/>
          </w:rPr>
          <w:tab/>
        </w:r>
        <w:r w:rsidR="00786CD4">
          <w:rPr>
            <w:webHidden/>
          </w:rPr>
          <w:fldChar w:fldCharType="begin"/>
        </w:r>
        <w:r w:rsidR="000334CC">
          <w:rPr>
            <w:webHidden/>
          </w:rPr>
          <w:instrText xml:space="preserve"> PAGEREF _Toc345074827 \h </w:instrText>
        </w:r>
        <w:r w:rsidR="00786CD4">
          <w:rPr>
            <w:webHidden/>
          </w:rPr>
        </w:r>
        <w:r w:rsidR="00786CD4">
          <w:rPr>
            <w:webHidden/>
          </w:rPr>
          <w:fldChar w:fldCharType="separate"/>
        </w:r>
        <w:r w:rsidR="000334CC">
          <w:rPr>
            <w:webHidden/>
          </w:rPr>
          <w:t>13</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28" w:history="1">
        <w:r w:rsidR="000334CC" w:rsidRPr="00FF5298">
          <w:rPr>
            <w:rStyle w:val="Hyperlink"/>
            <w:noProof/>
          </w:rPr>
          <w:t>5.6.1 Matching Customer in State Systems</w:t>
        </w:r>
        <w:r w:rsidR="000334CC">
          <w:rPr>
            <w:noProof/>
            <w:webHidden/>
          </w:rPr>
          <w:tab/>
        </w:r>
        <w:r w:rsidR="00786CD4">
          <w:rPr>
            <w:noProof/>
            <w:webHidden/>
          </w:rPr>
          <w:fldChar w:fldCharType="begin"/>
        </w:r>
        <w:r w:rsidR="000334CC">
          <w:rPr>
            <w:noProof/>
            <w:webHidden/>
          </w:rPr>
          <w:instrText xml:space="preserve"> PAGEREF _Toc345074828 \h </w:instrText>
        </w:r>
        <w:r w:rsidR="00786CD4">
          <w:rPr>
            <w:noProof/>
            <w:webHidden/>
          </w:rPr>
        </w:r>
        <w:r w:rsidR="00786CD4">
          <w:rPr>
            <w:noProof/>
            <w:webHidden/>
          </w:rPr>
          <w:fldChar w:fldCharType="separate"/>
        </w:r>
        <w:r w:rsidR="000334CC">
          <w:rPr>
            <w:noProof/>
            <w:webHidden/>
          </w:rPr>
          <w:t>13</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30" w:history="1">
        <w:r w:rsidR="000334CC" w:rsidRPr="00FF5298">
          <w:rPr>
            <w:rStyle w:val="Hyperlink"/>
            <w:noProof/>
          </w:rPr>
          <w:t>5.6.2 Baseline SSAp Information Required to Shop the Exchange</w:t>
        </w:r>
        <w:r w:rsidR="000334CC">
          <w:rPr>
            <w:noProof/>
            <w:webHidden/>
          </w:rPr>
          <w:tab/>
        </w:r>
        <w:r w:rsidR="00786CD4">
          <w:rPr>
            <w:noProof/>
            <w:webHidden/>
          </w:rPr>
          <w:fldChar w:fldCharType="begin"/>
        </w:r>
        <w:r w:rsidR="000334CC">
          <w:rPr>
            <w:noProof/>
            <w:webHidden/>
          </w:rPr>
          <w:instrText xml:space="preserve"> PAGEREF _Toc345074830 \h </w:instrText>
        </w:r>
        <w:r w:rsidR="00786CD4">
          <w:rPr>
            <w:noProof/>
            <w:webHidden/>
          </w:rPr>
        </w:r>
        <w:r w:rsidR="00786CD4">
          <w:rPr>
            <w:noProof/>
            <w:webHidden/>
          </w:rPr>
          <w:fldChar w:fldCharType="separate"/>
        </w:r>
        <w:r w:rsidR="000334CC">
          <w:rPr>
            <w:noProof/>
            <w:webHidden/>
          </w:rPr>
          <w:t>13</w:t>
        </w:r>
        <w:r w:rsidR="00786CD4">
          <w:rPr>
            <w:noProof/>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31" w:history="1">
        <w:r w:rsidR="000334CC" w:rsidRPr="00FF5298">
          <w:rPr>
            <w:rStyle w:val="Hyperlink"/>
            <w:noProof/>
          </w:rPr>
          <w:t>5.6.3 Single Streamlined Application (SSAp) Data Elements</w:t>
        </w:r>
        <w:r w:rsidR="000334CC">
          <w:rPr>
            <w:noProof/>
            <w:webHidden/>
          </w:rPr>
          <w:tab/>
        </w:r>
        <w:r w:rsidR="00786CD4">
          <w:rPr>
            <w:noProof/>
            <w:webHidden/>
          </w:rPr>
          <w:fldChar w:fldCharType="begin"/>
        </w:r>
        <w:r w:rsidR="000334CC">
          <w:rPr>
            <w:noProof/>
            <w:webHidden/>
          </w:rPr>
          <w:instrText xml:space="preserve"> PAGEREF _Toc345074831 \h </w:instrText>
        </w:r>
        <w:r w:rsidR="00786CD4">
          <w:rPr>
            <w:noProof/>
            <w:webHidden/>
          </w:rPr>
        </w:r>
        <w:r w:rsidR="00786CD4">
          <w:rPr>
            <w:noProof/>
            <w:webHidden/>
          </w:rPr>
          <w:fldChar w:fldCharType="separate"/>
        </w:r>
        <w:r w:rsidR="000334CC">
          <w:rPr>
            <w:noProof/>
            <w:webHidden/>
          </w:rPr>
          <w:t>13</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32" w:history="1">
        <w:r w:rsidR="000334CC" w:rsidRPr="00FF5298">
          <w:rPr>
            <w:rStyle w:val="Hyperlink"/>
          </w:rPr>
          <w:t>5.7 Reporting</w:t>
        </w:r>
        <w:r w:rsidR="000334CC">
          <w:rPr>
            <w:webHidden/>
          </w:rPr>
          <w:tab/>
        </w:r>
        <w:r w:rsidR="00786CD4">
          <w:rPr>
            <w:webHidden/>
          </w:rPr>
          <w:fldChar w:fldCharType="begin"/>
        </w:r>
        <w:r w:rsidR="000334CC">
          <w:rPr>
            <w:webHidden/>
          </w:rPr>
          <w:instrText xml:space="preserve"> PAGEREF _Toc345074832 \h </w:instrText>
        </w:r>
        <w:r w:rsidR="00786CD4">
          <w:rPr>
            <w:webHidden/>
          </w:rPr>
        </w:r>
        <w:r w:rsidR="00786CD4">
          <w:rPr>
            <w:webHidden/>
          </w:rPr>
          <w:fldChar w:fldCharType="separate"/>
        </w:r>
        <w:r w:rsidR="000334CC">
          <w:rPr>
            <w:webHidden/>
          </w:rPr>
          <w:t>14</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33" w:history="1">
        <w:r w:rsidR="000334CC" w:rsidRPr="00FF5298">
          <w:rPr>
            <w:rStyle w:val="Hyperlink"/>
          </w:rPr>
          <w:t>5.8 User Security</w:t>
        </w:r>
        <w:r w:rsidR="000334CC">
          <w:rPr>
            <w:webHidden/>
          </w:rPr>
          <w:tab/>
        </w:r>
        <w:r w:rsidR="00786CD4">
          <w:rPr>
            <w:webHidden/>
          </w:rPr>
          <w:fldChar w:fldCharType="begin"/>
        </w:r>
        <w:r w:rsidR="000334CC">
          <w:rPr>
            <w:webHidden/>
          </w:rPr>
          <w:instrText xml:space="preserve"> PAGEREF _Toc345074833 \h </w:instrText>
        </w:r>
        <w:r w:rsidR="00786CD4">
          <w:rPr>
            <w:webHidden/>
          </w:rPr>
        </w:r>
        <w:r w:rsidR="00786CD4">
          <w:rPr>
            <w:webHidden/>
          </w:rPr>
          <w:fldChar w:fldCharType="separate"/>
        </w:r>
        <w:r w:rsidR="000334CC">
          <w:rPr>
            <w:webHidden/>
          </w:rPr>
          <w:t>14</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34" w:history="1">
        <w:r w:rsidR="000334CC" w:rsidRPr="00FF5298">
          <w:rPr>
            <w:rStyle w:val="Hyperlink"/>
            <w:noProof/>
          </w:rPr>
          <w:t>5.8.1 Security Controls</w:t>
        </w:r>
        <w:r w:rsidR="000334CC">
          <w:rPr>
            <w:noProof/>
            <w:webHidden/>
          </w:rPr>
          <w:tab/>
        </w:r>
        <w:r w:rsidR="00786CD4">
          <w:rPr>
            <w:noProof/>
            <w:webHidden/>
          </w:rPr>
          <w:fldChar w:fldCharType="begin"/>
        </w:r>
        <w:r w:rsidR="000334CC">
          <w:rPr>
            <w:noProof/>
            <w:webHidden/>
          </w:rPr>
          <w:instrText xml:space="preserve"> PAGEREF _Toc345074834 \h </w:instrText>
        </w:r>
        <w:r w:rsidR="00786CD4">
          <w:rPr>
            <w:noProof/>
            <w:webHidden/>
          </w:rPr>
        </w:r>
        <w:r w:rsidR="00786CD4">
          <w:rPr>
            <w:noProof/>
            <w:webHidden/>
          </w:rPr>
          <w:fldChar w:fldCharType="separate"/>
        </w:r>
        <w:r w:rsidR="000334CC">
          <w:rPr>
            <w:noProof/>
            <w:webHidden/>
          </w:rPr>
          <w:t>14</w:t>
        </w:r>
        <w:r w:rsidR="00786CD4">
          <w:rPr>
            <w:noProof/>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35" w:history="1">
        <w:r w:rsidR="000334CC" w:rsidRPr="00FF5298">
          <w:rPr>
            <w:rStyle w:val="Hyperlink"/>
          </w:rPr>
          <w:t>5.9 Activity Log and Audit Trail</w:t>
        </w:r>
        <w:r w:rsidR="000334CC">
          <w:rPr>
            <w:webHidden/>
          </w:rPr>
          <w:tab/>
        </w:r>
        <w:r w:rsidR="00786CD4">
          <w:rPr>
            <w:webHidden/>
          </w:rPr>
          <w:fldChar w:fldCharType="begin"/>
        </w:r>
        <w:r w:rsidR="000334CC">
          <w:rPr>
            <w:webHidden/>
          </w:rPr>
          <w:instrText xml:space="preserve"> PAGEREF _Toc345074835 \h </w:instrText>
        </w:r>
        <w:r w:rsidR="00786CD4">
          <w:rPr>
            <w:webHidden/>
          </w:rPr>
        </w:r>
        <w:r w:rsidR="00786CD4">
          <w:rPr>
            <w:webHidden/>
          </w:rPr>
          <w:fldChar w:fldCharType="separate"/>
        </w:r>
        <w:r w:rsidR="000334CC">
          <w:rPr>
            <w:webHidden/>
          </w:rPr>
          <w:t>14</w:t>
        </w:r>
        <w:r w:rsidR="00786CD4">
          <w:rPr>
            <w:webHidden/>
          </w:rPr>
          <w:fldChar w:fldCharType="end"/>
        </w:r>
      </w:hyperlink>
    </w:p>
    <w:p w:rsidR="000334CC" w:rsidRDefault="00476E9C">
      <w:pPr>
        <w:pStyle w:val="TOC2"/>
        <w:rPr>
          <w:rFonts w:asciiTheme="minorHAnsi" w:eastAsiaTheme="minorEastAsia" w:hAnsiTheme="minorHAnsi" w:cstheme="minorBidi"/>
          <w:sz w:val="22"/>
          <w:szCs w:val="22"/>
        </w:rPr>
      </w:pPr>
      <w:hyperlink w:anchor="_Toc345074836" w:history="1">
        <w:r w:rsidR="000334CC" w:rsidRPr="00FF5298">
          <w:rPr>
            <w:rStyle w:val="Hyperlink"/>
          </w:rPr>
          <w:t>5.10 Data Elements</w:t>
        </w:r>
        <w:r w:rsidR="000334CC">
          <w:rPr>
            <w:webHidden/>
          </w:rPr>
          <w:tab/>
        </w:r>
        <w:r w:rsidR="00786CD4">
          <w:rPr>
            <w:webHidden/>
          </w:rPr>
          <w:fldChar w:fldCharType="begin"/>
        </w:r>
        <w:r w:rsidR="000334CC">
          <w:rPr>
            <w:webHidden/>
          </w:rPr>
          <w:instrText xml:space="preserve"> PAGEREF _Toc345074836 \h </w:instrText>
        </w:r>
        <w:r w:rsidR="00786CD4">
          <w:rPr>
            <w:webHidden/>
          </w:rPr>
        </w:r>
        <w:r w:rsidR="00786CD4">
          <w:rPr>
            <w:webHidden/>
          </w:rPr>
          <w:fldChar w:fldCharType="separate"/>
        </w:r>
        <w:r w:rsidR="000334CC">
          <w:rPr>
            <w:webHidden/>
          </w:rPr>
          <w:t>15</w:t>
        </w:r>
        <w:r w:rsidR="00786CD4">
          <w:rPr>
            <w:webHidden/>
          </w:rPr>
          <w:fldChar w:fldCharType="end"/>
        </w:r>
      </w:hyperlink>
    </w:p>
    <w:p w:rsidR="000334CC" w:rsidRDefault="00476E9C">
      <w:pPr>
        <w:pStyle w:val="TOC3"/>
        <w:tabs>
          <w:tab w:val="right" w:leader="dot" w:pos="9350"/>
        </w:tabs>
        <w:rPr>
          <w:rFonts w:asciiTheme="minorHAnsi" w:eastAsiaTheme="minorEastAsia" w:hAnsiTheme="minorHAnsi" w:cstheme="minorBidi"/>
          <w:noProof/>
          <w:sz w:val="22"/>
          <w:szCs w:val="22"/>
        </w:rPr>
      </w:pPr>
      <w:hyperlink w:anchor="_Toc345074837" w:history="1">
        <w:r w:rsidR="000334CC" w:rsidRPr="00FF5298">
          <w:rPr>
            <w:rStyle w:val="Hyperlink"/>
            <w:noProof/>
          </w:rPr>
          <w:t>5.10.1 Single Streamline Application</w:t>
        </w:r>
        <w:r w:rsidR="000334CC">
          <w:rPr>
            <w:noProof/>
            <w:webHidden/>
          </w:rPr>
          <w:tab/>
        </w:r>
        <w:r w:rsidR="00786CD4">
          <w:rPr>
            <w:noProof/>
            <w:webHidden/>
          </w:rPr>
          <w:fldChar w:fldCharType="begin"/>
        </w:r>
        <w:r w:rsidR="000334CC">
          <w:rPr>
            <w:noProof/>
            <w:webHidden/>
          </w:rPr>
          <w:instrText xml:space="preserve"> PAGEREF _Toc345074837 \h </w:instrText>
        </w:r>
        <w:r w:rsidR="00786CD4">
          <w:rPr>
            <w:noProof/>
            <w:webHidden/>
          </w:rPr>
        </w:r>
        <w:r w:rsidR="00786CD4">
          <w:rPr>
            <w:noProof/>
            <w:webHidden/>
          </w:rPr>
          <w:fldChar w:fldCharType="separate"/>
        </w:r>
        <w:r w:rsidR="000334CC">
          <w:rPr>
            <w:noProof/>
            <w:webHidden/>
          </w:rPr>
          <w:t>15</w:t>
        </w:r>
        <w:r w:rsidR="00786CD4">
          <w:rPr>
            <w:noProof/>
            <w:webHidden/>
          </w:rPr>
          <w:fldChar w:fldCharType="end"/>
        </w:r>
      </w:hyperlink>
    </w:p>
    <w:p w:rsidR="000334CC" w:rsidRDefault="00476E9C">
      <w:pPr>
        <w:pStyle w:val="TOC1"/>
        <w:rPr>
          <w:rFonts w:asciiTheme="minorHAnsi" w:eastAsiaTheme="minorEastAsia" w:hAnsiTheme="minorHAnsi" w:cstheme="minorBidi"/>
          <w:b w:val="0"/>
          <w:bCs w:val="0"/>
          <w:noProof/>
          <w:sz w:val="22"/>
          <w:szCs w:val="22"/>
        </w:rPr>
      </w:pPr>
      <w:hyperlink w:anchor="_Toc345074838" w:history="1">
        <w:r w:rsidR="000334CC" w:rsidRPr="00FF5298">
          <w:rPr>
            <w:rStyle w:val="Hyperlink"/>
            <w:noProof/>
          </w:rPr>
          <w:t>6 Future Release Notes</w:t>
        </w:r>
        <w:r w:rsidR="000334CC">
          <w:rPr>
            <w:noProof/>
            <w:webHidden/>
          </w:rPr>
          <w:tab/>
        </w:r>
        <w:r w:rsidR="00786CD4">
          <w:rPr>
            <w:noProof/>
            <w:webHidden/>
          </w:rPr>
          <w:fldChar w:fldCharType="begin"/>
        </w:r>
        <w:r w:rsidR="000334CC">
          <w:rPr>
            <w:noProof/>
            <w:webHidden/>
          </w:rPr>
          <w:instrText xml:space="preserve"> PAGEREF _Toc345074838 \h </w:instrText>
        </w:r>
        <w:r w:rsidR="00786CD4">
          <w:rPr>
            <w:noProof/>
            <w:webHidden/>
          </w:rPr>
        </w:r>
        <w:r w:rsidR="00786CD4">
          <w:rPr>
            <w:noProof/>
            <w:webHidden/>
          </w:rPr>
          <w:fldChar w:fldCharType="separate"/>
        </w:r>
        <w:r w:rsidR="000334CC">
          <w:rPr>
            <w:noProof/>
            <w:webHidden/>
          </w:rPr>
          <w:t>15</w:t>
        </w:r>
        <w:r w:rsidR="00786CD4">
          <w:rPr>
            <w:noProof/>
            <w:webHidden/>
          </w:rPr>
          <w:fldChar w:fldCharType="end"/>
        </w:r>
      </w:hyperlink>
    </w:p>
    <w:p w:rsidR="000334CC" w:rsidRDefault="00476E9C">
      <w:pPr>
        <w:pStyle w:val="TOC1"/>
        <w:rPr>
          <w:rFonts w:asciiTheme="minorHAnsi" w:eastAsiaTheme="minorEastAsia" w:hAnsiTheme="minorHAnsi" w:cstheme="minorBidi"/>
          <w:b w:val="0"/>
          <w:bCs w:val="0"/>
          <w:noProof/>
          <w:sz w:val="22"/>
          <w:szCs w:val="22"/>
        </w:rPr>
      </w:pPr>
      <w:hyperlink w:anchor="_Toc345074839" w:history="1">
        <w:r w:rsidR="000334CC" w:rsidRPr="00FF5298">
          <w:rPr>
            <w:rStyle w:val="Hyperlink"/>
            <w:noProof/>
          </w:rPr>
          <w:t>7 Appendix A - Glossary</w:t>
        </w:r>
        <w:r w:rsidR="000334CC">
          <w:rPr>
            <w:noProof/>
            <w:webHidden/>
          </w:rPr>
          <w:tab/>
        </w:r>
        <w:r w:rsidR="00786CD4">
          <w:rPr>
            <w:noProof/>
            <w:webHidden/>
          </w:rPr>
          <w:fldChar w:fldCharType="begin"/>
        </w:r>
        <w:r w:rsidR="000334CC">
          <w:rPr>
            <w:noProof/>
            <w:webHidden/>
          </w:rPr>
          <w:instrText xml:space="preserve"> PAGEREF _Toc345074839 \h </w:instrText>
        </w:r>
        <w:r w:rsidR="00786CD4">
          <w:rPr>
            <w:noProof/>
            <w:webHidden/>
          </w:rPr>
        </w:r>
        <w:r w:rsidR="00786CD4">
          <w:rPr>
            <w:noProof/>
            <w:webHidden/>
          </w:rPr>
          <w:fldChar w:fldCharType="separate"/>
        </w:r>
        <w:r w:rsidR="000334CC">
          <w:rPr>
            <w:noProof/>
            <w:webHidden/>
          </w:rPr>
          <w:t>15</w:t>
        </w:r>
        <w:r w:rsidR="00786CD4">
          <w:rPr>
            <w:noProof/>
            <w:webHidden/>
          </w:rPr>
          <w:fldChar w:fldCharType="end"/>
        </w:r>
      </w:hyperlink>
    </w:p>
    <w:p w:rsidR="00DC15F4" w:rsidRPr="00AB13D4" w:rsidRDefault="00786CD4" w:rsidP="003331C1">
      <w:pPr>
        <w:pStyle w:val="TOC1"/>
        <w:sectPr w:rsidR="00DC15F4" w:rsidRPr="00AB13D4" w:rsidSect="00645334">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fmt="lowerRoman" w:start="1"/>
          <w:cols w:space="720"/>
          <w:docGrid w:linePitch="360"/>
        </w:sectPr>
      </w:pPr>
      <w:r w:rsidRPr="00AB13D4">
        <w:fldChar w:fldCharType="end"/>
      </w:r>
    </w:p>
    <w:p w:rsidR="00222EFF" w:rsidRPr="00AB13D4" w:rsidRDefault="00222EFF">
      <w:pPr>
        <w:pStyle w:val="Heading1"/>
      </w:pPr>
      <w:bookmarkStart w:id="1" w:name="_Toc337631840"/>
      <w:bookmarkStart w:id="2" w:name="_Toc345074781"/>
      <w:r w:rsidRPr="00AB13D4">
        <w:t xml:space="preserve">Use Case: </w:t>
      </w:r>
      <w:bookmarkEnd w:id="1"/>
      <w:r w:rsidR="00E56956">
        <w:t>Provide Household Information</w:t>
      </w:r>
      <w:bookmarkEnd w:id="2"/>
      <w:r w:rsidR="003C4C6B">
        <w:t xml:space="preserve"> </w:t>
      </w:r>
    </w:p>
    <w:p w:rsidR="00222EFF" w:rsidRPr="00AB13D4" w:rsidRDefault="00222EFF">
      <w:pPr>
        <w:pStyle w:val="Heading2"/>
      </w:pPr>
      <w:bookmarkStart w:id="3" w:name="_Toc337631841"/>
      <w:bookmarkStart w:id="4" w:name="_Toc345074782"/>
      <w:r w:rsidRPr="00AB13D4">
        <w:t>Goal</w:t>
      </w:r>
      <w:bookmarkEnd w:id="3"/>
      <w:bookmarkEnd w:id="4"/>
    </w:p>
    <w:p w:rsidR="008E27F7" w:rsidRDefault="008E27F7" w:rsidP="00575B32">
      <w:r>
        <w:tab/>
      </w:r>
    </w:p>
    <w:p w:rsidR="008E27F7" w:rsidRPr="00575B32" w:rsidRDefault="004A74C1">
      <w:pPr>
        <w:rPr>
          <w:rFonts w:asciiTheme="minorHAnsi" w:hAnsiTheme="minorHAnsi" w:cstheme="minorHAnsi"/>
          <w:noProof/>
          <w:sz w:val="24"/>
        </w:rPr>
      </w:pPr>
      <w:r w:rsidRPr="00575B32">
        <w:rPr>
          <w:rFonts w:asciiTheme="minorHAnsi" w:hAnsiTheme="minorHAnsi" w:cstheme="minorHAnsi"/>
          <w:noProof/>
          <w:sz w:val="24"/>
        </w:rPr>
        <w:t>The goal of this Us</w:t>
      </w:r>
      <w:r w:rsidR="008E27F7" w:rsidRPr="00575B32">
        <w:rPr>
          <w:rFonts w:asciiTheme="minorHAnsi" w:hAnsiTheme="minorHAnsi" w:cstheme="minorHAnsi"/>
          <w:noProof/>
          <w:sz w:val="24"/>
        </w:rPr>
        <w:t xml:space="preserve">e Case is </w:t>
      </w:r>
      <w:r w:rsidR="00501221" w:rsidRPr="00575B32">
        <w:rPr>
          <w:rFonts w:asciiTheme="minorHAnsi" w:hAnsiTheme="minorHAnsi" w:cstheme="minorHAnsi"/>
          <w:noProof/>
          <w:sz w:val="24"/>
        </w:rPr>
        <w:t>to have an individual provide the Exchange with</w:t>
      </w:r>
      <w:r w:rsidRPr="00575B32">
        <w:rPr>
          <w:rFonts w:asciiTheme="minorHAnsi" w:hAnsiTheme="minorHAnsi" w:cstheme="minorHAnsi"/>
          <w:noProof/>
          <w:sz w:val="24"/>
        </w:rPr>
        <w:t xml:space="preserve"> detailed information about each person included in the indiviual’s household.  This information will be used </w:t>
      </w:r>
      <w:r w:rsidR="00480048" w:rsidRPr="00575B32">
        <w:rPr>
          <w:rFonts w:asciiTheme="minorHAnsi" w:hAnsiTheme="minorHAnsi" w:cstheme="minorHAnsi"/>
          <w:noProof/>
          <w:sz w:val="24"/>
        </w:rPr>
        <w:t>to determine each</w:t>
      </w:r>
      <w:r w:rsidR="000C5C74" w:rsidRPr="00575B32">
        <w:rPr>
          <w:rFonts w:asciiTheme="minorHAnsi" w:hAnsiTheme="minorHAnsi" w:cstheme="minorHAnsi"/>
          <w:noProof/>
          <w:sz w:val="24"/>
        </w:rPr>
        <w:t xml:space="preserve"> household</w:t>
      </w:r>
      <w:r w:rsidR="00C833B5">
        <w:rPr>
          <w:rFonts w:asciiTheme="minorHAnsi" w:hAnsiTheme="minorHAnsi" w:cstheme="minorHAnsi"/>
          <w:noProof/>
          <w:sz w:val="24"/>
        </w:rPr>
        <w:t xml:space="preserve"> member</w:t>
      </w:r>
      <w:r w:rsidR="000C5C74" w:rsidRPr="00575B32">
        <w:rPr>
          <w:rFonts w:asciiTheme="minorHAnsi" w:hAnsiTheme="minorHAnsi" w:cstheme="minorHAnsi"/>
          <w:noProof/>
          <w:sz w:val="24"/>
        </w:rPr>
        <w:t xml:space="preserve">’s </w:t>
      </w:r>
      <w:r w:rsidR="008E27F7" w:rsidRPr="00575B32">
        <w:rPr>
          <w:rFonts w:asciiTheme="minorHAnsi" w:hAnsiTheme="minorHAnsi" w:cstheme="minorHAnsi"/>
          <w:noProof/>
          <w:sz w:val="24"/>
        </w:rPr>
        <w:t xml:space="preserve">eligibility </w:t>
      </w:r>
      <w:r w:rsidRPr="00575B32">
        <w:rPr>
          <w:rFonts w:asciiTheme="minorHAnsi" w:hAnsiTheme="minorHAnsi" w:cstheme="minorHAnsi"/>
          <w:noProof/>
          <w:sz w:val="24"/>
        </w:rPr>
        <w:t>f</w:t>
      </w:r>
      <w:r w:rsidR="000C5C74" w:rsidRPr="00575B32">
        <w:rPr>
          <w:rFonts w:asciiTheme="minorHAnsi" w:hAnsiTheme="minorHAnsi" w:cstheme="minorHAnsi"/>
          <w:noProof/>
          <w:sz w:val="24"/>
        </w:rPr>
        <w:t xml:space="preserve">or </w:t>
      </w:r>
      <w:r w:rsidR="008E27F7" w:rsidRPr="00575B32">
        <w:rPr>
          <w:rFonts w:asciiTheme="minorHAnsi" w:hAnsiTheme="minorHAnsi" w:cstheme="minorHAnsi"/>
          <w:noProof/>
          <w:sz w:val="24"/>
        </w:rPr>
        <w:t>Exchange subisides</w:t>
      </w:r>
      <w:r w:rsidR="000C5C74" w:rsidRPr="00575B32">
        <w:rPr>
          <w:rFonts w:asciiTheme="minorHAnsi" w:hAnsiTheme="minorHAnsi" w:cstheme="minorHAnsi"/>
          <w:noProof/>
          <w:sz w:val="24"/>
        </w:rPr>
        <w:t xml:space="preserve"> </w:t>
      </w:r>
      <w:r w:rsidR="00122789" w:rsidRPr="00575B32">
        <w:rPr>
          <w:rFonts w:asciiTheme="minorHAnsi" w:hAnsiTheme="minorHAnsi" w:cstheme="minorHAnsi"/>
          <w:noProof/>
          <w:sz w:val="24"/>
        </w:rPr>
        <w:t>and</w:t>
      </w:r>
      <w:r w:rsidR="008E27F7" w:rsidRPr="00575B32">
        <w:rPr>
          <w:rFonts w:asciiTheme="minorHAnsi" w:hAnsiTheme="minorHAnsi" w:cstheme="minorHAnsi"/>
          <w:noProof/>
          <w:sz w:val="24"/>
        </w:rPr>
        <w:t xml:space="preserve"> state </w:t>
      </w:r>
      <w:r w:rsidR="00FC3686" w:rsidRPr="00575B32">
        <w:rPr>
          <w:rFonts w:asciiTheme="minorHAnsi" w:hAnsiTheme="minorHAnsi" w:cstheme="minorHAnsi"/>
          <w:noProof/>
          <w:sz w:val="24"/>
        </w:rPr>
        <w:t xml:space="preserve">affordability </w:t>
      </w:r>
      <w:r w:rsidR="008E27F7" w:rsidRPr="00575B32">
        <w:rPr>
          <w:rFonts w:asciiTheme="minorHAnsi" w:hAnsiTheme="minorHAnsi" w:cstheme="minorHAnsi"/>
          <w:noProof/>
          <w:sz w:val="24"/>
        </w:rPr>
        <w:t>programs</w:t>
      </w:r>
      <w:r w:rsidR="00480048" w:rsidRPr="00575B32">
        <w:rPr>
          <w:rFonts w:asciiTheme="minorHAnsi" w:hAnsiTheme="minorHAnsi" w:cstheme="minorHAnsi"/>
          <w:noProof/>
          <w:sz w:val="24"/>
        </w:rPr>
        <w:t xml:space="preserve">. </w:t>
      </w:r>
      <w:r w:rsidR="00C833B5">
        <w:rPr>
          <w:rFonts w:asciiTheme="minorHAnsi" w:hAnsiTheme="minorHAnsi" w:cstheme="minorHAnsi"/>
          <w:noProof/>
          <w:sz w:val="24"/>
        </w:rPr>
        <w:t xml:space="preserve"> It will also be used to identify family members who will be enrolled in Qualified Health Plans (QHPs).  </w:t>
      </w:r>
      <w:r w:rsidR="008E27F7" w:rsidRPr="00575B32">
        <w:rPr>
          <w:rFonts w:asciiTheme="minorHAnsi" w:hAnsiTheme="minorHAnsi" w:cstheme="minorHAnsi"/>
          <w:noProof/>
          <w:sz w:val="24"/>
        </w:rPr>
        <w:t xml:space="preserve">This Use Case completes succesfully when the system has </w:t>
      </w:r>
      <w:r w:rsidR="00122789" w:rsidRPr="00575B32">
        <w:rPr>
          <w:rFonts w:asciiTheme="minorHAnsi" w:hAnsiTheme="minorHAnsi" w:cstheme="minorHAnsi"/>
          <w:noProof/>
          <w:sz w:val="24"/>
        </w:rPr>
        <w:t>the information required to support</w:t>
      </w:r>
      <w:r w:rsidR="008E27F7" w:rsidRPr="00575B32">
        <w:rPr>
          <w:rFonts w:asciiTheme="minorHAnsi" w:hAnsiTheme="minorHAnsi" w:cstheme="minorHAnsi"/>
          <w:noProof/>
          <w:sz w:val="24"/>
        </w:rPr>
        <w:t xml:space="preserve"> </w:t>
      </w:r>
      <w:r w:rsidR="00122789" w:rsidRPr="00575B32">
        <w:rPr>
          <w:rFonts w:asciiTheme="minorHAnsi" w:hAnsiTheme="minorHAnsi" w:cstheme="minorHAnsi"/>
          <w:noProof/>
          <w:sz w:val="24"/>
        </w:rPr>
        <w:t>the Shop for Individual Plan and/or Determine Individual Eligibility Use Cases.</w:t>
      </w:r>
    </w:p>
    <w:p w:rsidR="00222EFF" w:rsidRPr="00AB13D4" w:rsidRDefault="00222EFF">
      <w:pPr>
        <w:pStyle w:val="Heading2"/>
      </w:pPr>
      <w:bookmarkStart w:id="5" w:name="_Toc337631842"/>
      <w:bookmarkStart w:id="6" w:name="_Toc345074783"/>
      <w:r w:rsidRPr="00AB13D4">
        <w:t>Brief Description</w:t>
      </w:r>
      <w:bookmarkEnd w:id="5"/>
      <w:bookmarkEnd w:id="6"/>
    </w:p>
    <w:p w:rsidR="0042070F" w:rsidRPr="00575B32" w:rsidRDefault="008E27F7">
      <w:pPr>
        <w:rPr>
          <w:rFonts w:asciiTheme="minorHAnsi" w:hAnsiTheme="minorHAnsi" w:cstheme="minorHAnsi"/>
          <w:noProof/>
          <w:sz w:val="24"/>
          <w:szCs w:val="24"/>
        </w:rPr>
      </w:pPr>
      <w:bookmarkStart w:id="7" w:name="_Toc337631843"/>
      <w:r w:rsidRPr="00575B32">
        <w:rPr>
          <w:rFonts w:asciiTheme="minorHAnsi" w:hAnsiTheme="minorHAnsi" w:cstheme="minorHAnsi"/>
          <w:noProof/>
          <w:sz w:val="24"/>
          <w:szCs w:val="24"/>
        </w:rPr>
        <w:t>A Customer will access the Individual Exchange to provide self-attested essential information</w:t>
      </w:r>
      <w:r w:rsidR="005346C3" w:rsidRPr="00575B32">
        <w:rPr>
          <w:rFonts w:asciiTheme="minorHAnsi" w:hAnsiTheme="minorHAnsi" w:cstheme="minorHAnsi"/>
          <w:noProof/>
          <w:sz w:val="24"/>
          <w:szCs w:val="24"/>
        </w:rPr>
        <w:t xml:space="preserve"> </w:t>
      </w:r>
      <w:r w:rsidR="000C5C74" w:rsidRPr="00575B32">
        <w:rPr>
          <w:rFonts w:asciiTheme="minorHAnsi" w:hAnsiTheme="minorHAnsi" w:cstheme="minorHAnsi"/>
          <w:noProof/>
          <w:sz w:val="24"/>
          <w:szCs w:val="24"/>
        </w:rPr>
        <w:t>about their household</w:t>
      </w:r>
      <w:r w:rsidR="00480048" w:rsidRPr="00575B32">
        <w:rPr>
          <w:rFonts w:asciiTheme="minorHAnsi" w:hAnsiTheme="minorHAnsi" w:cstheme="minorHAnsi"/>
          <w:noProof/>
          <w:sz w:val="24"/>
          <w:szCs w:val="24"/>
        </w:rPr>
        <w:t xml:space="preserve"> in accordance with the Single Streamlined Application (SSAp)</w:t>
      </w:r>
      <w:r w:rsidR="0042070F" w:rsidRPr="00575B32">
        <w:rPr>
          <w:rFonts w:asciiTheme="minorHAnsi" w:hAnsiTheme="minorHAnsi" w:cstheme="minorHAnsi"/>
          <w:noProof/>
          <w:sz w:val="24"/>
          <w:szCs w:val="24"/>
        </w:rPr>
        <w:t>.  This information will be used to either:</w:t>
      </w:r>
    </w:p>
    <w:p w:rsidR="0042070F" w:rsidRPr="00575B32" w:rsidRDefault="0042070F" w:rsidP="00575B32">
      <w:pPr>
        <w:numPr>
          <w:ilvl w:val="0"/>
          <w:numId w:val="28"/>
        </w:numPr>
        <w:rPr>
          <w:rFonts w:asciiTheme="minorHAnsi" w:hAnsiTheme="minorHAnsi" w:cstheme="minorHAnsi"/>
          <w:noProof/>
          <w:sz w:val="24"/>
          <w:szCs w:val="24"/>
        </w:rPr>
      </w:pPr>
      <w:r w:rsidRPr="00575B32">
        <w:rPr>
          <w:rFonts w:asciiTheme="minorHAnsi" w:hAnsiTheme="minorHAnsi" w:cstheme="minorHAnsi"/>
          <w:noProof/>
          <w:sz w:val="24"/>
          <w:szCs w:val="24"/>
        </w:rPr>
        <w:t xml:space="preserve">Allow Customers to </w:t>
      </w:r>
      <w:r w:rsidR="00480048" w:rsidRPr="00575B32">
        <w:rPr>
          <w:rFonts w:asciiTheme="minorHAnsi" w:hAnsiTheme="minorHAnsi" w:cstheme="minorHAnsi"/>
          <w:noProof/>
          <w:sz w:val="24"/>
          <w:szCs w:val="24"/>
        </w:rPr>
        <w:t>shop for and enroll in</w:t>
      </w:r>
      <w:r w:rsidRPr="00575B32">
        <w:rPr>
          <w:rFonts w:asciiTheme="minorHAnsi" w:hAnsiTheme="minorHAnsi" w:cstheme="minorHAnsi"/>
          <w:noProof/>
          <w:sz w:val="24"/>
          <w:szCs w:val="24"/>
        </w:rPr>
        <w:t xml:space="preserve"> </w:t>
      </w:r>
      <w:r w:rsidR="00480048" w:rsidRPr="00575B32">
        <w:rPr>
          <w:rFonts w:asciiTheme="minorHAnsi" w:hAnsiTheme="minorHAnsi" w:cstheme="minorHAnsi"/>
          <w:noProof/>
          <w:sz w:val="24"/>
          <w:szCs w:val="24"/>
        </w:rPr>
        <w:t>QHPs</w:t>
      </w:r>
      <w:r w:rsidRPr="00575B32">
        <w:rPr>
          <w:rFonts w:asciiTheme="minorHAnsi" w:hAnsiTheme="minorHAnsi" w:cstheme="minorHAnsi"/>
          <w:noProof/>
          <w:sz w:val="24"/>
          <w:szCs w:val="24"/>
        </w:rPr>
        <w:t>.</w:t>
      </w:r>
    </w:p>
    <w:p w:rsidR="008E27F7" w:rsidRPr="00575B32" w:rsidRDefault="0042070F" w:rsidP="00575B32">
      <w:pPr>
        <w:numPr>
          <w:ilvl w:val="0"/>
          <w:numId w:val="28"/>
        </w:numPr>
        <w:rPr>
          <w:rFonts w:asciiTheme="minorHAnsi" w:hAnsiTheme="minorHAnsi" w:cstheme="minorHAnsi"/>
          <w:noProof/>
          <w:sz w:val="24"/>
          <w:szCs w:val="24"/>
        </w:rPr>
      </w:pPr>
      <w:r w:rsidRPr="00575B32">
        <w:rPr>
          <w:rFonts w:asciiTheme="minorHAnsi" w:hAnsiTheme="minorHAnsi" w:cstheme="minorHAnsi"/>
          <w:noProof/>
          <w:sz w:val="24"/>
          <w:szCs w:val="24"/>
        </w:rPr>
        <w:t xml:space="preserve">Alow Customers to determine their eligibility </w:t>
      </w:r>
      <w:r w:rsidR="008E27F7" w:rsidRPr="00575B32">
        <w:rPr>
          <w:rFonts w:asciiTheme="minorHAnsi" w:hAnsiTheme="minorHAnsi" w:cstheme="minorHAnsi"/>
          <w:noProof/>
          <w:sz w:val="24"/>
          <w:szCs w:val="24"/>
        </w:rPr>
        <w:t xml:space="preserve">for </w:t>
      </w:r>
      <w:r w:rsidRPr="00575B32">
        <w:rPr>
          <w:rFonts w:asciiTheme="minorHAnsi" w:hAnsiTheme="minorHAnsi" w:cstheme="minorHAnsi"/>
          <w:noProof/>
          <w:sz w:val="24"/>
          <w:szCs w:val="24"/>
        </w:rPr>
        <w:t>subsidies (</w:t>
      </w:r>
      <w:r w:rsidR="008E27F7" w:rsidRPr="00575B32">
        <w:rPr>
          <w:rFonts w:asciiTheme="minorHAnsi" w:hAnsiTheme="minorHAnsi" w:cstheme="minorHAnsi"/>
          <w:noProof/>
          <w:sz w:val="24"/>
          <w:szCs w:val="24"/>
        </w:rPr>
        <w:t>APTC</w:t>
      </w:r>
      <w:r w:rsidRPr="00575B32">
        <w:rPr>
          <w:rFonts w:asciiTheme="minorHAnsi" w:hAnsiTheme="minorHAnsi" w:cstheme="minorHAnsi"/>
          <w:noProof/>
          <w:sz w:val="24"/>
          <w:szCs w:val="24"/>
        </w:rPr>
        <w:t xml:space="preserve"> and </w:t>
      </w:r>
      <w:r w:rsidR="008E27F7" w:rsidRPr="00575B32">
        <w:rPr>
          <w:rFonts w:asciiTheme="minorHAnsi" w:hAnsiTheme="minorHAnsi" w:cstheme="minorHAnsi"/>
          <w:noProof/>
          <w:sz w:val="24"/>
          <w:szCs w:val="24"/>
        </w:rPr>
        <w:t>CSR</w:t>
      </w:r>
      <w:r w:rsidRPr="00575B32">
        <w:rPr>
          <w:rFonts w:asciiTheme="minorHAnsi" w:hAnsiTheme="minorHAnsi" w:cstheme="minorHAnsi"/>
          <w:noProof/>
          <w:sz w:val="24"/>
          <w:szCs w:val="24"/>
        </w:rPr>
        <w:t>)</w:t>
      </w:r>
      <w:r w:rsidR="008E27F7" w:rsidRPr="00575B32">
        <w:rPr>
          <w:rFonts w:asciiTheme="minorHAnsi" w:hAnsiTheme="minorHAnsi" w:cstheme="minorHAnsi"/>
          <w:noProof/>
          <w:sz w:val="24"/>
          <w:szCs w:val="24"/>
        </w:rPr>
        <w:t xml:space="preserve"> or state </w:t>
      </w:r>
      <w:r w:rsidR="004D1126" w:rsidRPr="00575B32">
        <w:rPr>
          <w:rFonts w:asciiTheme="minorHAnsi" w:hAnsiTheme="minorHAnsi" w:cstheme="minorHAnsi"/>
          <w:noProof/>
          <w:sz w:val="24"/>
          <w:szCs w:val="24"/>
        </w:rPr>
        <w:t>affordability</w:t>
      </w:r>
      <w:r w:rsidR="008E27F7" w:rsidRPr="00575B32">
        <w:rPr>
          <w:rFonts w:asciiTheme="minorHAnsi" w:hAnsiTheme="minorHAnsi" w:cstheme="minorHAnsi"/>
          <w:noProof/>
          <w:sz w:val="24"/>
          <w:szCs w:val="24"/>
        </w:rPr>
        <w:t xml:space="preserve"> programs</w:t>
      </w:r>
      <w:r w:rsidRPr="00575B32">
        <w:rPr>
          <w:rFonts w:asciiTheme="minorHAnsi" w:hAnsiTheme="minorHAnsi" w:cstheme="minorHAnsi"/>
          <w:noProof/>
          <w:sz w:val="24"/>
          <w:szCs w:val="24"/>
        </w:rPr>
        <w:t>, and then shop for QHPs.</w:t>
      </w:r>
    </w:p>
    <w:p w:rsidR="008E27F7" w:rsidRPr="00575B32" w:rsidRDefault="00480048">
      <w:pPr>
        <w:rPr>
          <w:rFonts w:asciiTheme="minorHAnsi" w:hAnsiTheme="minorHAnsi" w:cstheme="minorHAnsi"/>
          <w:sz w:val="24"/>
          <w:szCs w:val="24"/>
        </w:rPr>
      </w:pPr>
      <w:r w:rsidRPr="00575B32">
        <w:rPr>
          <w:rFonts w:asciiTheme="minorHAnsi" w:hAnsiTheme="minorHAnsi" w:cstheme="minorHAnsi"/>
          <w:sz w:val="24"/>
          <w:szCs w:val="24"/>
        </w:rPr>
        <w:t xml:space="preserve">Information entered by the Customer will follow the guidelines of, and be entered into, the SSAp.  </w:t>
      </w:r>
      <w:r w:rsidR="004E11D9" w:rsidRPr="00575B32">
        <w:rPr>
          <w:rFonts w:asciiTheme="minorHAnsi" w:hAnsiTheme="minorHAnsi" w:cstheme="minorHAnsi"/>
          <w:sz w:val="24"/>
          <w:szCs w:val="24"/>
        </w:rPr>
        <w:t>Customers</w:t>
      </w:r>
      <w:r w:rsidR="006A0BF3" w:rsidRPr="00575B32">
        <w:rPr>
          <w:rFonts w:asciiTheme="minorHAnsi" w:hAnsiTheme="minorHAnsi" w:cstheme="minorHAnsi"/>
          <w:sz w:val="24"/>
          <w:szCs w:val="24"/>
        </w:rPr>
        <w:t xml:space="preserve"> opting out of subsidy considerations and</w:t>
      </w:r>
      <w:r w:rsidR="004E11D9" w:rsidRPr="00575B32">
        <w:rPr>
          <w:rFonts w:asciiTheme="minorHAnsi" w:hAnsiTheme="minorHAnsi" w:cstheme="minorHAnsi"/>
          <w:sz w:val="24"/>
          <w:szCs w:val="24"/>
        </w:rPr>
        <w:t xml:space="preserve"> seeking </w:t>
      </w:r>
      <w:r w:rsidR="006A0BF3" w:rsidRPr="00575B32">
        <w:rPr>
          <w:rFonts w:asciiTheme="minorHAnsi" w:hAnsiTheme="minorHAnsi" w:cstheme="minorHAnsi"/>
          <w:sz w:val="24"/>
          <w:szCs w:val="24"/>
        </w:rPr>
        <w:t>only to shop for and enroll in a QHP will be required to enter baseline SSAp information (Section 5.6.</w:t>
      </w:r>
      <w:r w:rsidR="00105C37" w:rsidRPr="00575B32">
        <w:rPr>
          <w:rFonts w:asciiTheme="minorHAnsi" w:hAnsiTheme="minorHAnsi" w:cstheme="minorHAnsi"/>
          <w:sz w:val="24"/>
          <w:szCs w:val="24"/>
        </w:rPr>
        <w:t>3</w:t>
      </w:r>
      <w:r w:rsidR="006A0BF3" w:rsidRPr="00575B32">
        <w:rPr>
          <w:rFonts w:asciiTheme="minorHAnsi" w:hAnsiTheme="minorHAnsi" w:cstheme="minorHAnsi"/>
          <w:sz w:val="24"/>
          <w:szCs w:val="24"/>
        </w:rPr>
        <w:t xml:space="preserve">) to support the shopping experience.  Customers seeking </w:t>
      </w:r>
      <w:r w:rsidR="00676768" w:rsidRPr="00575B32">
        <w:rPr>
          <w:rFonts w:asciiTheme="minorHAnsi" w:hAnsiTheme="minorHAnsi" w:cstheme="minorHAnsi"/>
          <w:sz w:val="24"/>
          <w:szCs w:val="24"/>
        </w:rPr>
        <w:t xml:space="preserve">to </w:t>
      </w:r>
      <w:r w:rsidR="004E11D9" w:rsidRPr="00575B32">
        <w:rPr>
          <w:rFonts w:asciiTheme="minorHAnsi" w:hAnsiTheme="minorHAnsi" w:cstheme="minorHAnsi"/>
          <w:sz w:val="24"/>
          <w:szCs w:val="24"/>
        </w:rPr>
        <w:t xml:space="preserve">apply for subsidies or state affordability programs will be required to provide the Exchange with additional </w:t>
      </w:r>
      <w:r w:rsidR="006A0BF3" w:rsidRPr="00575B32">
        <w:rPr>
          <w:rFonts w:asciiTheme="minorHAnsi" w:hAnsiTheme="minorHAnsi" w:cstheme="minorHAnsi"/>
          <w:sz w:val="24"/>
          <w:szCs w:val="24"/>
        </w:rPr>
        <w:t xml:space="preserve">SSAp </w:t>
      </w:r>
      <w:r w:rsidR="004E11D9" w:rsidRPr="00575B32">
        <w:rPr>
          <w:rFonts w:asciiTheme="minorHAnsi" w:hAnsiTheme="minorHAnsi" w:cstheme="minorHAnsi"/>
          <w:sz w:val="24"/>
          <w:szCs w:val="24"/>
        </w:rPr>
        <w:t xml:space="preserve">information </w:t>
      </w:r>
      <w:r w:rsidR="006A0BF3" w:rsidRPr="00575B32">
        <w:rPr>
          <w:rFonts w:asciiTheme="minorHAnsi" w:hAnsiTheme="minorHAnsi" w:cstheme="minorHAnsi"/>
          <w:sz w:val="24"/>
          <w:szCs w:val="24"/>
        </w:rPr>
        <w:t>to support eligibility processes</w:t>
      </w:r>
      <w:r w:rsidR="00676768" w:rsidRPr="00575B32">
        <w:rPr>
          <w:rFonts w:asciiTheme="minorHAnsi" w:hAnsiTheme="minorHAnsi" w:cstheme="minorHAnsi"/>
          <w:sz w:val="24"/>
          <w:szCs w:val="24"/>
        </w:rPr>
        <w:t xml:space="preserve"> (Section 5.6.</w:t>
      </w:r>
      <w:r w:rsidR="00105C37" w:rsidRPr="00575B32">
        <w:rPr>
          <w:rFonts w:asciiTheme="minorHAnsi" w:hAnsiTheme="minorHAnsi" w:cstheme="minorHAnsi"/>
          <w:sz w:val="24"/>
          <w:szCs w:val="24"/>
        </w:rPr>
        <w:t>4</w:t>
      </w:r>
      <w:r w:rsidR="00676768" w:rsidRPr="00575B32">
        <w:rPr>
          <w:rFonts w:asciiTheme="minorHAnsi" w:hAnsiTheme="minorHAnsi" w:cstheme="minorHAnsi"/>
          <w:sz w:val="24"/>
          <w:szCs w:val="24"/>
        </w:rPr>
        <w:t>)</w:t>
      </w:r>
      <w:r w:rsidR="006A0BF3" w:rsidRPr="00575B32">
        <w:rPr>
          <w:rFonts w:asciiTheme="minorHAnsi" w:hAnsiTheme="minorHAnsi" w:cstheme="minorHAnsi"/>
          <w:sz w:val="24"/>
          <w:szCs w:val="24"/>
        </w:rPr>
        <w:t xml:space="preserve">.  </w:t>
      </w:r>
      <w:r w:rsidR="008E27F7" w:rsidRPr="00575B32">
        <w:rPr>
          <w:rFonts w:asciiTheme="minorHAnsi" w:hAnsiTheme="minorHAnsi" w:cstheme="minorHAnsi"/>
          <w:sz w:val="24"/>
          <w:szCs w:val="24"/>
        </w:rPr>
        <w:t xml:space="preserve">If the Customer is eligible for the </w:t>
      </w:r>
      <w:r w:rsidR="006A0BF3" w:rsidRPr="00575B32">
        <w:rPr>
          <w:rFonts w:asciiTheme="minorHAnsi" w:hAnsiTheme="minorHAnsi" w:cstheme="minorHAnsi"/>
          <w:sz w:val="24"/>
          <w:szCs w:val="24"/>
        </w:rPr>
        <w:t xml:space="preserve">Cost Sharing Reduction (CSR) or </w:t>
      </w:r>
      <w:r w:rsidR="008E27F7" w:rsidRPr="00575B32">
        <w:rPr>
          <w:rFonts w:asciiTheme="minorHAnsi" w:hAnsiTheme="minorHAnsi" w:cstheme="minorHAnsi"/>
          <w:sz w:val="24"/>
          <w:szCs w:val="24"/>
        </w:rPr>
        <w:t>Advance Premium Tax Credit (APTC)</w:t>
      </w:r>
      <w:r w:rsidR="006A0BF3" w:rsidRPr="00575B32">
        <w:rPr>
          <w:rFonts w:asciiTheme="minorHAnsi" w:hAnsiTheme="minorHAnsi" w:cstheme="minorHAnsi"/>
          <w:sz w:val="24"/>
          <w:szCs w:val="24"/>
        </w:rPr>
        <w:t xml:space="preserve"> subisdies,</w:t>
      </w:r>
      <w:r w:rsidR="008E27F7" w:rsidRPr="00575B32">
        <w:rPr>
          <w:rFonts w:asciiTheme="minorHAnsi" w:hAnsiTheme="minorHAnsi" w:cstheme="minorHAnsi"/>
          <w:sz w:val="24"/>
          <w:szCs w:val="24"/>
        </w:rPr>
        <w:t xml:space="preserve"> </w:t>
      </w:r>
      <w:r w:rsidR="00676768" w:rsidRPr="00575B32">
        <w:rPr>
          <w:rFonts w:asciiTheme="minorHAnsi" w:hAnsiTheme="minorHAnsi" w:cstheme="minorHAnsi"/>
          <w:sz w:val="24"/>
          <w:szCs w:val="24"/>
        </w:rPr>
        <w:t xml:space="preserve">QHPs </w:t>
      </w:r>
      <w:r w:rsidR="008E27F7" w:rsidRPr="00575B32">
        <w:rPr>
          <w:rFonts w:asciiTheme="minorHAnsi" w:hAnsiTheme="minorHAnsi" w:cstheme="minorHAnsi"/>
          <w:sz w:val="24"/>
          <w:szCs w:val="24"/>
        </w:rPr>
        <w:t>will be displayed with premium cost</w:t>
      </w:r>
      <w:r w:rsidR="006A0BF3" w:rsidRPr="00575B32">
        <w:rPr>
          <w:rFonts w:asciiTheme="minorHAnsi" w:hAnsiTheme="minorHAnsi" w:cstheme="minorHAnsi"/>
          <w:sz w:val="24"/>
          <w:szCs w:val="24"/>
        </w:rPr>
        <w:t xml:space="preserve">s reflecting the subsidies the Customer is eligible for.  </w:t>
      </w:r>
      <w:r w:rsidR="008E27F7" w:rsidRPr="00575B32">
        <w:rPr>
          <w:rFonts w:asciiTheme="minorHAnsi" w:hAnsiTheme="minorHAnsi" w:cstheme="minorHAnsi"/>
          <w:sz w:val="24"/>
          <w:szCs w:val="24"/>
        </w:rPr>
        <w:t xml:space="preserve">Additionally, if the user is shopping for a family that has mixed eligibility, the Exchange will present state </w:t>
      </w:r>
      <w:r w:rsidR="004D1126" w:rsidRPr="00575B32">
        <w:rPr>
          <w:rFonts w:asciiTheme="minorHAnsi" w:hAnsiTheme="minorHAnsi" w:cstheme="minorHAnsi"/>
          <w:sz w:val="24"/>
          <w:szCs w:val="24"/>
        </w:rPr>
        <w:t xml:space="preserve">affordability programs </w:t>
      </w:r>
      <w:r w:rsidR="008E27F7" w:rsidRPr="00575B32">
        <w:rPr>
          <w:rFonts w:asciiTheme="minorHAnsi" w:hAnsiTheme="minorHAnsi" w:cstheme="minorHAnsi"/>
          <w:sz w:val="24"/>
          <w:szCs w:val="24"/>
        </w:rPr>
        <w:t xml:space="preserve">for which </w:t>
      </w:r>
      <w:r w:rsidR="004D1126" w:rsidRPr="00575B32">
        <w:rPr>
          <w:rFonts w:asciiTheme="minorHAnsi" w:hAnsiTheme="minorHAnsi" w:cstheme="minorHAnsi"/>
          <w:sz w:val="24"/>
          <w:szCs w:val="24"/>
        </w:rPr>
        <w:t>household</w:t>
      </w:r>
      <w:r w:rsidR="008E27F7" w:rsidRPr="00575B32">
        <w:rPr>
          <w:rFonts w:asciiTheme="minorHAnsi" w:hAnsiTheme="minorHAnsi" w:cstheme="minorHAnsi"/>
          <w:sz w:val="24"/>
          <w:szCs w:val="24"/>
        </w:rPr>
        <w:t xml:space="preserve"> members are </w:t>
      </w:r>
      <w:r w:rsidR="004D1126" w:rsidRPr="00575B32">
        <w:rPr>
          <w:rFonts w:asciiTheme="minorHAnsi" w:hAnsiTheme="minorHAnsi" w:cstheme="minorHAnsi"/>
          <w:sz w:val="24"/>
          <w:szCs w:val="24"/>
        </w:rPr>
        <w:t xml:space="preserve">eligible </w:t>
      </w:r>
      <w:r w:rsidR="008E27F7" w:rsidRPr="00575B32">
        <w:rPr>
          <w:rFonts w:asciiTheme="minorHAnsi" w:hAnsiTheme="minorHAnsi" w:cstheme="minorHAnsi"/>
          <w:sz w:val="24"/>
          <w:szCs w:val="24"/>
        </w:rPr>
        <w:t xml:space="preserve">in addition to Qualified Health Plans (QHPs).  </w:t>
      </w:r>
    </w:p>
    <w:p w:rsidR="008E27F7" w:rsidRDefault="008E27F7"/>
    <w:p w:rsidR="008E27F7" w:rsidRDefault="008E27F7"/>
    <w:p w:rsidR="00012D5D" w:rsidRDefault="00012D5D"/>
    <w:p w:rsidR="005346C3" w:rsidRPr="00AB13D4" w:rsidRDefault="005346C3"/>
    <w:p w:rsidR="00222EFF" w:rsidRPr="00AB13D4" w:rsidRDefault="00222EFF">
      <w:pPr>
        <w:pStyle w:val="Heading2"/>
      </w:pPr>
      <w:bookmarkStart w:id="8" w:name="_Toc345074784"/>
      <w:r w:rsidRPr="00AB13D4">
        <w:t>Requirements Traceability</w:t>
      </w:r>
      <w:bookmarkEnd w:id="7"/>
      <w:bookmarkEnd w:id="8"/>
    </w:p>
    <w:p w:rsidR="00222EFF" w:rsidRPr="00575B32" w:rsidRDefault="00222EFF">
      <w:pPr>
        <w:rPr>
          <w:rFonts w:asciiTheme="minorHAnsi" w:hAnsiTheme="minorHAnsi" w:cstheme="minorHAnsi"/>
          <w:sz w:val="24"/>
          <w:szCs w:val="24"/>
        </w:rPr>
      </w:pPr>
      <w:r w:rsidRPr="00575B32">
        <w:rPr>
          <w:rFonts w:asciiTheme="minorHAnsi" w:hAnsiTheme="minorHAnsi" w:cstheme="minorHAnsi"/>
          <w:sz w:val="24"/>
          <w:szCs w:val="24"/>
        </w:rPr>
        <w:t>The following requirements are covered within this Use Case:</w:t>
      </w:r>
    </w:p>
    <w:p w:rsidR="00575B32" w:rsidRDefault="00575B32">
      <w:pPr>
        <w:numPr>
          <w:ilvl w:val="0"/>
          <w:numId w:val="21"/>
        </w:numPr>
        <w:rPr>
          <w:rFonts w:asciiTheme="minorHAnsi" w:hAnsiTheme="minorHAnsi" w:cstheme="minorHAnsi"/>
          <w:sz w:val="24"/>
          <w:szCs w:val="24"/>
        </w:rPr>
      </w:pPr>
      <w:r w:rsidRPr="00C738DB">
        <w:rPr>
          <w:rFonts w:asciiTheme="minorHAnsi" w:hAnsiTheme="minorHAnsi" w:cstheme="minorHAnsi"/>
          <w:sz w:val="24"/>
          <w:szCs w:val="24"/>
        </w:rPr>
        <w:t xml:space="preserve">GF071: The SHOP and Individual Exchange shall obtain </w:t>
      </w:r>
      <w:r>
        <w:rPr>
          <w:rFonts w:asciiTheme="minorHAnsi" w:hAnsiTheme="minorHAnsi" w:cstheme="minorHAnsi"/>
          <w:sz w:val="24"/>
          <w:szCs w:val="24"/>
        </w:rPr>
        <w:t>SSAp</w:t>
      </w:r>
      <w:r w:rsidRPr="00C738DB">
        <w:rPr>
          <w:rFonts w:asciiTheme="minorHAnsi" w:hAnsiTheme="minorHAnsi" w:cstheme="minorHAnsi"/>
          <w:sz w:val="24"/>
          <w:szCs w:val="24"/>
        </w:rPr>
        <w:t xml:space="preserve"> data from </w:t>
      </w:r>
      <w:r w:rsidR="002557B0">
        <w:rPr>
          <w:rFonts w:asciiTheme="minorHAnsi" w:hAnsiTheme="minorHAnsi" w:cstheme="minorHAnsi"/>
          <w:sz w:val="24"/>
          <w:szCs w:val="24"/>
        </w:rPr>
        <w:t>State Gateway</w:t>
      </w:r>
      <w:r w:rsidRPr="00C738DB">
        <w:rPr>
          <w:rFonts w:asciiTheme="minorHAnsi" w:hAnsiTheme="minorHAnsi" w:cstheme="minorHAnsi"/>
          <w:sz w:val="24"/>
          <w:szCs w:val="24"/>
        </w:rPr>
        <w:t xml:space="preserve"> such that where applicable the data element is pre-populated so that a consumer does not enter a common data element more than once.</w:t>
      </w:r>
    </w:p>
    <w:p w:rsidR="00C02000" w:rsidRPr="00575B32" w:rsidRDefault="00C02000">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 xml:space="preserve">GF076:  </w:t>
      </w:r>
      <w:r w:rsidR="00EE45F8" w:rsidRPr="00575B32">
        <w:rPr>
          <w:rFonts w:asciiTheme="minorHAnsi" w:hAnsiTheme="minorHAnsi" w:cstheme="minorHAnsi"/>
          <w:sz w:val="24"/>
          <w:szCs w:val="24"/>
        </w:rPr>
        <w:t>Service Representatives will be able to perform all of the activities of the System on behalf of Customers, should Customers need assistance or not have access to the System.  Activities of Service Representatives will be limited to the functions required by their roles</w:t>
      </w:r>
      <w:r w:rsidRPr="00575B32">
        <w:rPr>
          <w:rFonts w:asciiTheme="minorHAnsi" w:hAnsiTheme="minorHAnsi" w:cstheme="minorHAnsi"/>
          <w:sz w:val="24"/>
          <w:szCs w:val="24"/>
        </w:rPr>
        <w:t>.</w:t>
      </w:r>
    </w:p>
    <w:p w:rsidR="00EC347B" w:rsidRPr="00575B32" w:rsidRDefault="00EC347B">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 xml:space="preserve">GF280:  </w:t>
      </w:r>
      <w:r w:rsidR="00EE45F8" w:rsidRPr="00575B32">
        <w:rPr>
          <w:rFonts w:asciiTheme="minorHAnsi" w:hAnsiTheme="minorHAnsi" w:cstheme="minorHAnsi"/>
          <w:sz w:val="24"/>
          <w:szCs w:val="24"/>
        </w:rPr>
        <w:t>The System shall provide the ability to make authorized corrections and modifications after initial entry</w:t>
      </w:r>
      <w:r w:rsidRPr="00575B32">
        <w:rPr>
          <w:rFonts w:asciiTheme="minorHAnsi" w:hAnsiTheme="minorHAnsi" w:cstheme="minorHAnsi"/>
          <w:sz w:val="24"/>
          <w:szCs w:val="24"/>
        </w:rPr>
        <w:t>.</w:t>
      </w:r>
    </w:p>
    <w:p w:rsidR="001D5E1A" w:rsidRPr="00575B32" w:rsidRDefault="001D5E1A">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 xml:space="preserve">GF313:  </w:t>
      </w:r>
      <w:r w:rsidR="00EE45F8" w:rsidRPr="00575B32">
        <w:rPr>
          <w:rFonts w:asciiTheme="minorHAnsi" w:hAnsiTheme="minorHAnsi" w:cstheme="minorHAnsi"/>
          <w:sz w:val="24"/>
          <w:szCs w:val="24"/>
        </w:rPr>
        <w:t>All web pages comprising the Website will be available in a grammatically correct Spanish language version including all help buttons, drop downs, forms, notices and other element</w:t>
      </w:r>
      <w:r w:rsidRPr="00575B32">
        <w:rPr>
          <w:rFonts w:asciiTheme="minorHAnsi" w:hAnsiTheme="minorHAnsi" w:cstheme="minorHAnsi"/>
          <w:sz w:val="24"/>
          <w:szCs w:val="24"/>
        </w:rPr>
        <w:t>.</w:t>
      </w:r>
    </w:p>
    <w:p w:rsidR="00E56956" w:rsidRPr="00575B32" w:rsidRDefault="00E56956">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EL132:  The System will require the Customer to enter only minimally required individual/family profile information to support their current task.</w:t>
      </w:r>
    </w:p>
    <w:p w:rsidR="00E56956" w:rsidRPr="00575B32" w:rsidRDefault="00E56956">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EL052:  The System shall have the ability to capture income and household composition information as required by the External Eligibility</w:t>
      </w:r>
      <w:r w:rsidR="003E6F5A" w:rsidRPr="00575B32">
        <w:rPr>
          <w:rFonts w:asciiTheme="minorHAnsi" w:hAnsiTheme="minorHAnsi" w:cstheme="minorHAnsi"/>
          <w:sz w:val="24"/>
          <w:szCs w:val="24"/>
        </w:rPr>
        <w:t xml:space="preserve"> </w:t>
      </w:r>
      <w:r w:rsidRPr="00575B32">
        <w:rPr>
          <w:rFonts w:asciiTheme="minorHAnsi" w:hAnsiTheme="minorHAnsi" w:cstheme="minorHAnsi"/>
          <w:sz w:val="24"/>
          <w:szCs w:val="24"/>
        </w:rPr>
        <w:t>Service to determine which members of the household may be eligible for state medical programs and APTC/CSR.</w:t>
      </w:r>
    </w:p>
    <w:p w:rsidR="00E56956" w:rsidRPr="00575B32" w:rsidRDefault="00E56956">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 xml:space="preserve">EL031:  The System shall support a self-service eligibility process where a non-applicant can apply for benefits on behalf of others without the non-applicant having to provide his/her social security numbers.   </w:t>
      </w:r>
    </w:p>
    <w:p w:rsidR="00CF3DCD" w:rsidRPr="00575B32" w:rsidRDefault="00CF3DCD">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EL130:  The Exchange will use an HHS - approved single, streamlined application for the individual and SHOP market to determine eligibility and collect information that is necessary for enrollment in a QHP and for insurance affordability programs as specified in 45 CFR 155.405 45 and CFR 155.703.</w:t>
      </w:r>
    </w:p>
    <w:p w:rsidR="00734B12" w:rsidRPr="00575B32" w:rsidRDefault="00734B12">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 xml:space="preserve">EL131:  When the Consumer answers key questions on the System, such as First Name, Last Name, DOB, Residency, and Gender, real-time edit checks may prompt the Consumer for contextually relevant additional information, if required.  </w:t>
      </w:r>
    </w:p>
    <w:p w:rsidR="00734B12" w:rsidRPr="00575B32" w:rsidRDefault="00406C17">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EL132:  The System will require the Customer to enter only minimally required individual/family profile information to support their current task.</w:t>
      </w:r>
    </w:p>
    <w:p w:rsidR="00406C17" w:rsidRPr="00575B32" w:rsidRDefault="00406C17">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 xml:space="preserve">EL021:  A logged in Customer will have the ability to save the Customer’s application if the Customer needs to suspend his or her session for any reason.  </w:t>
      </w:r>
    </w:p>
    <w:p w:rsidR="006343AA" w:rsidRPr="00575B32" w:rsidRDefault="006343AA" w:rsidP="00575B32">
      <w:pPr>
        <w:rPr>
          <w:rFonts w:asciiTheme="minorHAnsi" w:hAnsiTheme="minorHAnsi" w:cstheme="minorHAnsi"/>
          <w:sz w:val="24"/>
          <w:szCs w:val="24"/>
        </w:rPr>
      </w:pPr>
    </w:p>
    <w:p w:rsidR="00222EFF" w:rsidRPr="00AB13D4" w:rsidRDefault="00222EFF">
      <w:pPr>
        <w:pStyle w:val="Heading2"/>
      </w:pPr>
      <w:bookmarkStart w:id="9" w:name="_Toc337631844"/>
      <w:bookmarkStart w:id="10" w:name="_Toc345074785"/>
      <w:r w:rsidRPr="00AB13D4">
        <w:t>Primary Actor</w:t>
      </w:r>
      <w:bookmarkEnd w:id="9"/>
      <w:bookmarkEnd w:id="10"/>
    </w:p>
    <w:p w:rsidR="008E27F7" w:rsidRDefault="008E27F7" w:rsidP="00575B32">
      <w:pPr>
        <w:pStyle w:val="Heading3"/>
      </w:pPr>
      <w:bookmarkStart w:id="11" w:name="_Toc336299227"/>
      <w:bookmarkStart w:id="12" w:name="_Toc345074786"/>
      <w:bookmarkStart w:id="13" w:name="_Toc337631846"/>
      <w:r>
        <w:t>Individual</w:t>
      </w:r>
      <w:bookmarkEnd w:id="11"/>
      <w:bookmarkEnd w:id="12"/>
    </w:p>
    <w:p w:rsidR="008B5040" w:rsidRPr="00575B32" w:rsidRDefault="008E27F7">
      <w:pPr>
        <w:rPr>
          <w:rFonts w:asciiTheme="minorHAnsi" w:hAnsiTheme="minorHAnsi" w:cstheme="minorHAnsi"/>
          <w:noProof/>
          <w:sz w:val="24"/>
        </w:rPr>
      </w:pPr>
      <w:r w:rsidRPr="00575B32">
        <w:rPr>
          <w:rFonts w:asciiTheme="minorHAnsi" w:hAnsiTheme="minorHAnsi" w:cstheme="minorHAnsi"/>
          <w:sz w:val="24"/>
        </w:rPr>
        <w:t xml:space="preserve">An Individual will enter the Exchange to provide </w:t>
      </w:r>
      <w:r w:rsidR="007717DD" w:rsidRPr="00575B32">
        <w:rPr>
          <w:rFonts w:asciiTheme="minorHAnsi" w:hAnsiTheme="minorHAnsi" w:cstheme="minorHAnsi"/>
          <w:sz w:val="24"/>
        </w:rPr>
        <w:t xml:space="preserve">the </w:t>
      </w:r>
      <w:r w:rsidRPr="00575B32">
        <w:rPr>
          <w:rFonts w:asciiTheme="minorHAnsi" w:hAnsiTheme="minorHAnsi" w:cstheme="minorHAnsi"/>
          <w:sz w:val="24"/>
        </w:rPr>
        <w:t xml:space="preserve">required </w:t>
      </w:r>
      <w:r w:rsidR="007717DD" w:rsidRPr="00575B32">
        <w:rPr>
          <w:rFonts w:asciiTheme="minorHAnsi" w:hAnsiTheme="minorHAnsi" w:cstheme="minorHAnsi"/>
          <w:sz w:val="24"/>
        </w:rPr>
        <w:t xml:space="preserve">SSAp </w:t>
      </w:r>
      <w:r w:rsidRPr="00575B32">
        <w:rPr>
          <w:rFonts w:asciiTheme="minorHAnsi" w:hAnsiTheme="minorHAnsi" w:cstheme="minorHAnsi"/>
          <w:sz w:val="24"/>
        </w:rPr>
        <w:t xml:space="preserve">data </w:t>
      </w:r>
      <w:r w:rsidR="008B5040" w:rsidRPr="00575B32">
        <w:rPr>
          <w:rFonts w:asciiTheme="minorHAnsi" w:hAnsiTheme="minorHAnsi" w:cstheme="minorHAnsi"/>
          <w:sz w:val="24"/>
        </w:rPr>
        <w:t>to enable them to</w:t>
      </w:r>
      <w:r w:rsidR="007717DD" w:rsidRPr="00575B32">
        <w:rPr>
          <w:rFonts w:asciiTheme="minorHAnsi" w:hAnsiTheme="minorHAnsi" w:cstheme="minorHAnsi"/>
          <w:sz w:val="24"/>
        </w:rPr>
        <w:t xml:space="preserve"> either</w:t>
      </w:r>
      <w:r w:rsidR="008B5040" w:rsidRPr="00575B32">
        <w:rPr>
          <w:rFonts w:asciiTheme="minorHAnsi" w:hAnsiTheme="minorHAnsi" w:cstheme="minorHAnsi"/>
          <w:noProof/>
          <w:sz w:val="24"/>
        </w:rPr>
        <w:t>:</w:t>
      </w:r>
    </w:p>
    <w:p w:rsidR="008B5040" w:rsidRPr="00575B32" w:rsidRDefault="008B5040">
      <w:pPr>
        <w:numPr>
          <w:ilvl w:val="0"/>
          <w:numId w:val="29"/>
        </w:numPr>
        <w:rPr>
          <w:rFonts w:asciiTheme="minorHAnsi" w:hAnsiTheme="minorHAnsi" w:cstheme="minorHAnsi"/>
          <w:noProof/>
          <w:sz w:val="24"/>
        </w:rPr>
      </w:pPr>
      <w:r w:rsidRPr="00575B32">
        <w:rPr>
          <w:rFonts w:asciiTheme="minorHAnsi" w:hAnsiTheme="minorHAnsi" w:cstheme="minorHAnsi"/>
          <w:noProof/>
          <w:sz w:val="24"/>
        </w:rPr>
        <w:t xml:space="preserve">Shop for </w:t>
      </w:r>
      <w:r w:rsidR="007717DD" w:rsidRPr="00575B32">
        <w:rPr>
          <w:rFonts w:asciiTheme="minorHAnsi" w:hAnsiTheme="minorHAnsi" w:cstheme="minorHAnsi"/>
          <w:noProof/>
          <w:sz w:val="24"/>
        </w:rPr>
        <w:t xml:space="preserve">and enroll in </w:t>
      </w:r>
      <w:r w:rsidRPr="00575B32">
        <w:rPr>
          <w:rFonts w:asciiTheme="minorHAnsi" w:hAnsiTheme="minorHAnsi" w:cstheme="minorHAnsi"/>
          <w:noProof/>
          <w:sz w:val="24"/>
        </w:rPr>
        <w:t>QHPs.</w:t>
      </w:r>
    </w:p>
    <w:p w:rsidR="008B5040" w:rsidRPr="00575B32" w:rsidRDefault="008B5040">
      <w:pPr>
        <w:numPr>
          <w:ilvl w:val="0"/>
          <w:numId w:val="29"/>
        </w:numPr>
        <w:rPr>
          <w:rFonts w:asciiTheme="minorHAnsi" w:hAnsiTheme="minorHAnsi" w:cstheme="minorHAnsi"/>
          <w:noProof/>
          <w:sz w:val="24"/>
        </w:rPr>
      </w:pPr>
      <w:r w:rsidRPr="00575B32">
        <w:rPr>
          <w:rFonts w:asciiTheme="minorHAnsi" w:hAnsiTheme="minorHAnsi" w:cstheme="minorHAnsi"/>
          <w:noProof/>
          <w:sz w:val="24"/>
        </w:rPr>
        <w:t>Determine their eligibility for for subsidies (APTC and CSR) or state affordability programs, and then shop for QHPs.</w:t>
      </w:r>
    </w:p>
    <w:p w:rsidR="008E27F7" w:rsidRDefault="008E27F7" w:rsidP="00575B32">
      <w:pPr>
        <w:pStyle w:val="Heading3"/>
      </w:pPr>
      <w:bookmarkStart w:id="14" w:name="_Toc336299228"/>
      <w:bookmarkStart w:id="15" w:name="_Toc345074787"/>
      <w:r>
        <w:t>Employee</w:t>
      </w:r>
      <w:bookmarkEnd w:id="14"/>
      <w:bookmarkEnd w:id="15"/>
    </w:p>
    <w:p w:rsidR="008E27F7" w:rsidRPr="00575B32" w:rsidRDefault="008E27F7">
      <w:pPr>
        <w:rPr>
          <w:rFonts w:asciiTheme="minorHAnsi" w:hAnsiTheme="minorHAnsi" w:cstheme="minorHAnsi"/>
          <w:sz w:val="24"/>
        </w:rPr>
      </w:pPr>
      <w:r w:rsidRPr="00575B32">
        <w:rPr>
          <w:rFonts w:asciiTheme="minorHAnsi" w:hAnsiTheme="minorHAnsi" w:cstheme="minorHAnsi"/>
          <w:sz w:val="24"/>
        </w:rPr>
        <w:t>An Employee logged in will proceed as an Individual to determine their eligibility for QHP plans within the Exchange or state medical programs available to their family members.  Employees can be evaluated for APTC if employer plan was not affordable.</w:t>
      </w:r>
    </w:p>
    <w:p w:rsidR="008E27F7" w:rsidRPr="00AF0821" w:rsidRDefault="008E27F7"/>
    <w:p w:rsidR="008E27F7" w:rsidRPr="00CD33E5" w:rsidRDefault="008E27F7" w:rsidP="00575B32">
      <w:pPr>
        <w:pStyle w:val="Heading3"/>
      </w:pPr>
      <w:bookmarkStart w:id="16" w:name="_Toc336299229"/>
      <w:bookmarkStart w:id="17" w:name="_Toc345074788"/>
      <w:r>
        <w:t>Broker</w:t>
      </w:r>
      <w:bookmarkEnd w:id="16"/>
      <w:bookmarkEnd w:id="17"/>
    </w:p>
    <w:p w:rsidR="008E27F7" w:rsidRPr="00575B32" w:rsidRDefault="008E27F7">
      <w:pPr>
        <w:rPr>
          <w:rFonts w:asciiTheme="minorHAnsi" w:hAnsiTheme="minorHAnsi" w:cstheme="minorHAnsi"/>
          <w:sz w:val="24"/>
        </w:rPr>
      </w:pPr>
      <w:r w:rsidRPr="00575B32">
        <w:rPr>
          <w:rFonts w:asciiTheme="minorHAnsi" w:hAnsiTheme="minorHAnsi" w:cstheme="minorHAnsi"/>
          <w:sz w:val="24"/>
        </w:rPr>
        <w:t xml:space="preserve">A Broker will enter the Exchange to act on behalf of an Individual to provide personal information for their client’s and family members in determining eligibility for QHP plans or state </w:t>
      </w:r>
      <w:r w:rsidR="004D1126" w:rsidRPr="00575B32">
        <w:rPr>
          <w:rFonts w:asciiTheme="minorHAnsi" w:hAnsiTheme="minorHAnsi" w:cstheme="minorHAnsi"/>
          <w:sz w:val="24"/>
        </w:rPr>
        <w:t>affordability</w:t>
      </w:r>
      <w:r w:rsidRPr="00575B32">
        <w:rPr>
          <w:rFonts w:asciiTheme="minorHAnsi" w:hAnsiTheme="minorHAnsi" w:cstheme="minorHAnsi"/>
          <w:sz w:val="24"/>
        </w:rPr>
        <w:t xml:space="preserve"> programs.</w:t>
      </w:r>
    </w:p>
    <w:p w:rsidR="008E27F7" w:rsidRDefault="008E27F7"/>
    <w:p w:rsidR="00222EFF" w:rsidRPr="00AB13D4" w:rsidRDefault="00222EFF">
      <w:pPr>
        <w:pStyle w:val="Heading2"/>
      </w:pPr>
      <w:bookmarkStart w:id="18" w:name="_Toc345074789"/>
      <w:r w:rsidRPr="00AB13D4">
        <w:t>Secondary Actor</w:t>
      </w:r>
      <w:bookmarkEnd w:id="13"/>
      <w:bookmarkEnd w:id="18"/>
    </w:p>
    <w:p w:rsidR="008E27F7" w:rsidRDefault="008E27F7" w:rsidP="00575B32">
      <w:pPr>
        <w:pStyle w:val="Heading3"/>
      </w:pPr>
      <w:bookmarkStart w:id="19" w:name="_Toc336299231"/>
      <w:bookmarkStart w:id="20" w:name="_Toc345074790"/>
      <w:bookmarkStart w:id="21" w:name="_Toc337631848"/>
      <w:r>
        <w:t>The Exchange</w:t>
      </w:r>
      <w:bookmarkEnd w:id="19"/>
      <w:bookmarkEnd w:id="20"/>
    </w:p>
    <w:p w:rsidR="008E27F7" w:rsidRPr="00575B32" w:rsidRDefault="008E27F7">
      <w:pPr>
        <w:rPr>
          <w:rFonts w:asciiTheme="minorHAnsi" w:hAnsiTheme="minorHAnsi" w:cstheme="minorHAnsi"/>
          <w:sz w:val="24"/>
        </w:rPr>
      </w:pPr>
      <w:r w:rsidRPr="00575B32">
        <w:rPr>
          <w:rFonts w:asciiTheme="minorHAnsi" w:hAnsiTheme="minorHAnsi" w:cstheme="minorHAnsi"/>
          <w:sz w:val="24"/>
        </w:rPr>
        <w:t xml:space="preserve">The Exchange will </w:t>
      </w:r>
      <w:r w:rsidR="00324E7B" w:rsidRPr="00575B32">
        <w:rPr>
          <w:rFonts w:asciiTheme="minorHAnsi" w:hAnsiTheme="minorHAnsi" w:cstheme="minorHAnsi"/>
          <w:sz w:val="24"/>
        </w:rPr>
        <w:t xml:space="preserve">prompt Customers to provide the required level of information </w:t>
      </w:r>
      <w:r w:rsidR="00F13924" w:rsidRPr="00575B32">
        <w:rPr>
          <w:rFonts w:asciiTheme="minorHAnsi" w:hAnsiTheme="minorHAnsi" w:cstheme="minorHAnsi"/>
          <w:sz w:val="24"/>
        </w:rPr>
        <w:t>about their household, based on that Customer’s Exchange needs.</w:t>
      </w:r>
    </w:p>
    <w:p w:rsidR="00F13924" w:rsidRDefault="00F13924"/>
    <w:p w:rsidR="008E27F7" w:rsidRDefault="008E27F7" w:rsidP="00575B32">
      <w:pPr>
        <w:pStyle w:val="Heading3"/>
      </w:pPr>
      <w:bookmarkStart w:id="22" w:name="_Toc336299235"/>
      <w:bookmarkStart w:id="23" w:name="_Toc345074791"/>
      <w:r>
        <w:t>OIT Gateway</w:t>
      </w:r>
      <w:bookmarkEnd w:id="22"/>
      <w:bookmarkEnd w:id="23"/>
    </w:p>
    <w:p w:rsidR="008E27F7" w:rsidRPr="00575B32" w:rsidRDefault="008E27F7" w:rsidP="00575B32">
      <w:pPr>
        <w:pStyle w:val="BodyText1"/>
        <w:rPr>
          <w:rFonts w:asciiTheme="minorHAnsi" w:hAnsiTheme="minorHAnsi" w:cstheme="minorHAnsi"/>
          <w:sz w:val="24"/>
        </w:rPr>
      </w:pPr>
      <w:r w:rsidRPr="00575B32">
        <w:rPr>
          <w:rFonts w:asciiTheme="minorHAnsi" w:hAnsiTheme="minorHAnsi" w:cstheme="minorHAnsi"/>
          <w:sz w:val="24"/>
        </w:rPr>
        <w:t xml:space="preserve">The OIT Gateway will provide information </w:t>
      </w:r>
      <w:r w:rsidR="008B5040" w:rsidRPr="00575B32">
        <w:rPr>
          <w:rFonts w:asciiTheme="minorHAnsi" w:hAnsiTheme="minorHAnsi" w:cstheme="minorHAnsi"/>
          <w:sz w:val="24"/>
        </w:rPr>
        <w:t xml:space="preserve">about a Customer from state systems to </w:t>
      </w:r>
      <w:r w:rsidRPr="00575B32">
        <w:rPr>
          <w:rFonts w:asciiTheme="minorHAnsi" w:hAnsiTheme="minorHAnsi" w:cstheme="minorHAnsi"/>
          <w:sz w:val="24"/>
        </w:rPr>
        <w:t>the Exchange.</w:t>
      </w:r>
    </w:p>
    <w:p w:rsidR="008E27F7" w:rsidRDefault="008E27F7"/>
    <w:p w:rsidR="00222EFF" w:rsidRPr="00AB13D4" w:rsidRDefault="00222EFF">
      <w:pPr>
        <w:pStyle w:val="Heading2"/>
      </w:pPr>
      <w:bookmarkStart w:id="24" w:name="_Toc345074792"/>
      <w:r w:rsidRPr="00AB13D4">
        <w:t>Pre-Conditions</w:t>
      </w:r>
      <w:bookmarkEnd w:id="21"/>
      <w:bookmarkEnd w:id="24"/>
    </w:p>
    <w:p w:rsidR="008E27F7" w:rsidRPr="00575B32" w:rsidRDefault="008E27F7">
      <w:pPr>
        <w:rPr>
          <w:rFonts w:asciiTheme="minorHAnsi" w:hAnsiTheme="minorHAnsi" w:cstheme="minorHAnsi"/>
          <w:noProof/>
          <w:sz w:val="24"/>
        </w:rPr>
      </w:pPr>
      <w:bookmarkStart w:id="25" w:name="_Toc337631849"/>
      <w:r w:rsidRPr="00575B32">
        <w:rPr>
          <w:rFonts w:asciiTheme="minorHAnsi" w:hAnsiTheme="minorHAnsi" w:cstheme="minorHAnsi"/>
          <w:sz w:val="24"/>
        </w:rPr>
        <w:t>The Customer has an account on the Exchange and has logged in.</w:t>
      </w:r>
      <w:r w:rsidRPr="00575B32">
        <w:rPr>
          <w:rFonts w:asciiTheme="minorHAnsi" w:hAnsiTheme="minorHAnsi" w:cstheme="minorHAnsi"/>
          <w:noProof/>
          <w:sz w:val="24"/>
        </w:rPr>
        <w:t xml:space="preserve">  </w:t>
      </w:r>
    </w:p>
    <w:p w:rsidR="008E27F7" w:rsidRDefault="008E27F7">
      <w:pPr>
        <w:rPr>
          <w:noProof/>
        </w:rPr>
      </w:pPr>
    </w:p>
    <w:p w:rsidR="00222EFF" w:rsidRPr="00AB13D4" w:rsidRDefault="00222EFF">
      <w:pPr>
        <w:pStyle w:val="Heading2"/>
      </w:pPr>
      <w:bookmarkStart w:id="26" w:name="_Toc345074793"/>
      <w:r w:rsidRPr="00AB13D4">
        <w:t>Successful Post-Conditions</w:t>
      </w:r>
      <w:bookmarkEnd w:id="25"/>
      <w:bookmarkEnd w:id="26"/>
    </w:p>
    <w:p w:rsidR="009B6D2A" w:rsidRPr="00575B32" w:rsidRDefault="00936BB5">
      <w:pPr>
        <w:rPr>
          <w:rFonts w:asciiTheme="minorHAnsi" w:hAnsiTheme="minorHAnsi" w:cstheme="minorHAnsi"/>
          <w:sz w:val="24"/>
          <w:szCs w:val="24"/>
        </w:rPr>
      </w:pPr>
      <w:r w:rsidRPr="00575B32">
        <w:rPr>
          <w:rFonts w:asciiTheme="minorHAnsi" w:hAnsiTheme="minorHAnsi" w:cstheme="minorHAnsi"/>
          <w:sz w:val="24"/>
          <w:szCs w:val="24"/>
        </w:rPr>
        <w:t>This Use Case ends when:</w:t>
      </w:r>
    </w:p>
    <w:p w:rsidR="008B5040" w:rsidRPr="00575B32" w:rsidRDefault="009B6D2A">
      <w:pPr>
        <w:numPr>
          <w:ilvl w:val="0"/>
          <w:numId w:val="20"/>
        </w:numPr>
        <w:rPr>
          <w:rFonts w:asciiTheme="minorHAnsi" w:hAnsiTheme="minorHAnsi" w:cstheme="minorHAnsi"/>
          <w:sz w:val="24"/>
          <w:szCs w:val="24"/>
        </w:rPr>
      </w:pPr>
      <w:r w:rsidRPr="00575B32">
        <w:rPr>
          <w:rFonts w:asciiTheme="minorHAnsi" w:hAnsiTheme="minorHAnsi" w:cstheme="minorHAnsi"/>
          <w:sz w:val="24"/>
          <w:szCs w:val="24"/>
        </w:rPr>
        <w:t xml:space="preserve">The </w:t>
      </w:r>
      <w:r w:rsidR="0058556F" w:rsidRPr="00575B32">
        <w:rPr>
          <w:rFonts w:asciiTheme="minorHAnsi" w:hAnsiTheme="minorHAnsi" w:cstheme="minorHAnsi"/>
          <w:sz w:val="24"/>
          <w:szCs w:val="24"/>
        </w:rPr>
        <w:t xml:space="preserve">Customer has provided the </w:t>
      </w:r>
      <w:r w:rsidRPr="00575B32">
        <w:rPr>
          <w:rFonts w:asciiTheme="minorHAnsi" w:hAnsiTheme="minorHAnsi" w:cstheme="minorHAnsi"/>
          <w:sz w:val="24"/>
          <w:szCs w:val="24"/>
        </w:rPr>
        <w:t xml:space="preserve">Exchange </w:t>
      </w:r>
      <w:r w:rsidR="0058556F" w:rsidRPr="00575B32">
        <w:rPr>
          <w:rFonts w:asciiTheme="minorHAnsi" w:hAnsiTheme="minorHAnsi" w:cstheme="minorHAnsi"/>
          <w:sz w:val="24"/>
          <w:szCs w:val="24"/>
        </w:rPr>
        <w:t>with</w:t>
      </w:r>
      <w:r w:rsidRPr="00575B32">
        <w:rPr>
          <w:rFonts w:asciiTheme="minorHAnsi" w:hAnsiTheme="minorHAnsi" w:cstheme="minorHAnsi"/>
          <w:sz w:val="24"/>
          <w:szCs w:val="24"/>
        </w:rPr>
        <w:t xml:space="preserve"> the required</w:t>
      </w:r>
      <w:r w:rsidR="009E205A" w:rsidRPr="00575B32">
        <w:rPr>
          <w:rFonts w:asciiTheme="minorHAnsi" w:hAnsiTheme="minorHAnsi" w:cstheme="minorHAnsi"/>
          <w:sz w:val="24"/>
          <w:szCs w:val="24"/>
        </w:rPr>
        <w:t xml:space="preserve"> level of</w:t>
      </w:r>
      <w:r w:rsidRPr="00575B32">
        <w:rPr>
          <w:rFonts w:asciiTheme="minorHAnsi" w:hAnsiTheme="minorHAnsi" w:cstheme="minorHAnsi"/>
          <w:sz w:val="24"/>
          <w:szCs w:val="24"/>
        </w:rPr>
        <w:t xml:space="preserve"> </w:t>
      </w:r>
      <w:r w:rsidR="00105C37" w:rsidRPr="00575B32">
        <w:rPr>
          <w:rFonts w:asciiTheme="minorHAnsi" w:hAnsiTheme="minorHAnsi" w:cstheme="minorHAnsi"/>
          <w:sz w:val="24"/>
          <w:szCs w:val="24"/>
        </w:rPr>
        <w:t xml:space="preserve">SSAp </w:t>
      </w:r>
      <w:r w:rsidRPr="00575B32">
        <w:rPr>
          <w:rFonts w:asciiTheme="minorHAnsi" w:hAnsiTheme="minorHAnsi" w:cstheme="minorHAnsi"/>
          <w:sz w:val="24"/>
          <w:szCs w:val="24"/>
        </w:rPr>
        <w:t>information (see Section 5 for required data elements)</w:t>
      </w:r>
      <w:r w:rsidR="00575729" w:rsidRPr="00575B32">
        <w:rPr>
          <w:rFonts w:asciiTheme="minorHAnsi" w:hAnsiTheme="minorHAnsi" w:cstheme="minorHAnsi"/>
          <w:sz w:val="24"/>
          <w:szCs w:val="24"/>
        </w:rPr>
        <w:t xml:space="preserve"> </w:t>
      </w:r>
      <w:r w:rsidR="008B5040" w:rsidRPr="00575B32">
        <w:rPr>
          <w:rFonts w:asciiTheme="minorHAnsi" w:hAnsiTheme="minorHAnsi" w:cstheme="minorHAnsi"/>
          <w:sz w:val="24"/>
          <w:szCs w:val="24"/>
        </w:rPr>
        <w:t xml:space="preserve">to support </w:t>
      </w:r>
      <w:r w:rsidR="000F5EDD" w:rsidRPr="00575B32">
        <w:rPr>
          <w:rFonts w:asciiTheme="minorHAnsi" w:hAnsiTheme="minorHAnsi" w:cstheme="minorHAnsi"/>
          <w:sz w:val="24"/>
          <w:szCs w:val="24"/>
        </w:rPr>
        <w:t xml:space="preserve">either </w:t>
      </w:r>
      <w:r w:rsidR="00105C37" w:rsidRPr="00575B32">
        <w:rPr>
          <w:rFonts w:asciiTheme="minorHAnsi" w:hAnsiTheme="minorHAnsi" w:cstheme="minorHAnsi"/>
          <w:sz w:val="24"/>
          <w:szCs w:val="24"/>
        </w:rPr>
        <w:t>one of the</w:t>
      </w:r>
      <w:r w:rsidR="000F5EDD" w:rsidRPr="00575B32">
        <w:rPr>
          <w:rFonts w:asciiTheme="minorHAnsi" w:hAnsiTheme="minorHAnsi" w:cstheme="minorHAnsi"/>
          <w:sz w:val="24"/>
          <w:szCs w:val="24"/>
        </w:rPr>
        <w:t xml:space="preserve"> two</w:t>
      </w:r>
      <w:r w:rsidR="00105C37" w:rsidRPr="00575B32">
        <w:rPr>
          <w:rFonts w:asciiTheme="minorHAnsi" w:hAnsiTheme="minorHAnsi" w:cstheme="minorHAnsi"/>
          <w:sz w:val="24"/>
          <w:szCs w:val="24"/>
        </w:rPr>
        <w:t xml:space="preserve"> following scenarios:</w:t>
      </w:r>
    </w:p>
    <w:p w:rsidR="008D7AF7" w:rsidRPr="00575B32" w:rsidRDefault="00105C37">
      <w:pPr>
        <w:numPr>
          <w:ilvl w:val="1"/>
          <w:numId w:val="20"/>
        </w:numPr>
        <w:rPr>
          <w:rFonts w:asciiTheme="minorHAnsi" w:hAnsiTheme="minorHAnsi" w:cstheme="minorHAnsi"/>
          <w:sz w:val="24"/>
          <w:szCs w:val="24"/>
        </w:rPr>
      </w:pPr>
      <w:r w:rsidRPr="00575B32">
        <w:rPr>
          <w:rFonts w:asciiTheme="minorHAnsi" w:hAnsiTheme="minorHAnsi" w:cstheme="minorHAnsi"/>
          <w:sz w:val="24"/>
          <w:szCs w:val="24"/>
        </w:rPr>
        <w:t>The</w:t>
      </w:r>
      <w:r w:rsidR="008B5040" w:rsidRPr="00575B32">
        <w:rPr>
          <w:rFonts w:asciiTheme="minorHAnsi" w:hAnsiTheme="minorHAnsi" w:cstheme="minorHAnsi"/>
          <w:sz w:val="24"/>
          <w:szCs w:val="24"/>
        </w:rPr>
        <w:t xml:space="preserve"> </w:t>
      </w:r>
      <w:r w:rsidR="00575729" w:rsidRPr="00575B32">
        <w:rPr>
          <w:rFonts w:asciiTheme="minorHAnsi" w:hAnsiTheme="minorHAnsi" w:cstheme="minorHAnsi"/>
          <w:sz w:val="24"/>
          <w:szCs w:val="24"/>
        </w:rPr>
        <w:t xml:space="preserve">Customer </w:t>
      </w:r>
      <w:r w:rsidR="008D7AF7" w:rsidRPr="00575B32">
        <w:rPr>
          <w:rFonts w:asciiTheme="minorHAnsi" w:hAnsiTheme="minorHAnsi" w:cstheme="minorHAnsi"/>
          <w:sz w:val="24"/>
          <w:szCs w:val="24"/>
        </w:rPr>
        <w:t xml:space="preserve">has </w:t>
      </w:r>
      <w:r w:rsidR="00324E7B" w:rsidRPr="00575B32">
        <w:rPr>
          <w:rFonts w:asciiTheme="minorHAnsi" w:hAnsiTheme="minorHAnsi" w:cstheme="minorHAnsi"/>
          <w:sz w:val="24"/>
          <w:szCs w:val="24"/>
        </w:rPr>
        <w:t>provided the Exchange with</w:t>
      </w:r>
      <w:r w:rsidR="00575729" w:rsidRPr="00575B32">
        <w:rPr>
          <w:rFonts w:asciiTheme="minorHAnsi" w:hAnsiTheme="minorHAnsi" w:cstheme="minorHAnsi"/>
          <w:sz w:val="24"/>
          <w:szCs w:val="24"/>
        </w:rPr>
        <w:t xml:space="preserve"> </w:t>
      </w:r>
      <w:r w:rsidRPr="00575B32">
        <w:rPr>
          <w:rFonts w:asciiTheme="minorHAnsi" w:hAnsiTheme="minorHAnsi" w:cstheme="minorHAnsi"/>
          <w:sz w:val="24"/>
          <w:szCs w:val="24"/>
        </w:rPr>
        <w:t>baseline SSAp i</w:t>
      </w:r>
      <w:r w:rsidR="002F0B2D" w:rsidRPr="00575B32">
        <w:rPr>
          <w:rFonts w:asciiTheme="minorHAnsi" w:hAnsiTheme="minorHAnsi" w:cstheme="minorHAnsi"/>
          <w:sz w:val="24"/>
          <w:szCs w:val="24"/>
        </w:rPr>
        <w:t xml:space="preserve">nformation </w:t>
      </w:r>
      <w:r w:rsidR="00324E7B" w:rsidRPr="00575B32">
        <w:rPr>
          <w:rFonts w:asciiTheme="minorHAnsi" w:hAnsiTheme="minorHAnsi" w:cstheme="minorHAnsi"/>
          <w:sz w:val="24"/>
          <w:szCs w:val="24"/>
        </w:rPr>
        <w:t xml:space="preserve">required to complete the Shop for Individual Plans Use Case. </w:t>
      </w:r>
      <w:r w:rsidR="008D7AF7" w:rsidRPr="00575B32">
        <w:rPr>
          <w:rFonts w:asciiTheme="minorHAnsi" w:hAnsiTheme="minorHAnsi" w:cstheme="minorHAnsi"/>
          <w:sz w:val="24"/>
          <w:szCs w:val="24"/>
        </w:rPr>
        <w:t xml:space="preserve">This </w:t>
      </w:r>
      <w:r w:rsidRPr="00575B32">
        <w:rPr>
          <w:rFonts w:asciiTheme="minorHAnsi" w:hAnsiTheme="minorHAnsi" w:cstheme="minorHAnsi"/>
          <w:sz w:val="24"/>
          <w:szCs w:val="24"/>
        </w:rPr>
        <w:t>b</w:t>
      </w:r>
      <w:r w:rsidR="002F0B2D" w:rsidRPr="00575B32">
        <w:rPr>
          <w:rFonts w:asciiTheme="minorHAnsi" w:hAnsiTheme="minorHAnsi" w:cstheme="minorHAnsi"/>
          <w:sz w:val="24"/>
          <w:szCs w:val="24"/>
        </w:rPr>
        <w:t xml:space="preserve">aseline </w:t>
      </w:r>
      <w:r w:rsidRPr="00575B32">
        <w:rPr>
          <w:rFonts w:asciiTheme="minorHAnsi" w:hAnsiTheme="minorHAnsi" w:cstheme="minorHAnsi"/>
          <w:sz w:val="24"/>
          <w:szCs w:val="24"/>
        </w:rPr>
        <w:t xml:space="preserve">SSAp </w:t>
      </w:r>
      <w:r w:rsidR="002F0B2D" w:rsidRPr="00575B32">
        <w:rPr>
          <w:rFonts w:asciiTheme="minorHAnsi" w:hAnsiTheme="minorHAnsi" w:cstheme="minorHAnsi"/>
          <w:sz w:val="24"/>
          <w:szCs w:val="24"/>
        </w:rPr>
        <w:t>Information</w:t>
      </w:r>
      <w:r w:rsidRPr="00575B32">
        <w:rPr>
          <w:rFonts w:asciiTheme="minorHAnsi" w:hAnsiTheme="minorHAnsi" w:cstheme="minorHAnsi"/>
          <w:sz w:val="24"/>
          <w:szCs w:val="24"/>
        </w:rPr>
        <w:t xml:space="preserve"> is</w:t>
      </w:r>
      <w:r w:rsidR="008B0DB4" w:rsidRPr="00575B32">
        <w:rPr>
          <w:rFonts w:asciiTheme="minorHAnsi" w:hAnsiTheme="minorHAnsi" w:cstheme="minorHAnsi"/>
          <w:sz w:val="24"/>
          <w:szCs w:val="24"/>
        </w:rPr>
        <w:t xml:space="preserve"> outlined in Section 5.6.</w:t>
      </w:r>
      <w:r w:rsidR="000F5EDD" w:rsidRPr="00575B32">
        <w:rPr>
          <w:rFonts w:asciiTheme="minorHAnsi" w:hAnsiTheme="minorHAnsi" w:cstheme="minorHAnsi"/>
          <w:sz w:val="24"/>
          <w:szCs w:val="24"/>
        </w:rPr>
        <w:t>3</w:t>
      </w:r>
      <w:r w:rsidR="008B0DB4" w:rsidRPr="00575B32">
        <w:rPr>
          <w:rFonts w:asciiTheme="minorHAnsi" w:hAnsiTheme="minorHAnsi" w:cstheme="minorHAnsi"/>
          <w:sz w:val="24"/>
          <w:szCs w:val="24"/>
        </w:rPr>
        <w:t>.</w:t>
      </w:r>
    </w:p>
    <w:p w:rsidR="009B6D2A" w:rsidRPr="00575B32" w:rsidRDefault="00105C37">
      <w:pPr>
        <w:numPr>
          <w:ilvl w:val="1"/>
          <w:numId w:val="20"/>
        </w:numPr>
        <w:rPr>
          <w:rFonts w:asciiTheme="minorHAnsi" w:hAnsiTheme="minorHAnsi" w:cstheme="minorHAnsi"/>
          <w:sz w:val="24"/>
          <w:szCs w:val="24"/>
        </w:rPr>
      </w:pPr>
      <w:r w:rsidRPr="00575B32">
        <w:rPr>
          <w:rFonts w:asciiTheme="minorHAnsi" w:hAnsiTheme="minorHAnsi" w:cstheme="minorHAnsi"/>
          <w:sz w:val="24"/>
          <w:szCs w:val="24"/>
        </w:rPr>
        <w:t>T</w:t>
      </w:r>
      <w:r w:rsidR="008D7AF7" w:rsidRPr="00575B32">
        <w:rPr>
          <w:rFonts w:asciiTheme="minorHAnsi" w:hAnsiTheme="minorHAnsi" w:cstheme="minorHAnsi"/>
          <w:sz w:val="24"/>
          <w:szCs w:val="24"/>
        </w:rPr>
        <w:t>he  Customer has provided the Exchange with the</w:t>
      </w:r>
      <w:r w:rsidRPr="00575B32">
        <w:rPr>
          <w:rFonts w:asciiTheme="minorHAnsi" w:hAnsiTheme="minorHAnsi" w:cstheme="minorHAnsi"/>
          <w:sz w:val="24"/>
          <w:szCs w:val="24"/>
        </w:rPr>
        <w:t xml:space="preserve"> SSAp</w:t>
      </w:r>
      <w:r w:rsidR="008D7AF7" w:rsidRPr="00575B32">
        <w:rPr>
          <w:rFonts w:asciiTheme="minorHAnsi" w:hAnsiTheme="minorHAnsi" w:cstheme="minorHAnsi"/>
          <w:sz w:val="24"/>
          <w:szCs w:val="24"/>
        </w:rPr>
        <w:t xml:space="preserve"> information required to complete the Determine Individual Eligibility </w:t>
      </w:r>
      <w:r w:rsidRPr="00575B32">
        <w:rPr>
          <w:rFonts w:asciiTheme="minorHAnsi" w:hAnsiTheme="minorHAnsi" w:cstheme="minorHAnsi"/>
          <w:sz w:val="24"/>
          <w:szCs w:val="24"/>
        </w:rPr>
        <w:t>and Shop for Individual Plan use cases</w:t>
      </w:r>
      <w:r w:rsidR="008D7AF7" w:rsidRPr="00575B32">
        <w:rPr>
          <w:rFonts w:asciiTheme="minorHAnsi" w:hAnsiTheme="minorHAnsi" w:cstheme="minorHAnsi"/>
          <w:sz w:val="24"/>
          <w:szCs w:val="24"/>
        </w:rPr>
        <w:t>.</w:t>
      </w:r>
      <w:r w:rsidR="002F0B2D" w:rsidRPr="00575B32">
        <w:rPr>
          <w:rFonts w:asciiTheme="minorHAnsi" w:hAnsiTheme="minorHAnsi" w:cstheme="minorHAnsi"/>
          <w:sz w:val="24"/>
          <w:szCs w:val="24"/>
        </w:rPr>
        <w:t xml:space="preserve">  In addition to the </w:t>
      </w:r>
      <w:r w:rsidRPr="00575B32">
        <w:rPr>
          <w:rFonts w:asciiTheme="minorHAnsi" w:hAnsiTheme="minorHAnsi" w:cstheme="minorHAnsi"/>
          <w:sz w:val="24"/>
          <w:szCs w:val="24"/>
        </w:rPr>
        <w:t>baseline SSAp i</w:t>
      </w:r>
      <w:r w:rsidR="002F0B2D" w:rsidRPr="00575B32">
        <w:rPr>
          <w:rFonts w:asciiTheme="minorHAnsi" w:hAnsiTheme="minorHAnsi" w:cstheme="minorHAnsi"/>
          <w:sz w:val="24"/>
          <w:szCs w:val="24"/>
        </w:rPr>
        <w:t>nformation, this will include</w:t>
      </w:r>
      <w:r w:rsidR="00E014D2" w:rsidRPr="00575B32">
        <w:rPr>
          <w:rFonts w:asciiTheme="minorHAnsi" w:hAnsiTheme="minorHAnsi" w:cstheme="minorHAnsi"/>
          <w:sz w:val="24"/>
          <w:szCs w:val="24"/>
        </w:rPr>
        <w:t xml:space="preserve"> all the information identified in Section </w:t>
      </w:r>
      <w:r w:rsidR="008B0DB4" w:rsidRPr="00575B32">
        <w:rPr>
          <w:rFonts w:asciiTheme="minorHAnsi" w:hAnsiTheme="minorHAnsi" w:cstheme="minorHAnsi"/>
          <w:sz w:val="24"/>
          <w:szCs w:val="24"/>
        </w:rPr>
        <w:t>5.6.</w:t>
      </w:r>
      <w:r w:rsidR="000F5EDD" w:rsidRPr="00575B32">
        <w:rPr>
          <w:rFonts w:asciiTheme="minorHAnsi" w:hAnsiTheme="minorHAnsi" w:cstheme="minorHAnsi"/>
          <w:sz w:val="24"/>
          <w:szCs w:val="24"/>
        </w:rPr>
        <w:t>4</w:t>
      </w:r>
      <w:r w:rsidR="00E014D2" w:rsidRPr="00575B32">
        <w:rPr>
          <w:rFonts w:asciiTheme="minorHAnsi" w:hAnsiTheme="minorHAnsi" w:cstheme="minorHAnsi"/>
          <w:sz w:val="24"/>
          <w:szCs w:val="24"/>
        </w:rPr>
        <w:t>.</w:t>
      </w:r>
    </w:p>
    <w:p w:rsidR="00222EFF" w:rsidRPr="00AB13D4" w:rsidRDefault="00222EFF">
      <w:pPr>
        <w:pStyle w:val="Heading2"/>
      </w:pPr>
      <w:bookmarkStart w:id="27" w:name="_Toc337631850"/>
      <w:bookmarkStart w:id="28" w:name="_Toc345074794"/>
      <w:r w:rsidRPr="00AB13D4">
        <w:t>Triggers</w:t>
      </w:r>
      <w:bookmarkEnd w:id="27"/>
      <w:bookmarkEnd w:id="28"/>
    </w:p>
    <w:p w:rsidR="002C20EC" w:rsidRPr="00575B32" w:rsidRDefault="008747EB">
      <w:pPr>
        <w:rPr>
          <w:rFonts w:asciiTheme="minorHAnsi" w:hAnsiTheme="minorHAnsi" w:cstheme="minorHAnsi"/>
          <w:noProof/>
          <w:sz w:val="24"/>
          <w:szCs w:val="24"/>
        </w:rPr>
      </w:pPr>
      <w:r w:rsidRPr="00575B32">
        <w:rPr>
          <w:rFonts w:asciiTheme="minorHAnsi" w:hAnsiTheme="minorHAnsi" w:cstheme="minorHAnsi"/>
          <w:noProof/>
          <w:sz w:val="24"/>
          <w:szCs w:val="24"/>
        </w:rPr>
        <w:t>The following event(s) would trigger this Use Case:</w:t>
      </w:r>
    </w:p>
    <w:p w:rsidR="008747EB" w:rsidRPr="00575B32" w:rsidRDefault="008747EB">
      <w:pPr>
        <w:numPr>
          <w:ilvl w:val="0"/>
          <w:numId w:val="20"/>
        </w:numPr>
        <w:rPr>
          <w:rFonts w:asciiTheme="minorHAnsi" w:hAnsiTheme="minorHAnsi" w:cstheme="minorHAnsi"/>
          <w:sz w:val="24"/>
          <w:szCs w:val="24"/>
        </w:rPr>
      </w:pPr>
      <w:r w:rsidRPr="00575B32">
        <w:rPr>
          <w:rFonts w:asciiTheme="minorHAnsi" w:hAnsiTheme="minorHAnsi" w:cstheme="minorHAnsi"/>
          <w:sz w:val="24"/>
          <w:szCs w:val="24"/>
        </w:rPr>
        <w:t xml:space="preserve">A Customer </w:t>
      </w:r>
      <w:r w:rsidR="00F13924" w:rsidRPr="00575B32">
        <w:rPr>
          <w:rFonts w:asciiTheme="minorHAnsi" w:hAnsiTheme="minorHAnsi" w:cstheme="minorHAnsi"/>
          <w:sz w:val="24"/>
          <w:szCs w:val="24"/>
        </w:rPr>
        <w:t xml:space="preserve">would either like to </w:t>
      </w:r>
      <w:r w:rsidR="008D7AF7" w:rsidRPr="00575B32">
        <w:rPr>
          <w:rFonts w:asciiTheme="minorHAnsi" w:hAnsiTheme="minorHAnsi" w:cstheme="minorHAnsi"/>
          <w:sz w:val="24"/>
          <w:szCs w:val="24"/>
        </w:rPr>
        <w:t>shop for a QHP or determine their</w:t>
      </w:r>
      <w:r w:rsidR="00C833B5">
        <w:rPr>
          <w:rFonts w:asciiTheme="minorHAnsi" w:hAnsiTheme="minorHAnsi" w:cstheme="minorHAnsi"/>
          <w:sz w:val="24"/>
          <w:szCs w:val="24"/>
        </w:rPr>
        <w:t xml:space="preserve"> family member’s</w:t>
      </w:r>
      <w:r w:rsidR="008D7AF7" w:rsidRPr="00575B32">
        <w:rPr>
          <w:rFonts w:asciiTheme="minorHAnsi" w:hAnsiTheme="minorHAnsi" w:cstheme="minorHAnsi"/>
          <w:sz w:val="24"/>
          <w:szCs w:val="24"/>
        </w:rPr>
        <w:t xml:space="preserve"> eligibility for subsidy or state affordability programs.</w:t>
      </w:r>
    </w:p>
    <w:p w:rsidR="00255F57" w:rsidRPr="00575B32" w:rsidRDefault="00255F57">
      <w:pPr>
        <w:numPr>
          <w:ilvl w:val="0"/>
          <w:numId w:val="20"/>
        </w:numPr>
        <w:rPr>
          <w:rFonts w:asciiTheme="minorHAnsi" w:hAnsiTheme="minorHAnsi" w:cstheme="minorHAnsi"/>
          <w:sz w:val="24"/>
          <w:szCs w:val="24"/>
        </w:rPr>
      </w:pPr>
      <w:r w:rsidRPr="00575B32">
        <w:rPr>
          <w:rFonts w:asciiTheme="minorHAnsi" w:hAnsiTheme="minorHAnsi" w:cstheme="minorHAnsi"/>
          <w:sz w:val="24"/>
          <w:szCs w:val="24"/>
        </w:rPr>
        <w:t>A Customer Shops Anonymously then chooses to log into an account during the same session.</w:t>
      </w:r>
    </w:p>
    <w:p w:rsidR="00255F57" w:rsidRPr="00575B32" w:rsidRDefault="00255F57">
      <w:pPr>
        <w:numPr>
          <w:ilvl w:val="0"/>
          <w:numId w:val="20"/>
        </w:numPr>
        <w:rPr>
          <w:rFonts w:asciiTheme="minorHAnsi" w:hAnsiTheme="minorHAnsi" w:cstheme="minorHAnsi"/>
          <w:sz w:val="24"/>
          <w:szCs w:val="24"/>
        </w:rPr>
      </w:pPr>
      <w:r w:rsidRPr="00575B32">
        <w:rPr>
          <w:rFonts w:asciiTheme="minorHAnsi" w:hAnsiTheme="minorHAnsi" w:cstheme="minorHAnsi"/>
          <w:sz w:val="24"/>
          <w:szCs w:val="24"/>
        </w:rPr>
        <w:t>A Customer seeks an Anonymous Eligibility Determination then chooses to log into an account during the same session.</w:t>
      </w:r>
    </w:p>
    <w:p w:rsidR="00255F57" w:rsidRPr="00575B32" w:rsidRDefault="00255F57">
      <w:pPr>
        <w:numPr>
          <w:ilvl w:val="0"/>
          <w:numId w:val="20"/>
        </w:numPr>
        <w:rPr>
          <w:rFonts w:asciiTheme="minorHAnsi" w:hAnsiTheme="minorHAnsi" w:cstheme="minorHAnsi"/>
          <w:sz w:val="24"/>
          <w:szCs w:val="24"/>
        </w:rPr>
      </w:pPr>
      <w:r w:rsidRPr="00575B32">
        <w:rPr>
          <w:rFonts w:asciiTheme="minorHAnsi" w:hAnsiTheme="minorHAnsi" w:cstheme="minorHAnsi"/>
          <w:sz w:val="24"/>
          <w:szCs w:val="24"/>
        </w:rPr>
        <w:t>A customer returns for Open Enrollment.</w:t>
      </w:r>
    </w:p>
    <w:p w:rsidR="00A33150" w:rsidRPr="00AB13D4" w:rsidRDefault="00A33150"/>
    <w:p w:rsidR="00222EFF" w:rsidRPr="00AB13D4" w:rsidRDefault="00222EFF">
      <w:pPr>
        <w:pStyle w:val="Heading2"/>
      </w:pPr>
      <w:bookmarkStart w:id="29" w:name="_Toc337631851"/>
      <w:bookmarkStart w:id="30" w:name="_Toc345074795"/>
      <w:r w:rsidRPr="00AB13D4">
        <w:t>Assumptions</w:t>
      </w:r>
      <w:bookmarkEnd w:id="29"/>
      <w:bookmarkEnd w:id="30"/>
    </w:p>
    <w:p w:rsidR="008E27F7" w:rsidRDefault="008E27F7" w:rsidP="00654821">
      <w:pPr>
        <w:pStyle w:val="ListParagraph"/>
        <w:numPr>
          <w:ilvl w:val="0"/>
          <w:numId w:val="25"/>
        </w:numPr>
        <w:spacing w:after="0"/>
        <w:rPr>
          <w:sz w:val="24"/>
          <w:szCs w:val="24"/>
        </w:rPr>
      </w:pPr>
      <w:bookmarkStart w:id="31" w:name="_Toc337631852"/>
      <w:r w:rsidRPr="009D48A7">
        <w:rPr>
          <w:sz w:val="24"/>
          <w:szCs w:val="24"/>
        </w:rPr>
        <w:t xml:space="preserve">Individuals and Service Representatives will have the same capabilities in all functional flows (Service Reps will actually have more than Individuals) – therefore any reference to an Individual will apply to Service Representatives. </w:t>
      </w:r>
    </w:p>
    <w:p w:rsidR="003E0504" w:rsidRPr="00E43E18" w:rsidRDefault="006D3AC9">
      <w:pPr>
        <w:pStyle w:val="ListParagraph"/>
        <w:numPr>
          <w:ilvl w:val="0"/>
          <w:numId w:val="25"/>
        </w:numPr>
        <w:spacing w:after="0"/>
        <w:rPr>
          <w:sz w:val="24"/>
          <w:szCs w:val="24"/>
        </w:rPr>
      </w:pPr>
      <w:r>
        <w:rPr>
          <w:sz w:val="24"/>
          <w:szCs w:val="24"/>
        </w:rPr>
        <w:t xml:space="preserve">CBMS </w:t>
      </w:r>
      <w:r w:rsidR="00446645">
        <w:rPr>
          <w:sz w:val="24"/>
          <w:szCs w:val="24"/>
        </w:rPr>
        <w:t>will respond to requests for Customer Information by pairing family members together in a single response, as opposed to receiving a single response for each family member</w:t>
      </w:r>
      <w:r w:rsidR="00393934">
        <w:rPr>
          <w:sz w:val="24"/>
          <w:szCs w:val="24"/>
        </w:rPr>
        <w:t>.</w:t>
      </w:r>
      <w:r w:rsidR="00446645">
        <w:rPr>
          <w:sz w:val="24"/>
          <w:szCs w:val="24"/>
        </w:rPr>
        <w:t xml:space="preserve">  For example,  while the Exchange may request information for a single Customer, that Customer may be paired with additional family members in CBMS.  If this is the case, the response from CBMS will include information for the Customer in addition to information about family members attached to that Customer in CBMS.</w:t>
      </w:r>
    </w:p>
    <w:p w:rsidR="003E0504" w:rsidRDefault="003E0504" w:rsidP="00654821">
      <w:pPr>
        <w:pStyle w:val="ListParagraph"/>
        <w:numPr>
          <w:ilvl w:val="0"/>
          <w:numId w:val="25"/>
        </w:numPr>
        <w:spacing w:after="0"/>
        <w:rPr>
          <w:sz w:val="24"/>
          <w:szCs w:val="24"/>
        </w:rPr>
      </w:pPr>
      <w:r>
        <w:rPr>
          <w:sz w:val="24"/>
          <w:szCs w:val="24"/>
        </w:rPr>
        <w:t xml:space="preserve">Customer Information entered into the system as part of this use case </w:t>
      </w:r>
      <w:r w:rsidR="00446645">
        <w:rPr>
          <w:sz w:val="24"/>
          <w:szCs w:val="24"/>
        </w:rPr>
        <w:t>will be entered into that Customer’</w:t>
      </w:r>
      <w:r w:rsidR="0029262C">
        <w:rPr>
          <w:sz w:val="24"/>
          <w:szCs w:val="24"/>
        </w:rPr>
        <w:t>s</w:t>
      </w:r>
      <w:r w:rsidR="00446645">
        <w:rPr>
          <w:sz w:val="24"/>
          <w:szCs w:val="24"/>
        </w:rPr>
        <w:t xml:space="preserve"> </w:t>
      </w:r>
      <w:r>
        <w:rPr>
          <w:sz w:val="24"/>
          <w:szCs w:val="24"/>
        </w:rPr>
        <w:t>Colorado</w:t>
      </w:r>
      <w:r w:rsidR="00446645">
        <w:rPr>
          <w:sz w:val="24"/>
          <w:szCs w:val="24"/>
        </w:rPr>
        <w:t>-specific</w:t>
      </w:r>
      <w:r>
        <w:rPr>
          <w:sz w:val="24"/>
          <w:szCs w:val="24"/>
        </w:rPr>
        <w:t xml:space="preserve"> version of the </w:t>
      </w:r>
      <w:r w:rsidR="007F1255">
        <w:rPr>
          <w:sz w:val="24"/>
          <w:szCs w:val="24"/>
        </w:rPr>
        <w:t>SSAp</w:t>
      </w:r>
      <w:r>
        <w:rPr>
          <w:sz w:val="24"/>
          <w:szCs w:val="24"/>
        </w:rPr>
        <w:t xml:space="preserve"> (</w:t>
      </w:r>
      <w:r w:rsidR="0029262C">
        <w:rPr>
          <w:sz w:val="24"/>
          <w:szCs w:val="24"/>
        </w:rPr>
        <w:t>It is</w:t>
      </w:r>
      <w:r>
        <w:rPr>
          <w:sz w:val="24"/>
          <w:szCs w:val="24"/>
        </w:rPr>
        <w:t xml:space="preserve"> expected </w:t>
      </w:r>
      <w:r w:rsidR="0029262C">
        <w:rPr>
          <w:sz w:val="24"/>
          <w:szCs w:val="24"/>
        </w:rPr>
        <w:t>that HCPF will review and modify the federal SSA</w:t>
      </w:r>
      <w:r w:rsidR="007F1255">
        <w:rPr>
          <w:sz w:val="24"/>
          <w:szCs w:val="24"/>
        </w:rPr>
        <w:t>p</w:t>
      </w:r>
      <w:r w:rsidR="0029262C">
        <w:rPr>
          <w:sz w:val="24"/>
          <w:szCs w:val="24"/>
        </w:rPr>
        <w:t xml:space="preserve"> to create a</w:t>
      </w:r>
      <w:r>
        <w:rPr>
          <w:sz w:val="24"/>
          <w:szCs w:val="24"/>
        </w:rPr>
        <w:t xml:space="preserve"> Colorado-specific </w:t>
      </w:r>
      <w:r w:rsidR="0029262C">
        <w:rPr>
          <w:sz w:val="24"/>
          <w:szCs w:val="24"/>
        </w:rPr>
        <w:t>SSA</w:t>
      </w:r>
      <w:r w:rsidR="00082AEF">
        <w:rPr>
          <w:sz w:val="24"/>
          <w:szCs w:val="24"/>
        </w:rPr>
        <w:t>p</w:t>
      </w:r>
      <w:r w:rsidR="0029262C">
        <w:rPr>
          <w:sz w:val="24"/>
          <w:szCs w:val="24"/>
        </w:rPr>
        <w:t xml:space="preserve"> that will be used by this system).</w:t>
      </w:r>
    </w:p>
    <w:p w:rsidR="000F5EDD" w:rsidRDefault="00FF796D" w:rsidP="00654821">
      <w:pPr>
        <w:pStyle w:val="ListParagraph"/>
        <w:numPr>
          <w:ilvl w:val="0"/>
          <w:numId w:val="25"/>
        </w:numPr>
        <w:spacing w:after="0"/>
        <w:rPr>
          <w:sz w:val="24"/>
          <w:szCs w:val="24"/>
        </w:rPr>
      </w:pPr>
      <w:r>
        <w:rPr>
          <w:sz w:val="24"/>
          <w:szCs w:val="24"/>
        </w:rPr>
        <w:t>The concept of g</w:t>
      </w:r>
      <w:r w:rsidR="000F5EDD">
        <w:rPr>
          <w:sz w:val="24"/>
          <w:szCs w:val="24"/>
        </w:rPr>
        <w:t>rouping Customers together into “households” can take several forms:</w:t>
      </w:r>
    </w:p>
    <w:p w:rsidR="000F5EDD" w:rsidRDefault="000F5EDD" w:rsidP="00575B32">
      <w:pPr>
        <w:pStyle w:val="ListParagraph"/>
        <w:numPr>
          <w:ilvl w:val="1"/>
          <w:numId w:val="25"/>
        </w:numPr>
        <w:spacing w:after="0"/>
        <w:rPr>
          <w:sz w:val="24"/>
          <w:szCs w:val="24"/>
        </w:rPr>
      </w:pPr>
      <w:r>
        <w:rPr>
          <w:sz w:val="24"/>
          <w:szCs w:val="24"/>
        </w:rPr>
        <w:t xml:space="preserve">Tax Household: Customers </w:t>
      </w:r>
      <w:r w:rsidR="00FF796D">
        <w:rPr>
          <w:sz w:val="24"/>
          <w:szCs w:val="24"/>
        </w:rPr>
        <w:t xml:space="preserve">are </w:t>
      </w:r>
      <w:r>
        <w:rPr>
          <w:sz w:val="24"/>
          <w:szCs w:val="24"/>
        </w:rPr>
        <w:t xml:space="preserve">grouped together </w:t>
      </w:r>
      <w:r w:rsidR="00FF796D">
        <w:rPr>
          <w:sz w:val="24"/>
          <w:szCs w:val="24"/>
        </w:rPr>
        <w:t>based on tax filing status (i.e. the household is comprised of those Customers on a single tax return).</w:t>
      </w:r>
    </w:p>
    <w:p w:rsidR="00717782" w:rsidRDefault="000F5EDD" w:rsidP="00575B32">
      <w:pPr>
        <w:pStyle w:val="ListParagraph"/>
        <w:numPr>
          <w:ilvl w:val="1"/>
          <w:numId w:val="25"/>
        </w:numPr>
        <w:spacing w:after="0"/>
        <w:rPr>
          <w:sz w:val="24"/>
          <w:szCs w:val="24"/>
        </w:rPr>
      </w:pPr>
      <w:r>
        <w:rPr>
          <w:sz w:val="24"/>
          <w:szCs w:val="24"/>
        </w:rPr>
        <w:t>Medicaid Household:</w:t>
      </w:r>
      <w:r w:rsidR="00717782">
        <w:rPr>
          <w:sz w:val="24"/>
          <w:szCs w:val="24"/>
        </w:rPr>
        <w:t xml:space="preserve"> Those customers</w:t>
      </w:r>
      <w:r w:rsidR="00717782" w:rsidRPr="00575B32">
        <w:rPr>
          <w:sz w:val="24"/>
          <w:szCs w:val="24"/>
        </w:rPr>
        <w:t xml:space="preserve"> </w:t>
      </w:r>
      <w:r w:rsidR="00717782">
        <w:rPr>
          <w:sz w:val="24"/>
          <w:szCs w:val="24"/>
        </w:rPr>
        <w:t xml:space="preserve">eligible to apply for Medicaid/CHP+.  Includes Customers who are familing and </w:t>
      </w:r>
      <w:r w:rsidR="00717782" w:rsidRPr="00575B32">
        <w:rPr>
          <w:sz w:val="24"/>
          <w:szCs w:val="24"/>
        </w:rPr>
        <w:t>living in the same household</w:t>
      </w:r>
      <w:r w:rsidR="00717782">
        <w:rPr>
          <w:sz w:val="24"/>
          <w:szCs w:val="24"/>
        </w:rPr>
        <w:t xml:space="preserve"> such as; d</w:t>
      </w:r>
      <w:r w:rsidR="00717782" w:rsidRPr="00575B32">
        <w:rPr>
          <w:sz w:val="24"/>
          <w:szCs w:val="24"/>
        </w:rPr>
        <w:t>ependent children</w:t>
      </w:r>
      <w:r w:rsidR="00717782">
        <w:rPr>
          <w:sz w:val="24"/>
          <w:szCs w:val="24"/>
        </w:rPr>
        <w:t>, p</w:t>
      </w:r>
      <w:r w:rsidR="00717782" w:rsidRPr="00575B32">
        <w:rPr>
          <w:sz w:val="24"/>
          <w:szCs w:val="24"/>
        </w:rPr>
        <w:t>arent/married individuals OR caretaker relative</w:t>
      </w:r>
      <w:r w:rsidR="00717782">
        <w:rPr>
          <w:sz w:val="24"/>
          <w:szCs w:val="24"/>
        </w:rPr>
        <w:t>.</w:t>
      </w:r>
    </w:p>
    <w:p w:rsidR="00717782" w:rsidRPr="00575B32" w:rsidRDefault="00717782" w:rsidP="00575B32">
      <w:pPr>
        <w:pStyle w:val="ListParagraph"/>
        <w:numPr>
          <w:ilvl w:val="1"/>
          <w:numId w:val="25"/>
        </w:numPr>
        <w:spacing w:after="0"/>
        <w:rPr>
          <w:sz w:val="24"/>
          <w:szCs w:val="24"/>
        </w:rPr>
      </w:pPr>
      <w:r>
        <w:rPr>
          <w:sz w:val="24"/>
          <w:szCs w:val="24"/>
        </w:rPr>
        <w:t>Insurance Household:  Customers grouped together based on being enrolled in the same QHP.</w:t>
      </w:r>
    </w:p>
    <w:p w:rsidR="00CD6521" w:rsidRDefault="00717782" w:rsidP="00575B32">
      <w:pPr>
        <w:pStyle w:val="ListParagraph"/>
        <w:spacing w:after="0"/>
        <w:ind w:left="720"/>
        <w:rPr>
          <w:sz w:val="24"/>
          <w:szCs w:val="24"/>
        </w:rPr>
      </w:pPr>
      <w:r>
        <w:rPr>
          <w:sz w:val="24"/>
          <w:szCs w:val="24"/>
        </w:rPr>
        <w:t xml:space="preserve">The </w:t>
      </w:r>
      <w:r w:rsidR="00F222B2">
        <w:rPr>
          <w:sz w:val="24"/>
          <w:szCs w:val="24"/>
        </w:rPr>
        <w:t>creation</w:t>
      </w:r>
      <w:r>
        <w:rPr>
          <w:sz w:val="24"/>
          <w:szCs w:val="24"/>
        </w:rPr>
        <w:t xml:space="preserve"> of these households within the Exchange will be driven by the questions/complex logic laid out by the SSAp.</w:t>
      </w:r>
    </w:p>
    <w:p w:rsidR="007B10F4" w:rsidRDefault="007B10F4" w:rsidP="007B10F4">
      <w:pPr>
        <w:pStyle w:val="ListParagraph"/>
        <w:spacing w:after="0"/>
        <w:ind w:left="720"/>
        <w:rPr>
          <w:sz w:val="24"/>
          <w:szCs w:val="24"/>
        </w:rPr>
      </w:pPr>
    </w:p>
    <w:p w:rsidR="00222EFF" w:rsidRPr="00AB13D4" w:rsidRDefault="00222EFF">
      <w:pPr>
        <w:pStyle w:val="Heading1"/>
      </w:pPr>
      <w:bookmarkStart w:id="32" w:name="_Toc345074796"/>
      <w:r w:rsidRPr="00AB13D4">
        <w:t>Flow of Event</w:t>
      </w:r>
      <w:bookmarkEnd w:id="31"/>
      <w:bookmarkEnd w:id="32"/>
    </w:p>
    <w:p w:rsidR="00222EFF" w:rsidRPr="00575B32" w:rsidRDefault="00222EFF">
      <w:pPr>
        <w:rPr>
          <w:rFonts w:asciiTheme="minorHAnsi" w:hAnsiTheme="minorHAnsi" w:cstheme="minorHAnsi"/>
        </w:rPr>
      </w:pPr>
      <w:r w:rsidRPr="00575B32">
        <w:rPr>
          <w:rFonts w:asciiTheme="minorHAnsi" w:hAnsiTheme="minorHAnsi" w:cstheme="minorHAnsi"/>
          <w:sz w:val="24"/>
        </w:rPr>
        <w:t xml:space="preserve">The Business Process Activity diagram below shows the COHBE processes for the </w:t>
      </w:r>
      <w:r w:rsidR="005E6620" w:rsidRPr="00575B32">
        <w:rPr>
          <w:rFonts w:asciiTheme="minorHAnsi" w:hAnsiTheme="minorHAnsi" w:cstheme="minorHAnsi"/>
          <w:sz w:val="24"/>
        </w:rPr>
        <w:t>Provide Household Information</w:t>
      </w:r>
      <w:r w:rsidRPr="00575B32">
        <w:rPr>
          <w:rFonts w:asciiTheme="minorHAnsi" w:hAnsiTheme="minorHAnsi" w:cstheme="minorHAnsi"/>
          <w:sz w:val="24"/>
        </w:rPr>
        <w:t xml:space="preserve"> Use Case. The steps numbered on the diagram </w:t>
      </w:r>
      <w:r w:rsidR="005E6620" w:rsidRPr="00575B32">
        <w:rPr>
          <w:rFonts w:asciiTheme="minorHAnsi" w:hAnsiTheme="minorHAnsi" w:cstheme="minorHAnsi"/>
          <w:sz w:val="24"/>
        </w:rPr>
        <w:t>below</w:t>
      </w:r>
      <w:r w:rsidRPr="00575B32">
        <w:rPr>
          <w:rFonts w:asciiTheme="minorHAnsi" w:hAnsiTheme="minorHAnsi" w:cstheme="minorHAnsi"/>
          <w:sz w:val="24"/>
        </w:rPr>
        <w:t xml:space="preserve"> have detailed explanations in the sections that follow</w:t>
      </w:r>
      <w:r w:rsidRPr="00575B32">
        <w:rPr>
          <w:rFonts w:asciiTheme="minorHAnsi" w:hAnsiTheme="minorHAnsi" w:cstheme="minorHAnsi"/>
        </w:rPr>
        <w:t>.</w:t>
      </w:r>
    </w:p>
    <w:p w:rsidR="005E6620" w:rsidRPr="00575B32" w:rsidRDefault="005E6620">
      <w:pPr>
        <w:rPr>
          <w:rFonts w:asciiTheme="minorHAnsi" w:hAnsiTheme="minorHAnsi" w:cstheme="minorHAnsi"/>
        </w:rPr>
      </w:pPr>
    </w:p>
    <w:p w:rsidR="005E6620" w:rsidRPr="005E6620" w:rsidRDefault="005E6620">
      <w:pPr>
        <w:pStyle w:val="Caption"/>
      </w:pPr>
      <w:r w:rsidRPr="005E6620">
        <w:t>Figure 1:  Provide Household Information BPM</w:t>
      </w:r>
    </w:p>
    <w:p w:rsidR="00222EFF" w:rsidRDefault="007F1255">
      <w:r>
        <w:object w:dxaOrig="24214"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195.9pt" o:ole="">
            <v:imagedata r:id="rId19" o:title=""/>
          </v:shape>
          <o:OLEObject Type="Embed" ProgID="Visio.Drawing.11" ShapeID="_x0000_i1025" DrawAspect="Content" ObjectID="_1429079310" r:id="rId20"/>
        </w:object>
      </w:r>
    </w:p>
    <w:p w:rsidR="005E6620" w:rsidRPr="00AB13D4" w:rsidRDefault="005E6620"/>
    <w:p w:rsidR="00222EFF" w:rsidRPr="00AB13D4" w:rsidRDefault="00222EFF">
      <w:pPr>
        <w:pStyle w:val="Heading2"/>
      </w:pPr>
      <w:bookmarkStart w:id="33" w:name="_Toc337631853"/>
      <w:bookmarkStart w:id="34" w:name="_Toc345074797"/>
      <w:r w:rsidRPr="00AB13D4">
        <w:t xml:space="preserve">Basic (Main) Flow </w:t>
      </w:r>
      <w:r w:rsidR="005E6620">
        <w:t>–</w:t>
      </w:r>
      <w:r w:rsidRPr="00AB13D4">
        <w:t xml:space="preserve"> </w:t>
      </w:r>
      <w:bookmarkEnd w:id="33"/>
      <w:r w:rsidR="005E6620">
        <w:t>Provide Household Information</w:t>
      </w:r>
      <w:bookmarkEnd w:id="34"/>
    </w:p>
    <w:p w:rsidR="00222EFF" w:rsidRDefault="00EB7B0A">
      <w:pPr>
        <w:pStyle w:val="Heading3"/>
      </w:pPr>
      <w:bookmarkStart w:id="35" w:name="_Toc345074798"/>
      <w:r>
        <w:t xml:space="preserve">Is Customer interested in Subsidy </w:t>
      </w:r>
      <w:r w:rsidR="002B69AA">
        <w:t>Considerations</w:t>
      </w:r>
      <w:r>
        <w:t>?</w:t>
      </w:r>
      <w:bookmarkEnd w:id="35"/>
    </w:p>
    <w:p w:rsidR="00EB7B0A" w:rsidRPr="00575B32" w:rsidRDefault="00EB7B0A">
      <w:pPr>
        <w:rPr>
          <w:rFonts w:asciiTheme="minorHAnsi" w:hAnsiTheme="minorHAnsi" w:cstheme="minorHAnsi"/>
          <w:sz w:val="24"/>
          <w:szCs w:val="24"/>
        </w:rPr>
      </w:pPr>
      <w:r w:rsidRPr="00575B32">
        <w:rPr>
          <w:rFonts w:asciiTheme="minorHAnsi" w:hAnsiTheme="minorHAnsi" w:cstheme="minorHAnsi"/>
          <w:sz w:val="24"/>
          <w:szCs w:val="24"/>
        </w:rPr>
        <w:t>The Customer decides if they want to be considered for subsidy (A</w:t>
      </w:r>
      <w:r w:rsidR="00137148" w:rsidRPr="00575B32">
        <w:rPr>
          <w:rFonts w:asciiTheme="minorHAnsi" w:hAnsiTheme="minorHAnsi" w:cstheme="minorHAnsi"/>
          <w:sz w:val="24"/>
          <w:szCs w:val="24"/>
        </w:rPr>
        <w:t>PTC or CSR)</w:t>
      </w:r>
      <w:r w:rsidRPr="00575B32">
        <w:rPr>
          <w:rFonts w:asciiTheme="minorHAnsi" w:hAnsiTheme="minorHAnsi" w:cstheme="minorHAnsi"/>
          <w:sz w:val="24"/>
          <w:szCs w:val="24"/>
        </w:rPr>
        <w:t xml:space="preserve"> or state affordability programs.  If they would like to be considered for subsidy or </w:t>
      </w:r>
      <w:r w:rsidR="00FF7AA6" w:rsidRPr="00575B32">
        <w:rPr>
          <w:rFonts w:asciiTheme="minorHAnsi" w:hAnsiTheme="minorHAnsi" w:cstheme="minorHAnsi"/>
          <w:sz w:val="24"/>
          <w:szCs w:val="24"/>
        </w:rPr>
        <w:t>state affordability programs</w:t>
      </w:r>
      <w:r w:rsidRPr="00575B32">
        <w:rPr>
          <w:rFonts w:asciiTheme="minorHAnsi" w:hAnsiTheme="minorHAnsi" w:cstheme="minorHAnsi"/>
          <w:sz w:val="24"/>
          <w:szCs w:val="24"/>
        </w:rPr>
        <w:t xml:space="preserve">, the </w:t>
      </w:r>
      <w:r w:rsidR="00DE7E74" w:rsidRPr="00575B32">
        <w:rPr>
          <w:rFonts w:asciiTheme="minorHAnsi" w:hAnsiTheme="minorHAnsi" w:cstheme="minorHAnsi"/>
          <w:sz w:val="24"/>
          <w:szCs w:val="24"/>
        </w:rPr>
        <w:t>process</w:t>
      </w:r>
      <w:r w:rsidRPr="00575B32">
        <w:rPr>
          <w:rFonts w:asciiTheme="minorHAnsi" w:hAnsiTheme="minorHAnsi" w:cstheme="minorHAnsi"/>
          <w:sz w:val="24"/>
          <w:szCs w:val="24"/>
        </w:rPr>
        <w:t xml:space="preserve"> will proceed on to step</w:t>
      </w:r>
      <w:r w:rsidR="00DE7E74" w:rsidRPr="00575B32">
        <w:rPr>
          <w:rFonts w:asciiTheme="minorHAnsi" w:hAnsiTheme="minorHAnsi" w:cstheme="minorHAnsi"/>
          <w:sz w:val="24"/>
          <w:szCs w:val="24"/>
        </w:rPr>
        <w:t xml:space="preserve"> 2.1.2.</w:t>
      </w:r>
      <w:r w:rsidRPr="00575B32">
        <w:rPr>
          <w:rFonts w:asciiTheme="minorHAnsi" w:hAnsiTheme="minorHAnsi" w:cstheme="minorHAnsi"/>
          <w:sz w:val="24"/>
          <w:szCs w:val="24"/>
        </w:rPr>
        <w:t xml:space="preserve"> If the Customer decides not</w:t>
      </w:r>
      <w:r w:rsidR="00137148" w:rsidRPr="00575B32">
        <w:rPr>
          <w:rFonts w:asciiTheme="minorHAnsi" w:hAnsiTheme="minorHAnsi" w:cstheme="minorHAnsi"/>
          <w:sz w:val="24"/>
          <w:szCs w:val="24"/>
        </w:rPr>
        <w:t xml:space="preserve"> to</w:t>
      </w:r>
      <w:r w:rsidRPr="00575B32">
        <w:rPr>
          <w:rFonts w:asciiTheme="minorHAnsi" w:hAnsiTheme="minorHAnsi" w:cstheme="minorHAnsi"/>
          <w:sz w:val="24"/>
          <w:szCs w:val="24"/>
        </w:rPr>
        <w:t xml:space="preserve"> be considered for subsidy and other benefits, then the</w:t>
      </w:r>
      <w:r w:rsidR="00DE7E74" w:rsidRPr="00575B32">
        <w:rPr>
          <w:rFonts w:asciiTheme="minorHAnsi" w:hAnsiTheme="minorHAnsi" w:cstheme="minorHAnsi"/>
          <w:sz w:val="24"/>
          <w:szCs w:val="24"/>
        </w:rPr>
        <w:t xml:space="preserve"> process</w:t>
      </w:r>
      <w:r w:rsidRPr="00575B32">
        <w:rPr>
          <w:rFonts w:asciiTheme="minorHAnsi" w:hAnsiTheme="minorHAnsi" w:cstheme="minorHAnsi"/>
          <w:sz w:val="24"/>
          <w:szCs w:val="24"/>
        </w:rPr>
        <w:t xml:space="preserve"> will proceed t</w:t>
      </w:r>
      <w:r w:rsidR="00DE7E74" w:rsidRPr="00575B32">
        <w:rPr>
          <w:rFonts w:asciiTheme="minorHAnsi" w:hAnsiTheme="minorHAnsi" w:cstheme="minorHAnsi"/>
          <w:sz w:val="24"/>
          <w:szCs w:val="24"/>
        </w:rPr>
        <w:t>o step 2.1.3</w:t>
      </w:r>
      <w:r w:rsidRPr="00575B32">
        <w:rPr>
          <w:rFonts w:asciiTheme="minorHAnsi" w:hAnsiTheme="minorHAnsi" w:cstheme="minorHAnsi"/>
          <w:sz w:val="24"/>
          <w:szCs w:val="24"/>
        </w:rPr>
        <w:t>.</w:t>
      </w:r>
    </w:p>
    <w:p w:rsidR="00DA3D84" w:rsidRDefault="002B69AA">
      <w:pPr>
        <w:pStyle w:val="Heading3"/>
      </w:pPr>
      <w:bookmarkStart w:id="36" w:name="_Toc345074799"/>
      <w:r w:rsidRPr="002B69AA">
        <w:t>Request Customer Application Data from OIT Gateway</w:t>
      </w:r>
      <w:bookmarkEnd w:id="36"/>
    </w:p>
    <w:p w:rsidR="00DA3D84" w:rsidRPr="00575B32" w:rsidRDefault="00DA3D84">
      <w:pPr>
        <w:rPr>
          <w:rFonts w:asciiTheme="minorHAnsi" w:hAnsiTheme="minorHAnsi" w:cstheme="minorHAnsi"/>
          <w:sz w:val="24"/>
        </w:rPr>
      </w:pPr>
      <w:r w:rsidRPr="00575B32">
        <w:rPr>
          <w:rFonts w:asciiTheme="minorHAnsi" w:hAnsiTheme="minorHAnsi" w:cstheme="minorHAnsi"/>
          <w:sz w:val="24"/>
        </w:rPr>
        <w:t>The Customer will be required to provide a number of data elements (see Section 5.6.1) in order to search for that Customer</w:t>
      </w:r>
      <w:r w:rsidR="002B69AA" w:rsidRPr="00575B32">
        <w:rPr>
          <w:rFonts w:asciiTheme="minorHAnsi" w:hAnsiTheme="minorHAnsi" w:cstheme="minorHAnsi"/>
          <w:sz w:val="24"/>
        </w:rPr>
        <w:t xml:space="preserve"> in a number of state systems</w:t>
      </w:r>
      <w:r w:rsidRPr="00575B32">
        <w:rPr>
          <w:rFonts w:asciiTheme="minorHAnsi" w:hAnsiTheme="minorHAnsi" w:cstheme="minorHAnsi"/>
          <w:sz w:val="24"/>
        </w:rPr>
        <w:t xml:space="preserve"> </w:t>
      </w:r>
      <w:r w:rsidR="002B69AA" w:rsidRPr="00575B32">
        <w:rPr>
          <w:rFonts w:asciiTheme="minorHAnsi" w:hAnsiTheme="minorHAnsi" w:cstheme="minorHAnsi"/>
          <w:sz w:val="24"/>
        </w:rPr>
        <w:t>via the OIT Gateway</w:t>
      </w:r>
      <w:r w:rsidRPr="00575B32">
        <w:rPr>
          <w:rFonts w:asciiTheme="minorHAnsi" w:hAnsiTheme="minorHAnsi" w:cstheme="minorHAnsi"/>
          <w:sz w:val="24"/>
        </w:rPr>
        <w:t>.</w:t>
      </w:r>
    </w:p>
    <w:p w:rsidR="00CE6D9A" w:rsidRDefault="00CE6D9A">
      <w:pPr>
        <w:pStyle w:val="Heading3"/>
      </w:pPr>
      <w:bookmarkStart w:id="37" w:name="_Toc345074800"/>
      <w:r>
        <w:t xml:space="preserve">Does Customer Exist in </w:t>
      </w:r>
      <w:r w:rsidR="00745906">
        <w:t>State Systems</w:t>
      </w:r>
      <w:r>
        <w:t>?</w:t>
      </w:r>
      <w:bookmarkEnd w:id="37"/>
    </w:p>
    <w:p w:rsidR="00FA5BCA" w:rsidRPr="00575B32" w:rsidRDefault="00FA5BCA">
      <w:pPr>
        <w:rPr>
          <w:rFonts w:asciiTheme="minorHAnsi" w:hAnsiTheme="minorHAnsi" w:cstheme="minorHAnsi"/>
          <w:sz w:val="24"/>
          <w:szCs w:val="24"/>
        </w:rPr>
      </w:pPr>
      <w:r w:rsidRPr="00575B32">
        <w:rPr>
          <w:rFonts w:asciiTheme="minorHAnsi" w:hAnsiTheme="minorHAnsi" w:cstheme="minorHAnsi"/>
          <w:sz w:val="24"/>
          <w:szCs w:val="24"/>
        </w:rPr>
        <w:t xml:space="preserve">A web service call will be made to </w:t>
      </w:r>
      <w:r w:rsidR="00745906" w:rsidRPr="00575B32">
        <w:rPr>
          <w:rFonts w:asciiTheme="minorHAnsi" w:hAnsiTheme="minorHAnsi" w:cstheme="minorHAnsi"/>
          <w:sz w:val="24"/>
          <w:szCs w:val="24"/>
        </w:rPr>
        <w:t>various state systems via the OIT Gateway</w:t>
      </w:r>
      <w:r w:rsidRPr="00575B32">
        <w:rPr>
          <w:rFonts w:asciiTheme="minorHAnsi" w:hAnsiTheme="minorHAnsi" w:cstheme="minorHAnsi"/>
          <w:sz w:val="24"/>
          <w:szCs w:val="24"/>
        </w:rPr>
        <w:t xml:space="preserve"> to determine if </w:t>
      </w:r>
      <w:r w:rsidR="007F1255" w:rsidRPr="00575B32">
        <w:rPr>
          <w:rFonts w:asciiTheme="minorHAnsi" w:hAnsiTheme="minorHAnsi" w:cstheme="minorHAnsi"/>
          <w:sz w:val="24"/>
          <w:szCs w:val="24"/>
        </w:rPr>
        <w:t>SSAp information</w:t>
      </w:r>
      <w:r w:rsidRPr="00575B32">
        <w:rPr>
          <w:rFonts w:asciiTheme="minorHAnsi" w:hAnsiTheme="minorHAnsi" w:cstheme="minorHAnsi"/>
          <w:sz w:val="24"/>
          <w:szCs w:val="24"/>
        </w:rPr>
        <w:t xml:space="preserve"> already exists for </w:t>
      </w:r>
      <w:r w:rsidR="00137148" w:rsidRPr="00575B32">
        <w:rPr>
          <w:rFonts w:asciiTheme="minorHAnsi" w:hAnsiTheme="minorHAnsi" w:cstheme="minorHAnsi"/>
          <w:sz w:val="24"/>
          <w:szCs w:val="24"/>
        </w:rPr>
        <w:t>the</w:t>
      </w:r>
      <w:r w:rsidRPr="00575B32">
        <w:rPr>
          <w:rFonts w:asciiTheme="minorHAnsi" w:hAnsiTheme="minorHAnsi" w:cstheme="minorHAnsi"/>
          <w:sz w:val="24"/>
          <w:szCs w:val="24"/>
        </w:rPr>
        <w:t xml:space="preserve"> Customer.  If the </w:t>
      </w:r>
      <w:r w:rsidR="007F1255" w:rsidRPr="00575B32">
        <w:rPr>
          <w:rFonts w:asciiTheme="minorHAnsi" w:hAnsiTheme="minorHAnsi" w:cstheme="minorHAnsi"/>
          <w:sz w:val="24"/>
          <w:szCs w:val="24"/>
        </w:rPr>
        <w:t xml:space="preserve">SSAp information for the </w:t>
      </w:r>
      <w:r w:rsidRPr="00575B32">
        <w:rPr>
          <w:rFonts w:asciiTheme="minorHAnsi" w:hAnsiTheme="minorHAnsi" w:cstheme="minorHAnsi"/>
          <w:sz w:val="24"/>
          <w:szCs w:val="24"/>
        </w:rPr>
        <w:t>Customer does exist, the</w:t>
      </w:r>
      <w:r w:rsidR="007F1255" w:rsidRPr="00575B32">
        <w:rPr>
          <w:rFonts w:asciiTheme="minorHAnsi" w:hAnsiTheme="minorHAnsi" w:cstheme="minorHAnsi"/>
          <w:sz w:val="24"/>
          <w:szCs w:val="24"/>
        </w:rPr>
        <w:t xml:space="preserve"> process will proceed to Step 2.1.3</w:t>
      </w:r>
      <w:r w:rsidRPr="00575B32">
        <w:rPr>
          <w:rFonts w:asciiTheme="minorHAnsi" w:hAnsiTheme="minorHAnsi" w:cstheme="minorHAnsi"/>
          <w:sz w:val="24"/>
          <w:szCs w:val="24"/>
        </w:rPr>
        <w:t xml:space="preserve">.  If </w:t>
      </w:r>
      <w:r w:rsidR="00745906" w:rsidRPr="00575B32">
        <w:rPr>
          <w:rFonts w:asciiTheme="minorHAnsi" w:hAnsiTheme="minorHAnsi" w:cstheme="minorHAnsi"/>
          <w:sz w:val="24"/>
          <w:szCs w:val="24"/>
        </w:rPr>
        <w:t>they are not found in any state systems</w:t>
      </w:r>
      <w:r w:rsidRPr="00575B32">
        <w:rPr>
          <w:rFonts w:asciiTheme="minorHAnsi" w:hAnsiTheme="minorHAnsi" w:cstheme="minorHAnsi"/>
          <w:sz w:val="24"/>
          <w:szCs w:val="24"/>
        </w:rPr>
        <w:t>, the Customer will proceed to step</w:t>
      </w:r>
      <w:r w:rsidR="004439E7" w:rsidRPr="00575B32">
        <w:rPr>
          <w:rFonts w:asciiTheme="minorHAnsi" w:hAnsiTheme="minorHAnsi" w:cstheme="minorHAnsi"/>
          <w:sz w:val="24"/>
          <w:szCs w:val="24"/>
        </w:rPr>
        <w:t xml:space="preserve"> 2.1.</w:t>
      </w:r>
      <w:r w:rsidR="000A2301" w:rsidRPr="00575B32">
        <w:rPr>
          <w:rFonts w:asciiTheme="minorHAnsi" w:hAnsiTheme="minorHAnsi" w:cstheme="minorHAnsi"/>
          <w:sz w:val="24"/>
          <w:szCs w:val="24"/>
        </w:rPr>
        <w:t>3</w:t>
      </w:r>
      <w:r w:rsidRPr="00575B32">
        <w:rPr>
          <w:rFonts w:asciiTheme="minorHAnsi" w:hAnsiTheme="minorHAnsi" w:cstheme="minorHAnsi"/>
          <w:sz w:val="24"/>
          <w:szCs w:val="24"/>
        </w:rPr>
        <w:t>.</w:t>
      </w:r>
    </w:p>
    <w:p w:rsidR="00DF0C6E" w:rsidRPr="00575B32" w:rsidRDefault="00DF0C6E">
      <w:pPr>
        <w:numPr>
          <w:ilvl w:val="0"/>
          <w:numId w:val="26"/>
        </w:numPr>
        <w:rPr>
          <w:rFonts w:asciiTheme="minorHAnsi" w:hAnsiTheme="minorHAnsi" w:cstheme="minorHAnsi"/>
          <w:sz w:val="24"/>
          <w:szCs w:val="24"/>
        </w:rPr>
      </w:pPr>
      <w:r w:rsidRPr="00575B32">
        <w:rPr>
          <w:rFonts w:asciiTheme="minorHAnsi" w:hAnsiTheme="minorHAnsi" w:cstheme="minorHAnsi"/>
          <w:sz w:val="24"/>
          <w:szCs w:val="24"/>
        </w:rPr>
        <w:t>The Customer will be explicitly notified that the Exchange will be contacting the state</w:t>
      </w:r>
      <w:r w:rsidR="00745906" w:rsidRPr="00575B32">
        <w:rPr>
          <w:rFonts w:asciiTheme="minorHAnsi" w:hAnsiTheme="minorHAnsi" w:cstheme="minorHAnsi"/>
          <w:sz w:val="24"/>
          <w:szCs w:val="24"/>
        </w:rPr>
        <w:t xml:space="preserve"> systems </w:t>
      </w:r>
      <w:r w:rsidRPr="00575B32">
        <w:rPr>
          <w:rFonts w:asciiTheme="minorHAnsi" w:hAnsiTheme="minorHAnsi" w:cstheme="minorHAnsi"/>
          <w:sz w:val="24"/>
          <w:szCs w:val="24"/>
        </w:rPr>
        <w:t>in order to retrieve information about the Customer.</w:t>
      </w:r>
    </w:p>
    <w:p w:rsidR="00CE6D9A" w:rsidRDefault="00CE6D9A">
      <w:pPr>
        <w:pStyle w:val="Heading3"/>
      </w:pPr>
      <w:bookmarkStart w:id="38" w:name="_Toc345074801"/>
      <w:r>
        <w:t>Verify and</w:t>
      </w:r>
      <w:r w:rsidR="00D939E4">
        <w:t>/or</w:t>
      </w:r>
      <w:r>
        <w:t xml:space="preserve"> Provide Data for </w:t>
      </w:r>
      <w:r w:rsidR="00D939E4">
        <w:t>Eligibility Determination.</w:t>
      </w:r>
      <w:bookmarkEnd w:id="38"/>
    </w:p>
    <w:p w:rsidR="00FA5BCA" w:rsidRPr="00575B32" w:rsidRDefault="00FA5BCA">
      <w:pPr>
        <w:rPr>
          <w:rFonts w:asciiTheme="minorHAnsi" w:hAnsiTheme="minorHAnsi" w:cstheme="minorHAnsi"/>
          <w:sz w:val="24"/>
          <w:szCs w:val="24"/>
        </w:rPr>
      </w:pPr>
      <w:r w:rsidRPr="00575B32">
        <w:rPr>
          <w:rFonts w:asciiTheme="minorHAnsi" w:hAnsiTheme="minorHAnsi" w:cstheme="minorHAnsi"/>
          <w:sz w:val="24"/>
          <w:szCs w:val="24"/>
        </w:rPr>
        <w:t>The Customer will need to provide and verify the information that has been populated on the screen.  This information will include the number of household members</w:t>
      </w:r>
      <w:r w:rsidR="00D939E4" w:rsidRPr="00575B32">
        <w:rPr>
          <w:rFonts w:asciiTheme="minorHAnsi" w:hAnsiTheme="minorHAnsi" w:cstheme="minorHAnsi"/>
          <w:sz w:val="24"/>
          <w:szCs w:val="24"/>
        </w:rPr>
        <w:t>,</w:t>
      </w:r>
      <w:r w:rsidRPr="00575B32">
        <w:rPr>
          <w:rFonts w:asciiTheme="minorHAnsi" w:hAnsiTheme="minorHAnsi" w:cstheme="minorHAnsi"/>
          <w:sz w:val="24"/>
          <w:szCs w:val="24"/>
        </w:rPr>
        <w:t xml:space="preserve"> and fo</w:t>
      </w:r>
      <w:r w:rsidR="008B0DB4" w:rsidRPr="00575B32">
        <w:rPr>
          <w:rFonts w:asciiTheme="minorHAnsi" w:hAnsiTheme="minorHAnsi" w:cstheme="minorHAnsi"/>
          <w:sz w:val="24"/>
          <w:szCs w:val="24"/>
        </w:rPr>
        <w:t>r each member of the household a number of data elements required by the SSA</w:t>
      </w:r>
      <w:r w:rsidR="007F1255" w:rsidRPr="00575B32">
        <w:rPr>
          <w:rFonts w:asciiTheme="minorHAnsi" w:hAnsiTheme="minorHAnsi" w:cstheme="minorHAnsi"/>
          <w:sz w:val="24"/>
          <w:szCs w:val="24"/>
        </w:rPr>
        <w:t>p</w:t>
      </w:r>
      <w:r w:rsidR="008B0DB4" w:rsidRPr="00575B32">
        <w:rPr>
          <w:rFonts w:asciiTheme="minorHAnsi" w:hAnsiTheme="minorHAnsi" w:cstheme="minorHAnsi"/>
          <w:sz w:val="24"/>
          <w:szCs w:val="24"/>
        </w:rPr>
        <w:t xml:space="preserve"> (See Section 5.6.3).</w:t>
      </w:r>
    </w:p>
    <w:p w:rsidR="00FA5BCA" w:rsidRPr="00575B32" w:rsidRDefault="00FA5BCA">
      <w:pPr>
        <w:rPr>
          <w:rFonts w:asciiTheme="minorHAnsi" w:hAnsiTheme="minorHAnsi" w:cstheme="minorHAnsi"/>
          <w:sz w:val="24"/>
          <w:szCs w:val="24"/>
        </w:rPr>
      </w:pPr>
      <w:r w:rsidRPr="00575B32">
        <w:rPr>
          <w:rFonts w:asciiTheme="minorHAnsi" w:hAnsiTheme="minorHAnsi" w:cstheme="minorHAnsi"/>
          <w:sz w:val="24"/>
          <w:szCs w:val="24"/>
        </w:rPr>
        <w:t>The information requested of the user will be contextually relevant and the system will only ask for minimally required information as determined by COHBE.</w:t>
      </w:r>
    </w:p>
    <w:p w:rsidR="00CE6D9A" w:rsidRDefault="00E014D2">
      <w:pPr>
        <w:pStyle w:val="Heading3"/>
      </w:pPr>
      <w:bookmarkStart w:id="39" w:name="_Toc345074802"/>
      <w:r>
        <w:t>Next Steps</w:t>
      </w:r>
      <w:bookmarkEnd w:id="39"/>
    </w:p>
    <w:p w:rsidR="00222EFF" w:rsidRPr="00575B32" w:rsidRDefault="001C6B63">
      <w:pPr>
        <w:rPr>
          <w:rFonts w:asciiTheme="minorHAnsi" w:hAnsiTheme="minorHAnsi" w:cstheme="minorHAnsi"/>
          <w:sz w:val="24"/>
          <w:szCs w:val="24"/>
        </w:rPr>
      </w:pPr>
      <w:r w:rsidRPr="00575B32">
        <w:rPr>
          <w:rFonts w:asciiTheme="minorHAnsi" w:hAnsiTheme="minorHAnsi" w:cstheme="minorHAnsi"/>
          <w:sz w:val="24"/>
          <w:szCs w:val="24"/>
        </w:rPr>
        <w:t>In this step, the Customer may proceed with the Shop for Individual Plan Use Case or, if the required level of information has been provided, Determine Individual Eligibility Use Case</w:t>
      </w:r>
      <w:r w:rsidR="00FA5BCA" w:rsidRPr="00575B32">
        <w:rPr>
          <w:rFonts w:asciiTheme="minorHAnsi" w:hAnsiTheme="minorHAnsi" w:cstheme="minorHAnsi"/>
          <w:sz w:val="24"/>
          <w:szCs w:val="24"/>
        </w:rPr>
        <w:t>.</w:t>
      </w:r>
    </w:p>
    <w:p w:rsidR="00222EFF" w:rsidRPr="00AB13D4" w:rsidRDefault="00222EFF">
      <w:pPr>
        <w:pStyle w:val="Heading1"/>
      </w:pPr>
      <w:bookmarkStart w:id="40" w:name="_Toc337631856"/>
      <w:bookmarkStart w:id="41" w:name="_Toc345074803"/>
      <w:r w:rsidRPr="00AB13D4">
        <w:t>Alternate Flows</w:t>
      </w:r>
      <w:bookmarkEnd w:id="40"/>
      <w:bookmarkEnd w:id="41"/>
    </w:p>
    <w:p w:rsidR="001C6B63" w:rsidRPr="00AB13D4" w:rsidRDefault="001C6B63">
      <w:pPr>
        <w:pStyle w:val="Heading2"/>
      </w:pPr>
      <w:bookmarkStart w:id="42" w:name="_Toc345074804"/>
      <w:r>
        <w:t xml:space="preserve">Customer Opts Out of Subsidy and State </w:t>
      </w:r>
      <w:r w:rsidR="00936BB5">
        <w:t>Affordability</w:t>
      </w:r>
      <w:r>
        <w:t xml:space="preserve"> Programs</w:t>
      </w:r>
      <w:bookmarkEnd w:id="42"/>
    </w:p>
    <w:p w:rsidR="001C6B63" w:rsidRDefault="001C6B63" w:rsidP="00575B32">
      <w:pPr>
        <w:pStyle w:val="Heading3"/>
      </w:pPr>
      <w:bookmarkStart w:id="43" w:name="_Toc345074805"/>
      <w:r>
        <w:t>Pre-Populate Existing Customer Data</w:t>
      </w:r>
      <w:bookmarkEnd w:id="43"/>
    </w:p>
    <w:p w:rsidR="001C6B63" w:rsidRPr="00575B32" w:rsidRDefault="001C6B63">
      <w:pPr>
        <w:rPr>
          <w:rFonts w:asciiTheme="minorHAnsi" w:hAnsiTheme="minorHAnsi" w:cstheme="minorHAnsi"/>
          <w:sz w:val="24"/>
          <w:szCs w:val="24"/>
        </w:rPr>
      </w:pPr>
      <w:r w:rsidRPr="00575B32">
        <w:rPr>
          <w:rFonts w:asciiTheme="minorHAnsi" w:hAnsiTheme="minorHAnsi" w:cstheme="minorHAnsi"/>
          <w:sz w:val="24"/>
          <w:szCs w:val="24"/>
        </w:rPr>
        <w:t>If the Customer decides not to be considered for subsidy and other benefits then they will</w:t>
      </w:r>
      <w:r w:rsidR="00AD1ED0" w:rsidRPr="00575B32">
        <w:rPr>
          <w:rFonts w:asciiTheme="minorHAnsi" w:hAnsiTheme="minorHAnsi" w:cstheme="minorHAnsi"/>
          <w:sz w:val="24"/>
          <w:szCs w:val="24"/>
        </w:rPr>
        <w:t xml:space="preserve"> still be required to provide Baseline Application Information in order to shop for QHPs.</w:t>
      </w:r>
      <w:r w:rsidR="000E2662" w:rsidRPr="00575B32">
        <w:rPr>
          <w:rFonts w:asciiTheme="minorHAnsi" w:hAnsiTheme="minorHAnsi" w:cstheme="minorHAnsi"/>
          <w:sz w:val="24"/>
          <w:szCs w:val="24"/>
        </w:rPr>
        <w:t xml:space="preserve">  The Exchange will pre-populate any Customer information already existing in the system.</w:t>
      </w:r>
    </w:p>
    <w:p w:rsidR="000E2662" w:rsidRDefault="000E2662" w:rsidP="00575B32">
      <w:pPr>
        <w:pStyle w:val="Heading3"/>
      </w:pPr>
      <w:bookmarkStart w:id="44" w:name="_Toc345074806"/>
      <w:r>
        <w:t>Provide Data for Shopping</w:t>
      </w:r>
      <w:bookmarkEnd w:id="44"/>
    </w:p>
    <w:p w:rsidR="000E2662" w:rsidRPr="00575B32" w:rsidRDefault="000E2662">
      <w:pPr>
        <w:rPr>
          <w:rFonts w:asciiTheme="minorHAnsi" w:hAnsiTheme="minorHAnsi" w:cstheme="minorHAnsi"/>
          <w:sz w:val="24"/>
          <w:szCs w:val="24"/>
        </w:rPr>
      </w:pPr>
      <w:r w:rsidRPr="00575B32">
        <w:rPr>
          <w:rFonts w:asciiTheme="minorHAnsi" w:hAnsiTheme="minorHAnsi" w:cstheme="minorHAnsi"/>
          <w:sz w:val="24"/>
          <w:szCs w:val="24"/>
        </w:rPr>
        <w:t>The Customer will be prompted to provide Baseline Application Information to shop for QHPs.</w:t>
      </w:r>
    </w:p>
    <w:p w:rsidR="00222EFF" w:rsidRPr="00AB13D4" w:rsidRDefault="008E27F7">
      <w:pPr>
        <w:pStyle w:val="Heading2"/>
      </w:pPr>
      <w:bookmarkStart w:id="45" w:name="_Toc345074807"/>
      <w:r>
        <w:t xml:space="preserve">Customer Exists in </w:t>
      </w:r>
      <w:r w:rsidR="00082AEF">
        <w:t>State Systems</w:t>
      </w:r>
      <w:bookmarkEnd w:id="45"/>
    </w:p>
    <w:p w:rsidR="008E27F7" w:rsidRDefault="008E27F7" w:rsidP="00575B32">
      <w:pPr>
        <w:pStyle w:val="Heading3"/>
      </w:pPr>
      <w:bookmarkStart w:id="46" w:name="_Ref335983577"/>
      <w:bookmarkStart w:id="47" w:name="_Toc336299261"/>
      <w:bookmarkStart w:id="48" w:name="_Toc345074808"/>
      <w:r w:rsidRPr="009256D2">
        <w:t xml:space="preserve">Provide </w:t>
      </w:r>
      <w:r w:rsidR="00745906">
        <w:t xml:space="preserve">Customer/Application </w:t>
      </w:r>
      <w:r w:rsidRPr="009256D2">
        <w:t>Information</w:t>
      </w:r>
      <w:bookmarkEnd w:id="46"/>
      <w:bookmarkEnd w:id="47"/>
      <w:bookmarkEnd w:id="48"/>
    </w:p>
    <w:p w:rsidR="008E27F7" w:rsidRPr="00575B32" w:rsidRDefault="008E27F7">
      <w:pPr>
        <w:rPr>
          <w:rFonts w:asciiTheme="minorHAnsi" w:hAnsiTheme="minorHAnsi" w:cstheme="minorHAnsi"/>
          <w:sz w:val="24"/>
          <w:szCs w:val="24"/>
        </w:rPr>
      </w:pPr>
      <w:r w:rsidRPr="00575B32">
        <w:rPr>
          <w:rFonts w:asciiTheme="minorHAnsi" w:hAnsiTheme="minorHAnsi" w:cstheme="minorHAnsi"/>
          <w:sz w:val="24"/>
          <w:szCs w:val="24"/>
        </w:rPr>
        <w:t xml:space="preserve">If </w:t>
      </w:r>
      <w:r w:rsidR="007F1255" w:rsidRPr="00575B32">
        <w:rPr>
          <w:rFonts w:asciiTheme="minorHAnsi" w:hAnsiTheme="minorHAnsi" w:cstheme="minorHAnsi"/>
          <w:sz w:val="24"/>
          <w:szCs w:val="24"/>
        </w:rPr>
        <w:t>the</w:t>
      </w:r>
      <w:r w:rsidRPr="00575B32">
        <w:rPr>
          <w:rFonts w:asciiTheme="minorHAnsi" w:hAnsiTheme="minorHAnsi" w:cstheme="minorHAnsi"/>
          <w:sz w:val="24"/>
          <w:szCs w:val="24"/>
        </w:rPr>
        <w:t xml:space="preserve"> Customer </w:t>
      </w:r>
      <w:r w:rsidR="007F1255" w:rsidRPr="00575B32">
        <w:rPr>
          <w:rFonts w:asciiTheme="minorHAnsi" w:hAnsiTheme="minorHAnsi" w:cstheme="minorHAnsi"/>
          <w:sz w:val="24"/>
          <w:szCs w:val="24"/>
        </w:rPr>
        <w:t xml:space="preserve">SSAp information </w:t>
      </w:r>
      <w:r w:rsidRPr="00575B32">
        <w:rPr>
          <w:rFonts w:asciiTheme="minorHAnsi" w:hAnsiTheme="minorHAnsi" w:cstheme="minorHAnsi"/>
          <w:sz w:val="24"/>
          <w:szCs w:val="24"/>
        </w:rPr>
        <w:t xml:space="preserve">is found </w:t>
      </w:r>
      <w:r w:rsidR="007F1255" w:rsidRPr="00575B32">
        <w:rPr>
          <w:rFonts w:asciiTheme="minorHAnsi" w:hAnsiTheme="minorHAnsi" w:cstheme="minorHAnsi"/>
          <w:sz w:val="24"/>
          <w:szCs w:val="24"/>
        </w:rPr>
        <w:t>in state systems</w:t>
      </w:r>
      <w:r w:rsidRPr="00575B32">
        <w:rPr>
          <w:rFonts w:asciiTheme="minorHAnsi" w:hAnsiTheme="minorHAnsi" w:cstheme="minorHAnsi"/>
          <w:sz w:val="24"/>
          <w:szCs w:val="24"/>
        </w:rPr>
        <w:t xml:space="preserve">, the </w:t>
      </w:r>
      <w:r w:rsidR="00745906" w:rsidRPr="00575B32">
        <w:rPr>
          <w:rFonts w:asciiTheme="minorHAnsi" w:hAnsiTheme="minorHAnsi" w:cstheme="minorHAnsi"/>
          <w:sz w:val="24"/>
          <w:szCs w:val="24"/>
        </w:rPr>
        <w:t xml:space="preserve">OIT Gateway </w:t>
      </w:r>
      <w:r w:rsidR="007F1255" w:rsidRPr="00575B32">
        <w:rPr>
          <w:rFonts w:asciiTheme="minorHAnsi" w:hAnsiTheme="minorHAnsi" w:cstheme="minorHAnsi"/>
          <w:sz w:val="24"/>
          <w:szCs w:val="24"/>
        </w:rPr>
        <w:t xml:space="preserve">will </w:t>
      </w:r>
      <w:r w:rsidRPr="00575B32">
        <w:rPr>
          <w:rFonts w:asciiTheme="minorHAnsi" w:hAnsiTheme="minorHAnsi" w:cstheme="minorHAnsi"/>
          <w:sz w:val="24"/>
          <w:szCs w:val="24"/>
        </w:rPr>
        <w:t xml:space="preserve">return the </w:t>
      </w:r>
      <w:r w:rsidR="007F1255" w:rsidRPr="00575B32">
        <w:rPr>
          <w:rFonts w:asciiTheme="minorHAnsi" w:hAnsiTheme="minorHAnsi" w:cstheme="minorHAnsi"/>
          <w:sz w:val="24"/>
          <w:szCs w:val="24"/>
        </w:rPr>
        <w:t xml:space="preserve">information </w:t>
      </w:r>
      <w:r w:rsidRPr="00575B32">
        <w:rPr>
          <w:rFonts w:asciiTheme="minorHAnsi" w:hAnsiTheme="minorHAnsi" w:cstheme="minorHAnsi"/>
          <w:sz w:val="24"/>
          <w:szCs w:val="24"/>
        </w:rPr>
        <w:t xml:space="preserve">back to the Exchange and proceed to step </w:t>
      </w:r>
      <w:r w:rsidR="00786CD4" w:rsidRPr="00575B32">
        <w:rPr>
          <w:rFonts w:asciiTheme="minorHAnsi" w:hAnsiTheme="minorHAnsi" w:cstheme="minorHAnsi"/>
          <w:sz w:val="24"/>
          <w:szCs w:val="24"/>
        </w:rPr>
        <w:fldChar w:fldCharType="begin"/>
      </w:r>
      <w:r w:rsidRPr="00575B32">
        <w:rPr>
          <w:rFonts w:asciiTheme="minorHAnsi" w:hAnsiTheme="minorHAnsi" w:cstheme="minorHAnsi"/>
          <w:sz w:val="24"/>
          <w:szCs w:val="24"/>
        </w:rPr>
        <w:instrText xml:space="preserve"> REF _Ref335987275 \r \h </w:instrText>
      </w:r>
      <w:r w:rsidR="00786CD4" w:rsidRPr="00575B32">
        <w:rPr>
          <w:rFonts w:asciiTheme="minorHAnsi" w:hAnsiTheme="minorHAnsi" w:cstheme="minorHAnsi"/>
          <w:sz w:val="24"/>
          <w:szCs w:val="24"/>
        </w:rPr>
      </w:r>
      <w:r w:rsidR="00786CD4" w:rsidRPr="00575B32">
        <w:rPr>
          <w:rFonts w:asciiTheme="minorHAnsi" w:hAnsiTheme="minorHAnsi" w:cstheme="minorHAnsi"/>
          <w:sz w:val="24"/>
          <w:szCs w:val="24"/>
        </w:rPr>
        <w:fldChar w:fldCharType="separate"/>
      </w:r>
      <w:r w:rsidR="00501221" w:rsidRPr="00575B32">
        <w:rPr>
          <w:rFonts w:asciiTheme="minorHAnsi" w:hAnsiTheme="minorHAnsi" w:cstheme="minorHAnsi"/>
          <w:sz w:val="24"/>
          <w:szCs w:val="24"/>
        </w:rPr>
        <w:t>3.</w:t>
      </w:r>
      <w:r w:rsidR="00745906" w:rsidRPr="00575B32">
        <w:rPr>
          <w:rFonts w:asciiTheme="minorHAnsi" w:hAnsiTheme="minorHAnsi" w:cstheme="minorHAnsi"/>
          <w:sz w:val="24"/>
          <w:szCs w:val="24"/>
        </w:rPr>
        <w:t>2</w:t>
      </w:r>
      <w:r w:rsidR="00501221" w:rsidRPr="00575B32">
        <w:rPr>
          <w:rFonts w:asciiTheme="minorHAnsi" w:hAnsiTheme="minorHAnsi" w:cstheme="minorHAnsi"/>
          <w:sz w:val="24"/>
          <w:szCs w:val="24"/>
        </w:rPr>
        <w:t>.2</w:t>
      </w:r>
      <w:r w:rsidR="00786CD4" w:rsidRPr="00575B32">
        <w:rPr>
          <w:rFonts w:asciiTheme="minorHAnsi" w:hAnsiTheme="minorHAnsi" w:cstheme="minorHAnsi"/>
          <w:sz w:val="24"/>
          <w:szCs w:val="24"/>
        </w:rPr>
        <w:fldChar w:fldCharType="end"/>
      </w:r>
      <w:r w:rsidRPr="00575B32">
        <w:rPr>
          <w:rFonts w:asciiTheme="minorHAnsi" w:hAnsiTheme="minorHAnsi" w:cstheme="minorHAnsi"/>
          <w:sz w:val="24"/>
          <w:szCs w:val="24"/>
        </w:rPr>
        <w:t xml:space="preserve">.  </w:t>
      </w:r>
    </w:p>
    <w:p w:rsidR="008E27F7" w:rsidRDefault="008E27F7"/>
    <w:p w:rsidR="000E2662" w:rsidRDefault="007F1255" w:rsidP="00575B32">
      <w:pPr>
        <w:pStyle w:val="Heading3"/>
      </w:pPr>
      <w:bookmarkStart w:id="49" w:name="_Toc345074809"/>
      <w:bookmarkStart w:id="50" w:name="_Ref335987275"/>
      <w:bookmarkStart w:id="51" w:name="_Toc336299262"/>
      <w:r>
        <w:t xml:space="preserve">Update </w:t>
      </w:r>
      <w:r w:rsidR="000E2662">
        <w:t>with Existing Customer</w:t>
      </w:r>
      <w:r w:rsidR="00745906">
        <w:t>/Application</w:t>
      </w:r>
      <w:r w:rsidR="000E2662">
        <w:t xml:space="preserve"> Data</w:t>
      </w:r>
      <w:bookmarkEnd w:id="49"/>
    </w:p>
    <w:p w:rsidR="000E2662" w:rsidRPr="00575B32" w:rsidRDefault="00BB0C9A">
      <w:pPr>
        <w:rPr>
          <w:rFonts w:asciiTheme="minorHAnsi" w:hAnsiTheme="minorHAnsi" w:cstheme="minorHAnsi"/>
          <w:sz w:val="24"/>
          <w:szCs w:val="24"/>
        </w:rPr>
      </w:pPr>
      <w:r w:rsidRPr="00575B32">
        <w:rPr>
          <w:rFonts w:asciiTheme="minorHAnsi" w:hAnsiTheme="minorHAnsi" w:cstheme="minorHAnsi"/>
          <w:sz w:val="24"/>
          <w:szCs w:val="24"/>
        </w:rPr>
        <w:t>First, the Exchange will pre-populate any Customer information already existing in the system. Second, t</w:t>
      </w:r>
      <w:r w:rsidR="000E2662" w:rsidRPr="00575B32">
        <w:rPr>
          <w:rFonts w:asciiTheme="minorHAnsi" w:hAnsiTheme="minorHAnsi" w:cstheme="minorHAnsi"/>
          <w:sz w:val="24"/>
          <w:szCs w:val="24"/>
        </w:rPr>
        <w:t xml:space="preserve">he Exchange will receive </w:t>
      </w:r>
      <w:r w:rsidR="007F1255" w:rsidRPr="00575B32">
        <w:rPr>
          <w:rFonts w:asciiTheme="minorHAnsi" w:hAnsiTheme="minorHAnsi" w:cstheme="minorHAnsi"/>
          <w:sz w:val="24"/>
          <w:szCs w:val="24"/>
        </w:rPr>
        <w:t>SSAp information</w:t>
      </w:r>
      <w:r w:rsidR="000E2662" w:rsidRPr="00575B32">
        <w:rPr>
          <w:rFonts w:asciiTheme="minorHAnsi" w:hAnsiTheme="minorHAnsi" w:cstheme="minorHAnsi"/>
          <w:sz w:val="24"/>
          <w:szCs w:val="24"/>
        </w:rPr>
        <w:t xml:space="preserve"> from the </w:t>
      </w:r>
      <w:r w:rsidR="00745906" w:rsidRPr="00575B32">
        <w:rPr>
          <w:rFonts w:asciiTheme="minorHAnsi" w:hAnsiTheme="minorHAnsi" w:cstheme="minorHAnsi"/>
          <w:sz w:val="24"/>
          <w:szCs w:val="24"/>
        </w:rPr>
        <w:t xml:space="preserve">state systems </w:t>
      </w:r>
      <w:r w:rsidR="000E2662" w:rsidRPr="00575B32">
        <w:rPr>
          <w:rFonts w:asciiTheme="minorHAnsi" w:hAnsiTheme="minorHAnsi" w:cstheme="minorHAnsi"/>
          <w:sz w:val="24"/>
          <w:szCs w:val="24"/>
        </w:rPr>
        <w:t>through the OIT Gateway and populate this data on the</w:t>
      </w:r>
      <w:r w:rsidR="00745906" w:rsidRPr="00575B32">
        <w:rPr>
          <w:rFonts w:asciiTheme="minorHAnsi" w:hAnsiTheme="minorHAnsi" w:cstheme="minorHAnsi"/>
          <w:sz w:val="24"/>
          <w:szCs w:val="24"/>
        </w:rPr>
        <w:t xml:space="preserve"> application via the</w:t>
      </w:r>
      <w:r w:rsidR="000E2662" w:rsidRPr="00575B32">
        <w:rPr>
          <w:rFonts w:asciiTheme="minorHAnsi" w:hAnsiTheme="minorHAnsi" w:cstheme="minorHAnsi"/>
          <w:sz w:val="24"/>
          <w:szCs w:val="24"/>
        </w:rPr>
        <w:t xml:space="preserve"> Family Details page.  If found, the </w:t>
      </w:r>
      <w:r w:rsidR="007F1255" w:rsidRPr="00575B32">
        <w:rPr>
          <w:rFonts w:asciiTheme="minorHAnsi" w:hAnsiTheme="minorHAnsi" w:cstheme="minorHAnsi"/>
          <w:sz w:val="24"/>
          <w:szCs w:val="24"/>
        </w:rPr>
        <w:t>SSAp</w:t>
      </w:r>
      <w:r w:rsidR="000E2662" w:rsidRPr="00575B32">
        <w:rPr>
          <w:rFonts w:asciiTheme="minorHAnsi" w:hAnsiTheme="minorHAnsi" w:cstheme="minorHAnsi"/>
          <w:sz w:val="24"/>
          <w:szCs w:val="24"/>
        </w:rPr>
        <w:t xml:space="preserve"> </w:t>
      </w:r>
      <w:r w:rsidR="007F1255" w:rsidRPr="00575B32">
        <w:rPr>
          <w:rFonts w:asciiTheme="minorHAnsi" w:hAnsiTheme="minorHAnsi" w:cstheme="minorHAnsi"/>
          <w:sz w:val="24"/>
          <w:szCs w:val="24"/>
        </w:rPr>
        <w:t>information</w:t>
      </w:r>
      <w:r w:rsidR="000E2662" w:rsidRPr="00575B32">
        <w:rPr>
          <w:rFonts w:asciiTheme="minorHAnsi" w:hAnsiTheme="minorHAnsi" w:cstheme="minorHAnsi"/>
          <w:sz w:val="24"/>
          <w:szCs w:val="24"/>
        </w:rPr>
        <w:t xml:space="preserve"> which </w:t>
      </w:r>
      <w:r w:rsidR="007F1255" w:rsidRPr="00575B32">
        <w:rPr>
          <w:rFonts w:asciiTheme="minorHAnsi" w:hAnsiTheme="minorHAnsi" w:cstheme="minorHAnsi"/>
          <w:sz w:val="24"/>
          <w:szCs w:val="24"/>
        </w:rPr>
        <w:t>will update</w:t>
      </w:r>
      <w:r w:rsidR="000E2662" w:rsidRPr="00575B32">
        <w:rPr>
          <w:rFonts w:asciiTheme="minorHAnsi" w:hAnsiTheme="minorHAnsi" w:cstheme="minorHAnsi"/>
          <w:sz w:val="24"/>
          <w:szCs w:val="24"/>
        </w:rPr>
        <w:t xml:space="preserve"> existing Customer data in the exchange used t</w:t>
      </w:r>
      <w:r w:rsidR="008C484A" w:rsidRPr="00575B32">
        <w:rPr>
          <w:rFonts w:asciiTheme="minorHAnsi" w:hAnsiTheme="minorHAnsi" w:cstheme="minorHAnsi"/>
          <w:sz w:val="24"/>
          <w:szCs w:val="24"/>
        </w:rPr>
        <w:t>o pre-populate exchange screens.  Information received fro</w:t>
      </w:r>
      <w:r w:rsidR="00745906" w:rsidRPr="00575B32">
        <w:rPr>
          <w:rFonts w:asciiTheme="minorHAnsi" w:hAnsiTheme="minorHAnsi" w:cstheme="minorHAnsi"/>
          <w:sz w:val="24"/>
          <w:szCs w:val="24"/>
        </w:rPr>
        <w:t>m state systems</w:t>
      </w:r>
      <w:r w:rsidR="008C484A" w:rsidRPr="00575B32">
        <w:rPr>
          <w:rFonts w:asciiTheme="minorHAnsi" w:hAnsiTheme="minorHAnsi" w:cstheme="minorHAnsi"/>
          <w:sz w:val="24"/>
          <w:szCs w:val="24"/>
        </w:rPr>
        <w:t xml:space="preserve">will only populate “blank” fields in the Exchange (i.e. Information from the </w:t>
      </w:r>
      <w:r w:rsidR="007F1255" w:rsidRPr="00575B32">
        <w:rPr>
          <w:rFonts w:asciiTheme="minorHAnsi" w:hAnsiTheme="minorHAnsi" w:cstheme="minorHAnsi"/>
          <w:sz w:val="24"/>
          <w:szCs w:val="24"/>
        </w:rPr>
        <w:t xml:space="preserve">OIT Gateway </w:t>
      </w:r>
      <w:r w:rsidR="008C484A" w:rsidRPr="00575B32">
        <w:rPr>
          <w:rFonts w:asciiTheme="minorHAnsi" w:hAnsiTheme="minorHAnsi" w:cstheme="minorHAnsi"/>
          <w:sz w:val="24"/>
          <w:szCs w:val="24"/>
        </w:rPr>
        <w:t xml:space="preserve">will not override information entered by a Customer).  In addition, </w:t>
      </w:r>
      <w:r w:rsidR="00745906" w:rsidRPr="00575B32">
        <w:rPr>
          <w:rFonts w:asciiTheme="minorHAnsi" w:hAnsiTheme="minorHAnsi" w:cstheme="minorHAnsi"/>
          <w:sz w:val="24"/>
          <w:szCs w:val="24"/>
        </w:rPr>
        <w:t>states system</w:t>
      </w:r>
      <w:r w:rsidR="008C484A" w:rsidRPr="00575B32">
        <w:rPr>
          <w:rFonts w:asciiTheme="minorHAnsi" w:hAnsiTheme="minorHAnsi" w:cstheme="minorHAnsi"/>
          <w:sz w:val="24"/>
          <w:szCs w:val="24"/>
        </w:rPr>
        <w:t>-populated information will be reviewable and editable by the Customer.</w:t>
      </w:r>
    </w:p>
    <w:p w:rsidR="008E27F7" w:rsidRPr="001443D3" w:rsidRDefault="000E2662" w:rsidP="00575B32">
      <w:pPr>
        <w:pStyle w:val="Heading3"/>
      </w:pPr>
      <w:bookmarkStart w:id="52" w:name="_Toc345074810"/>
      <w:r>
        <w:t>Pre-</w:t>
      </w:r>
      <w:r w:rsidR="008E27F7" w:rsidRPr="001443D3">
        <w:t xml:space="preserve">Populate Data </w:t>
      </w:r>
      <w:bookmarkEnd w:id="50"/>
      <w:bookmarkEnd w:id="51"/>
      <w:r w:rsidR="0093729B">
        <w:t>onto Application</w:t>
      </w:r>
      <w:bookmarkEnd w:id="52"/>
    </w:p>
    <w:p w:rsidR="00A07E4F" w:rsidRPr="00575B32" w:rsidRDefault="000E2662">
      <w:pPr>
        <w:rPr>
          <w:rFonts w:asciiTheme="minorHAnsi" w:hAnsiTheme="minorHAnsi" w:cstheme="minorHAnsi"/>
          <w:sz w:val="24"/>
          <w:szCs w:val="24"/>
        </w:rPr>
      </w:pPr>
      <w:r w:rsidRPr="00575B32">
        <w:rPr>
          <w:rFonts w:asciiTheme="minorHAnsi" w:hAnsiTheme="minorHAnsi" w:cstheme="minorHAnsi"/>
          <w:sz w:val="24"/>
          <w:szCs w:val="24"/>
        </w:rPr>
        <w:t xml:space="preserve">Once </w:t>
      </w:r>
      <w:r w:rsidR="0093729B" w:rsidRPr="00575B32">
        <w:rPr>
          <w:rFonts w:asciiTheme="minorHAnsi" w:hAnsiTheme="minorHAnsi" w:cstheme="minorHAnsi"/>
          <w:sz w:val="24"/>
          <w:szCs w:val="24"/>
        </w:rPr>
        <w:t xml:space="preserve">state system </w:t>
      </w:r>
      <w:r w:rsidRPr="00575B32">
        <w:rPr>
          <w:rFonts w:asciiTheme="minorHAnsi" w:hAnsiTheme="minorHAnsi" w:cstheme="minorHAnsi"/>
          <w:sz w:val="24"/>
          <w:szCs w:val="24"/>
        </w:rPr>
        <w:t xml:space="preserve">data has been merged with existing Customer </w:t>
      </w:r>
      <w:r w:rsidR="00A07E4F" w:rsidRPr="00575B32">
        <w:rPr>
          <w:rFonts w:asciiTheme="minorHAnsi" w:hAnsiTheme="minorHAnsi" w:cstheme="minorHAnsi"/>
          <w:sz w:val="24"/>
          <w:szCs w:val="24"/>
        </w:rPr>
        <w:t xml:space="preserve">data, the Exchange will </w:t>
      </w:r>
      <w:r w:rsidR="008E27F7" w:rsidRPr="00575B32">
        <w:rPr>
          <w:rFonts w:asciiTheme="minorHAnsi" w:hAnsiTheme="minorHAnsi" w:cstheme="minorHAnsi"/>
          <w:sz w:val="24"/>
          <w:szCs w:val="24"/>
        </w:rPr>
        <w:t>pre</w:t>
      </w:r>
      <w:r w:rsidRPr="00575B32">
        <w:rPr>
          <w:rFonts w:asciiTheme="minorHAnsi" w:hAnsiTheme="minorHAnsi" w:cstheme="minorHAnsi"/>
          <w:sz w:val="24"/>
          <w:szCs w:val="24"/>
        </w:rPr>
        <w:t>-</w:t>
      </w:r>
      <w:r w:rsidR="008E27F7" w:rsidRPr="00575B32">
        <w:rPr>
          <w:rFonts w:asciiTheme="minorHAnsi" w:hAnsiTheme="minorHAnsi" w:cstheme="minorHAnsi"/>
          <w:sz w:val="24"/>
          <w:szCs w:val="24"/>
        </w:rPr>
        <w:t xml:space="preserve">populate </w:t>
      </w:r>
      <w:r w:rsidR="00A07E4F" w:rsidRPr="00575B32">
        <w:rPr>
          <w:rFonts w:asciiTheme="minorHAnsi" w:hAnsiTheme="minorHAnsi" w:cstheme="minorHAnsi"/>
          <w:sz w:val="24"/>
          <w:szCs w:val="24"/>
        </w:rPr>
        <w:t>the Family Details page with the following information</w:t>
      </w:r>
      <w:r w:rsidR="008E27F7" w:rsidRPr="00575B32">
        <w:rPr>
          <w:rFonts w:asciiTheme="minorHAnsi" w:hAnsiTheme="minorHAnsi" w:cstheme="minorHAnsi"/>
          <w:sz w:val="24"/>
          <w:szCs w:val="24"/>
        </w:rPr>
        <w:t xml:space="preserve">: </w:t>
      </w:r>
    </w:p>
    <w:p w:rsidR="00A07E4F" w:rsidRPr="00575B32" w:rsidRDefault="00A07E4F">
      <w:pPr>
        <w:numPr>
          <w:ilvl w:val="0"/>
          <w:numId w:val="24"/>
        </w:numPr>
        <w:rPr>
          <w:rFonts w:asciiTheme="minorHAnsi" w:hAnsiTheme="minorHAnsi" w:cstheme="minorHAnsi"/>
          <w:sz w:val="24"/>
          <w:szCs w:val="24"/>
        </w:rPr>
      </w:pPr>
      <w:r w:rsidRPr="00575B32">
        <w:rPr>
          <w:rFonts w:asciiTheme="minorHAnsi" w:hAnsiTheme="minorHAnsi" w:cstheme="minorHAnsi"/>
          <w:sz w:val="24"/>
          <w:szCs w:val="24"/>
        </w:rPr>
        <w:t>Name (First, Middle, Last, Suffix)</w:t>
      </w:r>
    </w:p>
    <w:p w:rsidR="00A07E4F" w:rsidRPr="00575B32" w:rsidRDefault="00A07E4F">
      <w:pPr>
        <w:numPr>
          <w:ilvl w:val="0"/>
          <w:numId w:val="24"/>
        </w:numPr>
        <w:rPr>
          <w:rFonts w:asciiTheme="minorHAnsi" w:hAnsiTheme="minorHAnsi" w:cstheme="minorHAnsi"/>
          <w:sz w:val="24"/>
          <w:szCs w:val="24"/>
        </w:rPr>
      </w:pPr>
      <w:r w:rsidRPr="00575B32">
        <w:rPr>
          <w:rFonts w:asciiTheme="minorHAnsi" w:hAnsiTheme="minorHAnsi" w:cstheme="minorHAnsi"/>
          <w:sz w:val="24"/>
          <w:szCs w:val="24"/>
        </w:rPr>
        <w:t>Date of Birth</w:t>
      </w:r>
    </w:p>
    <w:p w:rsidR="00A07E4F" w:rsidRPr="00575B32" w:rsidRDefault="00A07E4F">
      <w:pPr>
        <w:numPr>
          <w:ilvl w:val="0"/>
          <w:numId w:val="24"/>
        </w:numPr>
        <w:rPr>
          <w:rFonts w:asciiTheme="minorHAnsi" w:hAnsiTheme="minorHAnsi" w:cstheme="minorHAnsi"/>
          <w:sz w:val="24"/>
          <w:szCs w:val="24"/>
        </w:rPr>
      </w:pPr>
      <w:r w:rsidRPr="00575B32">
        <w:rPr>
          <w:rFonts w:asciiTheme="minorHAnsi" w:hAnsiTheme="minorHAnsi" w:cstheme="minorHAnsi"/>
          <w:sz w:val="24"/>
          <w:szCs w:val="24"/>
        </w:rPr>
        <w:t>Phone Number (Home and Mobile)</w:t>
      </w:r>
    </w:p>
    <w:p w:rsidR="008E27F7" w:rsidRPr="00575B32" w:rsidRDefault="00A07E4F">
      <w:pPr>
        <w:numPr>
          <w:ilvl w:val="0"/>
          <w:numId w:val="24"/>
        </w:numPr>
        <w:rPr>
          <w:rFonts w:asciiTheme="minorHAnsi" w:hAnsiTheme="minorHAnsi" w:cstheme="minorHAnsi"/>
          <w:sz w:val="24"/>
          <w:szCs w:val="24"/>
        </w:rPr>
      </w:pPr>
      <w:r w:rsidRPr="00575B32">
        <w:rPr>
          <w:rFonts w:asciiTheme="minorHAnsi" w:hAnsiTheme="minorHAnsi" w:cstheme="minorHAnsi"/>
          <w:sz w:val="24"/>
          <w:szCs w:val="24"/>
        </w:rPr>
        <w:t>Gender</w:t>
      </w:r>
    </w:p>
    <w:p w:rsidR="005E6620" w:rsidRPr="005E6620" w:rsidRDefault="005E6620"/>
    <w:p w:rsidR="00222EFF" w:rsidRPr="00AB13D4" w:rsidRDefault="00222EFF">
      <w:pPr>
        <w:pStyle w:val="Heading1"/>
      </w:pPr>
      <w:bookmarkStart w:id="53" w:name="_Toc337631859"/>
      <w:bookmarkStart w:id="54" w:name="_Toc345074811"/>
      <w:r w:rsidRPr="00AB13D4">
        <w:t>Exception Flows</w:t>
      </w:r>
      <w:bookmarkEnd w:id="53"/>
      <w:bookmarkEnd w:id="54"/>
    </w:p>
    <w:p w:rsidR="00222EFF" w:rsidRPr="00575B32" w:rsidRDefault="00872615">
      <w:pPr>
        <w:rPr>
          <w:rFonts w:asciiTheme="minorHAnsi" w:hAnsiTheme="minorHAnsi" w:cstheme="minorHAnsi"/>
          <w:sz w:val="24"/>
          <w:szCs w:val="24"/>
        </w:rPr>
      </w:pPr>
      <w:r w:rsidRPr="00575B32">
        <w:rPr>
          <w:rFonts w:asciiTheme="minorHAnsi" w:hAnsiTheme="minorHAnsi" w:cstheme="minorHAnsi"/>
          <w:sz w:val="24"/>
          <w:szCs w:val="24"/>
        </w:rPr>
        <w:t>The Exception Flow entails the user choosing not to proceed with the next steps after Household Information has been provided.  If the Customer decides to log back in to their account at a later date, they will be able to continue with eligibility, shopping, or updating their account.</w:t>
      </w:r>
    </w:p>
    <w:p w:rsidR="00222EFF" w:rsidRPr="00AB13D4" w:rsidRDefault="00222EFF">
      <w:pPr>
        <w:pStyle w:val="Heading1"/>
      </w:pPr>
      <w:bookmarkStart w:id="55" w:name="_Toc337631862"/>
      <w:bookmarkStart w:id="56" w:name="_Toc345074812"/>
      <w:r w:rsidRPr="00AB13D4">
        <w:t>Specifications</w:t>
      </w:r>
      <w:bookmarkEnd w:id="55"/>
      <w:bookmarkEnd w:id="56"/>
    </w:p>
    <w:p w:rsidR="00222EFF" w:rsidRPr="00AB13D4" w:rsidRDefault="00222EFF">
      <w:pPr>
        <w:pStyle w:val="Heading2"/>
      </w:pPr>
      <w:bookmarkStart w:id="57" w:name="_Toc337631863"/>
      <w:bookmarkStart w:id="58" w:name="_Toc345074813"/>
      <w:r w:rsidRPr="00AB13D4">
        <w:t>Business Rules</w:t>
      </w:r>
      <w:bookmarkEnd w:id="57"/>
      <w:bookmarkEnd w:id="58"/>
    </w:p>
    <w:p w:rsidR="005E6620" w:rsidRDefault="00222EFF">
      <w:pPr>
        <w:pStyle w:val="Heading3"/>
      </w:pPr>
      <w:bookmarkStart w:id="59" w:name="_Toc337631864"/>
      <w:bookmarkStart w:id="60" w:name="_Toc345074814"/>
      <w:r w:rsidRPr="00AB13D4">
        <w:t>Business Rule</w:t>
      </w:r>
      <w:bookmarkEnd w:id="59"/>
      <w:bookmarkEnd w:id="60"/>
    </w:p>
    <w:p w:rsidR="00F13924" w:rsidRPr="00575B32" w:rsidRDefault="00F13924">
      <w:pPr>
        <w:rPr>
          <w:rFonts w:asciiTheme="minorHAnsi" w:hAnsiTheme="minorHAnsi" w:cstheme="minorHAnsi"/>
          <w:sz w:val="24"/>
          <w:szCs w:val="24"/>
        </w:rPr>
      </w:pPr>
      <w:r w:rsidRPr="00575B32">
        <w:rPr>
          <w:rFonts w:asciiTheme="minorHAnsi" w:hAnsiTheme="minorHAnsi" w:cstheme="minorHAnsi"/>
          <w:sz w:val="24"/>
          <w:szCs w:val="24"/>
        </w:rPr>
        <w:t>There are no Business Rules for the Provide Household Information Use Case.</w:t>
      </w:r>
    </w:p>
    <w:p w:rsidR="00222EFF" w:rsidRPr="00AB13D4" w:rsidRDefault="00222EFF">
      <w:pPr>
        <w:pStyle w:val="Heading2"/>
      </w:pPr>
      <w:bookmarkStart w:id="61" w:name="_Toc337631865"/>
      <w:bookmarkStart w:id="62" w:name="_Toc345074815"/>
      <w:r w:rsidRPr="00AB13D4">
        <w:t>Process Rules</w:t>
      </w:r>
      <w:bookmarkEnd w:id="61"/>
      <w:bookmarkEnd w:id="62"/>
    </w:p>
    <w:p w:rsidR="00222EFF" w:rsidRPr="00AB13D4" w:rsidRDefault="00A16332">
      <w:pPr>
        <w:pStyle w:val="Heading3"/>
      </w:pPr>
      <w:bookmarkStart w:id="63" w:name="_Toc345074816"/>
      <w:r>
        <w:t xml:space="preserve">Does Customer Exist in </w:t>
      </w:r>
      <w:r w:rsidR="007C100F">
        <w:t>State Systems</w:t>
      </w:r>
      <w:r>
        <w:t>?</w:t>
      </w:r>
      <w:bookmarkEnd w:id="63"/>
    </w:p>
    <w:p w:rsidR="008E27F7" w:rsidRPr="00575B32" w:rsidRDefault="008E27F7">
      <w:pPr>
        <w:rPr>
          <w:rFonts w:asciiTheme="minorHAnsi" w:hAnsiTheme="minorHAnsi" w:cstheme="minorHAnsi"/>
          <w:sz w:val="24"/>
          <w:szCs w:val="24"/>
        </w:rPr>
      </w:pPr>
      <w:r w:rsidRPr="00575B32">
        <w:rPr>
          <w:rFonts w:asciiTheme="minorHAnsi" w:hAnsiTheme="minorHAnsi" w:cstheme="minorHAnsi"/>
          <w:sz w:val="24"/>
          <w:szCs w:val="24"/>
        </w:rPr>
        <w:t xml:space="preserve">The </w:t>
      </w:r>
      <w:r w:rsidR="007C100F" w:rsidRPr="00575B32">
        <w:rPr>
          <w:rFonts w:asciiTheme="minorHAnsi" w:hAnsiTheme="minorHAnsi" w:cstheme="minorHAnsi"/>
          <w:sz w:val="24"/>
          <w:szCs w:val="24"/>
        </w:rPr>
        <w:t xml:space="preserve">Exchange </w:t>
      </w:r>
      <w:r w:rsidRPr="00575B32">
        <w:rPr>
          <w:rFonts w:asciiTheme="minorHAnsi" w:hAnsiTheme="minorHAnsi" w:cstheme="minorHAnsi"/>
          <w:sz w:val="24"/>
          <w:szCs w:val="24"/>
        </w:rPr>
        <w:t xml:space="preserve">will check </w:t>
      </w:r>
      <w:r w:rsidR="007C100F" w:rsidRPr="00575B32">
        <w:rPr>
          <w:rFonts w:asciiTheme="minorHAnsi" w:hAnsiTheme="minorHAnsi" w:cstheme="minorHAnsi"/>
          <w:sz w:val="24"/>
          <w:szCs w:val="24"/>
        </w:rPr>
        <w:t xml:space="preserve">state systems  </w:t>
      </w:r>
      <w:r w:rsidRPr="00575B32">
        <w:rPr>
          <w:rFonts w:asciiTheme="minorHAnsi" w:hAnsiTheme="minorHAnsi" w:cstheme="minorHAnsi"/>
          <w:sz w:val="24"/>
          <w:szCs w:val="24"/>
        </w:rPr>
        <w:t xml:space="preserve">to see if there is a match for the individual(s) identified on the account to gather any data not already provided by applicant(s).  If there is data in </w:t>
      </w:r>
      <w:r w:rsidR="007C100F" w:rsidRPr="00575B32">
        <w:rPr>
          <w:rFonts w:asciiTheme="minorHAnsi" w:hAnsiTheme="minorHAnsi" w:cstheme="minorHAnsi"/>
          <w:sz w:val="24"/>
          <w:szCs w:val="24"/>
        </w:rPr>
        <w:t>state systems</w:t>
      </w:r>
      <w:r w:rsidRPr="00575B32">
        <w:rPr>
          <w:rFonts w:asciiTheme="minorHAnsi" w:hAnsiTheme="minorHAnsi" w:cstheme="minorHAnsi"/>
          <w:sz w:val="24"/>
          <w:szCs w:val="24"/>
        </w:rPr>
        <w:t xml:space="preserve">, that was not provided, the </w:t>
      </w:r>
      <w:r w:rsidR="007C100F" w:rsidRPr="00575B32">
        <w:rPr>
          <w:rFonts w:asciiTheme="minorHAnsi" w:hAnsiTheme="minorHAnsi" w:cstheme="minorHAnsi"/>
          <w:sz w:val="24"/>
          <w:szCs w:val="24"/>
        </w:rPr>
        <w:t xml:space="preserve">Exchange </w:t>
      </w:r>
      <w:r w:rsidRPr="00575B32">
        <w:rPr>
          <w:rFonts w:asciiTheme="minorHAnsi" w:hAnsiTheme="minorHAnsi" w:cstheme="minorHAnsi"/>
          <w:sz w:val="24"/>
          <w:szCs w:val="24"/>
        </w:rPr>
        <w:t xml:space="preserve">will use data from </w:t>
      </w:r>
      <w:r w:rsidR="007C100F" w:rsidRPr="00575B32">
        <w:rPr>
          <w:rFonts w:asciiTheme="minorHAnsi" w:hAnsiTheme="minorHAnsi" w:cstheme="minorHAnsi"/>
          <w:sz w:val="24"/>
          <w:szCs w:val="24"/>
        </w:rPr>
        <w:t xml:space="preserve">state systems </w:t>
      </w:r>
      <w:r w:rsidRPr="00575B32">
        <w:rPr>
          <w:rFonts w:asciiTheme="minorHAnsi" w:hAnsiTheme="minorHAnsi" w:cstheme="minorHAnsi"/>
          <w:sz w:val="24"/>
          <w:szCs w:val="24"/>
        </w:rPr>
        <w:t xml:space="preserve">to populate fields in the Exchange.  If data is already provided on the Exchange, then </w:t>
      </w:r>
      <w:r w:rsidR="007C100F" w:rsidRPr="00575B32">
        <w:rPr>
          <w:rFonts w:asciiTheme="minorHAnsi" w:hAnsiTheme="minorHAnsi" w:cstheme="minorHAnsi"/>
          <w:sz w:val="24"/>
          <w:szCs w:val="24"/>
        </w:rPr>
        <w:t xml:space="preserve">state systems </w:t>
      </w:r>
      <w:r w:rsidRPr="00575B32">
        <w:rPr>
          <w:rFonts w:asciiTheme="minorHAnsi" w:hAnsiTheme="minorHAnsi" w:cstheme="minorHAnsi"/>
          <w:sz w:val="24"/>
          <w:szCs w:val="24"/>
        </w:rPr>
        <w:t>data will not be used.</w:t>
      </w:r>
    </w:p>
    <w:p w:rsidR="005E6620" w:rsidRDefault="005E6620"/>
    <w:p w:rsidR="00A16332" w:rsidRPr="00AB13D4" w:rsidRDefault="00A16332"/>
    <w:p w:rsidR="00222EFF" w:rsidRPr="00AB13D4" w:rsidRDefault="00222EFF">
      <w:pPr>
        <w:pStyle w:val="Heading2"/>
      </w:pPr>
      <w:bookmarkStart w:id="64" w:name="_Toc337631867"/>
      <w:bookmarkStart w:id="65" w:name="_Toc345074817"/>
      <w:r w:rsidRPr="00AB13D4">
        <w:t>Workflow</w:t>
      </w:r>
      <w:bookmarkEnd w:id="64"/>
      <w:bookmarkEnd w:id="65"/>
      <w:r w:rsidRPr="00AB13D4">
        <w:t xml:space="preserve"> </w:t>
      </w:r>
    </w:p>
    <w:p w:rsidR="00222EFF" w:rsidRPr="00AB13D4" w:rsidRDefault="00222EFF">
      <w:pPr>
        <w:pStyle w:val="Heading3"/>
      </w:pPr>
      <w:bookmarkStart w:id="66" w:name="_Toc337631868"/>
      <w:bookmarkStart w:id="67" w:name="_Toc345074818"/>
      <w:r w:rsidRPr="00AB13D4">
        <w:t>Worklist Definitions</w:t>
      </w:r>
      <w:bookmarkEnd w:id="66"/>
      <w:bookmarkEnd w:id="67"/>
    </w:p>
    <w:p w:rsidR="00222EFF" w:rsidRPr="00575B32" w:rsidRDefault="005E6620">
      <w:pPr>
        <w:rPr>
          <w:rFonts w:asciiTheme="minorHAnsi" w:hAnsiTheme="minorHAnsi" w:cstheme="minorHAnsi"/>
          <w:sz w:val="24"/>
          <w:szCs w:val="24"/>
        </w:rPr>
      </w:pPr>
      <w:r w:rsidRPr="00575B32">
        <w:rPr>
          <w:rFonts w:asciiTheme="minorHAnsi" w:hAnsiTheme="minorHAnsi" w:cstheme="minorHAnsi"/>
          <w:sz w:val="24"/>
          <w:szCs w:val="24"/>
        </w:rPr>
        <w:t>There are no Worklist Requirements for the Provide Household Information Use Case.</w:t>
      </w:r>
    </w:p>
    <w:p w:rsidR="005E6620" w:rsidRPr="005E6620" w:rsidRDefault="005E6620"/>
    <w:p w:rsidR="00222EFF" w:rsidRPr="00AB13D4" w:rsidRDefault="00222EFF">
      <w:pPr>
        <w:pStyle w:val="Heading2"/>
      </w:pPr>
      <w:bookmarkStart w:id="68" w:name="_Toc337631869"/>
      <w:bookmarkStart w:id="69" w:name="_Toc345074819"/>
      <w:r w:rsidRPr="00AB13D4">
        <w:t>UI Screen Details</w:t>
      </w:r>
      <w:bookmarkEnd w:id="68"/>
      <w:bookmarkEnd w:id="69"/>
    </w:p>
    <w:p w:rsidR="00222EFF" w:rsidRDefault="00222EFF">
      <w:pPr>
        <w:pStyle w:val="Heading3"/>
      </w:pPr>
      <w:bookmarkStart w:id="70" w:name="_Toc337631870"/>
      <w:bookmarkStart w:id="71" w:name="_Toc345074820"/>
      <w:r w:rsidRPr="00AB13D4">
        <w:t>UI Flow Considerations</w:t>
      </w:r>
      <w:bookmarkEnd w:id="70"/>
      <w:bookmarkEnd w:id="71"/>
    </w:p>
    <w:p w:rsidR="00222EFF" w:rsidRDefault="007E704E">
      <w:pPr>
        <w:rPr>
          <w:rFonts w:asciiTheme="minorHAnsi" w:hAnsiTheme="minorHAnsi" w:cstheme="minorHAnsi"/>
          <w:sz w:val="24"/>
          <w:szCs w:val="24"/>
        </w:rPr>
      </w:pPr>
      <w:r w:rsidRPr="00575B32">
        <w:rPr>
          <w:rFonts w:asciiTheme="minorHAnsi" w:hAnsiTheme="minorHAnsi" w:cstheme="minorHAnsi"/>
          <w:sz w:val="24"/>
          <w:szCs w:val="24"/>
        </w:rPr>
        <w:t>There are no UI Flow Considerations for the Provide Household Information Use Case.</w:t>
      </w:r>
      <w:r w:rsidR="00C833B5">
        <w:rPr>
          <w:rFonts w:asciiTheme="minorHAnsi" w:hAnsiTheme="minorHAnsi" w:cstheme="minorHAnsi"/>
          <w:sz w:val="24"/>
          <w:szCs w:val="24"/>
        </w:rPr>
        <w:t xml:space="preserve">  </w:t>
      </w:r>
    </w:p>
    <w:p w:rsidR="00C833B5" w:rsidRDefault="00C833B5">
      <w:pPr>
        <w:rPr>
          <w:rFonts w:asciiTheme="minorHAnsi" w:hAnsiTheme="minorHAnsi" w:cstheme="minorHAnsi"/>
          <w:sz w:val="24"/>
          <w:szCs w:val="24"/>
        </w:rPr>
      </w:pPr>
    </w:p>
    <w:p w:rsidR="003E721A" w:rsidRDefault="00C833B5">
      <w:pPr>
        <w:pStyle w:val="Heading3"/>
      </w:pPr>
      <w:r>
        <w:t>UI Design Considerations</w:t>
      </w:r>
    </w:p>
    <w:p w:rsidR="003E721A" w:rsidRDefault="00202044">
      <w:pPr>
        <w:pStyle w:val="Heading3"/>
        <w:numPr>
          <w:ilvl w:val="0"/>
          <w:numId w:val="0"/>
        </w:numPr>
      </w:pPr>
      <w:r>
        <w:t xml:space="preserve">Since the concept of tax family, insurance family and Medicaid family are very complex, the UI for this Use Case should adhere closely to the SSAp guidelines for defining household configuration and be clear about the use of this data. </w:t>
      </w:r>
    </w:p>
    <w:p w:rsidR="00222EFF" w:rsidRPr="00AB13D4" w:rsidRDefault="00222EFF">
      <w:pPr>
        <w:pStyle w:val="Heading2"/>
      </w:pPr>
      <w:bookmarkStart w:id="72" w:name="_Toc337631872"/>
      <w:bookmarkStart w:id="73" w:name="_Toc345074822"/>
      <w:r w:rsidRPr="00AB13D4">
        <w:t>Communications</w:t>
      </w:r>
      <w:bookmarkEnd w:id="72"/>
      <w:bookmarkEnd w:id="73"/>
    </w:p>
    <w:p w:rsidR="00222EFF" w:rsidRPr="00AB13D4" w:rsidRDefault="00222EFF">
      <w:pPr>
        <w:pStyle w:val="Heading3"/>
      </w:pPr>
      <w:bookmarkStart w:id="74" w:name="_Toc337631873"/>
      <w:bookmarkStart w:id="75" w:name="_Toc345074823"/>
      <w:r w:rsidRPr="00AB13D4">
        <w:t>Imaging Requirements</w:t>
      </w:r>
      <w:bookmarkEnd w:id="74"/>
      <w:bookmarkEnd w:id="75"/>
    </w:p>
    <w:p w:rsidR="00222EFF" w:rsidRPr="00575B32" w:rsidRDefault="005E6620">
      <w:pPr>
        <w:rPr>
          <w:rFonts w:asciiTheme="minorHAnsi" w:hAnsiTheme="minorHAnsi" w:cstheme="minorHAnsi"/>
          <w:sz w:val="24"/>
          <w:szCs w:val="24"/>
        </w:rPr>
      </w:pPr>
      <w:r w:rsidRPr="00575B32">
        <w:rPr>
          <w:rFonts w:asciiTheme="minorHAnsi" w:hAnsiTheme="minorHAnsi" w:cstheme="minorHAnsi"/>
          <w:sz w:val="24"/>
          <w:szCs w:val="24"/>
        </w:rPr>
        <w:t>There are no Imaging Requirements for the Provide Household Information Use Case.</w:t>
      </w:r>
    </w:p>
    <w:p w:rsidR="00DC2006" w:rsidRPr="00AB13D4" w:rsidRDefault="00DC2006">
      <w:pPr>
        <w:pStyle w:val="Heading3"/>
      </w:pPr>
      <w:bookmarkStart w:id="76" w:name="_Toc345074824"/>
      <w:bookmarkStart w:id="77" w:name="_Toc337631874"/>
      <w:r w:rsidRPr="00AB13D4">
        <w:t>Form Requirements</w:t>
      </w:r>
      <w:bookmarkEnd w:id="76"/>
    </w:p>
    <w:p w:rsidR="00DC2006" w:rsidRPr="00575B32" w:rsidRDefault="005E6620">
      <w:pPr>
        <w:rPr>
          <w:rFonts w:asciiTheme="minorHAnsi" w:hAnsiTheme="minorHAnsi" w:cstheme="minorHAnsi"/>
          <w:sz w:val="24"/>
          <w:szCs w:val="24"/>
        </w:rPr>
      </w:pPr>
      <w:r w:rsidRPr="00575B32">
        <w:rPr>
          <w:rFonts w:asciiTheme="minorHAnsi" w:hAnsiTheme="minorHAnsi" w:cstheme="minorHAnsi"/>
          <w:sz w:val="24"/>
          <w:szCs w:val="24"/>
        </w:rPr>
        <w:t>There are no Form Requirements for the Provide Household Information Use Case.</w:t>
      </w:r>
    </w:p>
    <w:p w:rsidR="00222EFF" w:rsidRPr="00AB13D4" w:rsidRDefault="00DC2006">
      <w:pPr>
        <w:pStyle w:val="Heading3"/>
      </w:pPr>
      <w:bookmarkStart w:id="78" w:name="_Toc345074825"/>
      <w:bookmarkEnd w:id="77"/>
      <w:r w:rsidRPr="00AB13D4">
        <w:t>Notice Requirements</w:t>
      </w:r>
      <w:bookmarkEnd w:id="78"/>
    </w:p>
    <w:p w:rsidR="00222EFF" w:rsidRPr="00575B32" w:rsidRDefault="005E6620">
      <w:pPr>
        <w:rPr>
          <w:rFonts w:asciiTheme="minorHAnsi" w:hAnsiTheme="minorHAnsi" w:cstheme="minorHAnsi"/>
          <w:sz w:val="24"/>
          <w:szCs w:val="24"/>
        </w:rPr>
      </w:pPr>
      <w:r w:rsidRPr="00575B32">
        <w:rPr>
          <w:rFonts w:asciiTheme="minorHAnsi" w:hAnsiTheme="minorHAnsi" w:cstheme="minorHAnsi"/>
          <w:sz w:val="24"/>
          <w:szCs w:val="24"/>
        </w:rPr>
        <w:t>There are no Notice Requirements for the Provide Household Information Use Case.</w:t>
      </w:r>
    </w:p>
    <w:p w:rsidR="00222EFF" w:rsidRPr="00AB13D4" w:rsidRDefault="00222EFF">
      <w:pPr>
        <w:pStyle w:val="Heading3"/>
      </w:pPr>
      <w:bookmarkStart w:id="79" w:name="_Toc337631876"/>
      <w:bookmarkStart w:id="80" w:name="_Toc345074826"/>
      <w:r w:rsidRPr="00AB13D4">
        <w:t>Other Communication Requirements</w:t>
      </w:r>
      <w:bookmarkEnd w:id="79"/>
      <w:bookmarkEnd w:id="80"/>
    </w:p>
    <w:p w:rsidR="00222EFF" w:rsidRPr="00575B32" w:rsidRDefault="005E6620">
      <w:pPr>
        <w:rPr>
          <w:rFonts w:asciiTheme="minorHAnsi" w:hAnsiTheme="minorHAnsi" w:cstheme="minorHAnsi"/>
          <w:sz w:val="24"/>
          <w:szCs w:val="24"/>
        </w:rPr>
      </w:pPr>
      <w:r w:rsidRPr="00575B32">
        <w:rPr>
          <w:rFonts w:asciiTheme="minorHAnsi" w:hAnsiTheme="minorHAnsi" w:cstheme="minorHAnsi"/>
          <w:sz w:val="24"/>
          <w:szCs w:val="24"/>
        </w:rPr>
        <w:t>There are no Other Communication Requirements for the Provide Household Use Case.</w:t>
      </w:r>
    </w:p>
    <w:p w:rsidR="00A3132B" w:rsidRPr="00AB13D4" w:rsidRDefault="00A3132B"/>
    <w:p w:rsidR="00222EFF" w:rsidRPr="00AB13D4" w:rsidRDefault="00222EFF">
      <w:pPr>
        <w:pStyle w:val="Heading2"/>
      </w:pPr>
      <w:bookmarkStart w:id="81" w:name="_Toc337631877"/>
      <w:bookmarkStart w:id="82" w:name="_Toc345074827"/>
      <w:r w:rsidRPr="00AB13D4">
        <w:t>Interfaces</w:t>
      </w:r>
      <w:bookmarkEnd w:id="81"/>
      <w:bookmarkEnd w:id="82"/>
    </w:p>
    <w:p w:rsidR="008E27F7" w:rsidRDefault="008E27F7" w:rsidP="00575B32">
      <w:pPr>
        <w:pStyle w:val="Heading3"/>
      </w:pPr>
      <w:bookmarkStart w:id="83" w:name="_Toc336299319"/>
      <w:bookmarkStart w:id="84" w:name="_Toc345074828"/>
      <w:r>
        <w:t xml:space="preserve">Matching Customer in </w:t>
      </w:r>
      <w:bookmarkEnd w:id="83"/>
      <w:r w:rsidR="00270629">
        <w:t>State Systems</w:t>
      </w:r>
      <w:bookmarkEnd w:id="84"/>
    </w:p>
    <w:p w:rsidR="008E27F7" w:rsidRPr="00575B32" w:rsidRDefault="008E27F7">
      <w:pPr>
        <w:rPr>
          <w:rFonts w:asciiTheme="minorHAnsi" w:hAnsiTheme="minorHAnsi" w:cstheme="minorHAnsi"/>
          <w:sz w:val="24"/>
          <w:szCs w:val="24"/>
        </w:rPr>
      </w:pPr>
      <w:r w:rsidRPr="00575B32">
        <w:rPr>
          <w:rFonts w:asciiTheme="minorHAnsi" w:hAnsiTheme="minorHAnsi" w:cstheme="minorHAnsi"/>
          <w:sz w:val="24"/>
          <w:szCs w:val="24"/>
        </w:rPr>
        <w:t xml:space="preserve">When a user enters into their account within the Exchange, the system will make a call to </w:t>
      </w:r>
      <w:r w:rsidR="00270629" w:rsidRPr="00575B32">
        <w:rPr>
          <w:rFonts w:asciiTheme="minorHAnsi" w:hAnsiTheme="minorHAnsi" w:cstheme="minorHAnsi"/>
          <w:sz w:val="24"/>
          <w:szCs w:val="24"/>
        </w:rPr>
        <w:t xml:space="preserve">various state systems </w:t>
      </w:r>
      <w:r w:rsidRPr="00575B32">
        <w:rPr>
          <w:rFonts w:asciiTheme="minorHAnsi" w:hAnsiTheme="minorHAnsi" w:cstheme="minorHAnsi"/>
          <w:sz w:val="24"/>
          <w:szCs w:val="24"/>
        </w:rPr>
        <w:t xml:space="preserve">to verify if they exist or not in some other state program such as Medicaid or CHP+.   </w:t>
      </w:r>
    </w:p>
    <w:p w:rsidR="008E27F7" w:rsidRPr="00096713" w:rsidRDefault="00E06146">
      <w:r w:rsidRPr="00575B32">
        <w:rPr>
          <w:rFonts w:asciiTheme="minorHAnsi" w:hAnsiTheme="minorHAnsi" w:cstheme="minorHAnsi"/>
          <w:sz w:val="24"/>
          <w:szCs w:val="24"/>
        </w:rPr>
        <w:t>For specific data elements sent to and received from the OIT Gateway, please reference the the OIT Gateway functional specifications.</w:t>
      </w:r>
      <w:r>
        <w:t xml:space="preserve"> </w:t>
      </w:r>
    </w:p>
    <w:p w:rsidR="00022076" w:rsidRDefault="00022076">
      <w:pPr>
        <w:pStyle w:val="Heading3"/>
      </w:pPr>
      <w:bookmarkStart w:id="85" w:name="_Toc345074830"/>
      <w:r>
        <w:t xml:space="preserve">Baseline </w:t>
      </w:r>
      <w:r w:rsidR="00105C37">
        <w:t xml:space="preserve">SSAp </w:t>
      </w:r>
      <w:r>
        <w:t>Information Required to Shop the Exchange</w:t>
      </w:r>
      <w:bookmarkEnd w:id="85"/>
    </w:p>
    <w:p w:rsidR="00DF50F6" w:rsidRPr="00575B32" w:rsidRDefault="00DF50F6">
      <w:pPr>
        <w:rPr>
          <w:rFonts w:asciiTheme="minorHAnsi" w:hAnsiTheme="minorHAnsi" w:cstheme="minorHAnsi"/>
          <w:sz w:val="24"/>
          <w:szCs w:val="24"/>
        </w:rPr>
      </w:pPr>
      <w:r w:rsidRPr="00575B32">
        <w:rPr>
          <w:rFonts w:asciiTheme="minorHAnsi" w:hAnsiTheme="minorHAnsi" w:cstheme="minorHAnsi"/>
          <w:sz w:val="24"/>
          <w:szCs w:val="24"/>
        </w:rPr>
        <w:t xml:space="preserve">Baseline </w:t>
      </w:r>
      <w:r w:rsidR="007B6807" w:rsidRPr="00575B32">
        <w:rPr>
          <w:rFonts w:asciiTheme="minorHAnsi" w:hAnsiTheme="minorHAnsi" w:cstheme="minorHAnsi"/>
          <w:sz w:val="24"/>
          <w:szCs w:val="24"/>
        </w:rPr>
        <w:t>SSAp i</w:t>
      </w:r>
      <w:r w:rsidRPr="00575B32">
        <w:rPr>
          <w:rFonts w:asciiTheme="minorHAnsi" w:hAnsiTheme="minorHAnsi" w:cstheme="minorHAnsi"/>
          <w:sz w:val="24"/>
          <w:szCs w:val="24"/>
        </w:rPr>
        <w:t xml:space="preserve">nformation </w:t>
      </w:r>
      <w:r w:rsidR="007B6807" w:rsidRPr="00575B32">
        <w:rPr>
          <w:rFonts w:asciiTheme="minorHAnsi" w:hAnsiTheme="minorHAnsi" w:cstheme="minorHAnsi"/>
          <w:sz w:val="24"/>
          <w:szCs w:val="24"/>
        </w:rPr>
        <w:t xml:space="preserve">required to construct a Customer’s Insurance Household </w:t>
      </w:r>
      <w:r w:rsidRPr="00575B32">
        <w:rPr>
          <w:rFonts w:asciiTheme="minorHAnsi" w:hAnsiTheme="minorHAnsi" w:cstheme="minorHAnsi"/>
          <w:sz w:val="24"/>
          <w:szCs w:val="24"/>
        </w:rPr>
        <w:t>shall include the following data elements</w:t>
      </w:r>
      <w:r w:rsidR="00202044">
        <w:rPr>
          <w:rFonts w:asciiTheme="minorHAnsi" w:hAnsiTheme="minorHAnsi" w:cstheme="minorHAnsi"/>
          <w:sz w:val="24"/>
          <w:szCs w:val="24"/>
        </w:rPr>
        <w:t xml:space="preserve"> for each member of the household</w:t>
      </w:r>
      <w:r w:rsidRPr="00575B32">
        <w:rPr>
          <w:rFonts w:asciiTheme="minorHAnsi" w:hAnsiTheme="minorHAnsi" w:cstheme="minorHAnsi"/>
          <w:sz w:val="24"/>
          <w:szCs w:val="24"/>
        </w:rPr>
        <w:t>:</w:t>
      </w:r>
    </w:p>
    <w:p w:rsidR="00DF50F6" w:rsidRPr="00575B32" w:rsidRDefault="00DF50F6" w:rsidP="00575B32">
      <w:pPr>
        <w:numPr>
          <w:ilvl w:val="2"/>
          <w:numId w:val="27"/>
        </w:numPr>
        <w:rPr>
          <w:rFonts w:asciiTheme="minorHAnsi" w:hAnsiTheme="minorHAnsi" w:cstheme="minorHAnsi"/>
          <w:sz w:val="24"/>
          <w:szCs w:val="24"/>
        </w:rPr>
      </w:pPr>
      <w:r w:rsidRPr="00575B32">
        <w:rPr>
          <w:rFonts w:asciiTheme="minorHAnsi" w:hAnsiTheme="minorHAnsi" w:cstheme="minorHAnsi"/>
          <w:sz w:val="24"/>
          <w:szCs w:val="24"/>
        </w:rPr>
        <w:t>Zip Code/County</w:t>
      </w:r>
    </w:p>
    <w:p w:rsidR="00DF50F6" w:rsidRPr="00575B32" w:rsidRDefault="00DF50F6" w:rsidP="00575B32">
      <w:pPr>
        <w:numPr>
          <w:ilvl w:val="2"/>
          <w:numId w:val="27"/>
        </w:numPr>
        <w:rPr>
          <w:rFonts w:asciiTheme="minorHAnsi" w:hAnsiTheme="minorHAnsi" w:cstheme="minorHAnsi"/>
          <w:sz w:val="24"/>
          <w:szCs w:val="24"/>
        </w:rPr>
      </w:pPr>
      <w:r w:rsidRPr="00575B32">
        <w:rPr>
          <w:rFonts w:asciiTheme="minorHAnsi" w:hAnsiTheme="minorHAnsi" w:cstheme="minorHAnsi"/>
          <w:sz w:val="24"/>
          <w:szCs w:val="24"/>
        </w:rPr>
        <w:t>Household Composition</w:t>
      </w:r>
    </w:p>
    <w:p w:rsidR="00DF50F6" w:rsidRPr="00575B32" w:rsidRDefault="00DF50F6" w:rsidP="00575B32">
      <w:pPr>
        <w:numPr>
          <w:ilvl w:val="2"/>
          <w:numId w:val="27"/>
        </w:numPr>
        <w:rPr>
          <w:rFonts w:asciiTheme="minorHAnsi" w:hAnsiTheme="minorHAnsi" w:cstheme="minorHAnsi"/>
          <w:sz w:val="24"/>
          <w:szCs w:val="24"/>
        </w:rPr>
      </w:pPr>
      <w:r w:rsidRPr="00575B32">
        <w:rPr>
          <w:rFonts w:asciiTheme="minorHAnsi" w:hAnsiTheme="minorHAnsi" w:cstheme="minorHAnsi"/>
          <w:sz w:val="24"/>
          <w:szCs w:val="24"/>
        </w:rPr>
        <w:t>Age based on Birth Date</w:t>
      </w:r>
    </w:p>
    <w:p w:rsidR="00DF50F6" w:rsidRPr="00575B32" w:rsidRDefault="00DF50F6" w:rsidP="00575B32">
      <w:pPr>
        <w:numPr>
          <w:ilvl w:val="2"/>
          <w:numId w:val="27"/>
        </w:numPr>
        <w:rPr>
          <w:rFonts w:asciiTheme="minorHAnsi" w:hAnsiTheme="minorHAnsi" w:cstheme="minorHAnsi"/>
          <w:sz w:val="24"/>
          <w:szCs w:val="24"/>
        </w:rPr>
      </w:pPr>
      <w:r w:rsidRPr="00575B32">
        <w:rPr>
          <w:rFonts w:asciiTheme="minorHAnsi" w:hAnsiTheme="minorHAnsi" w:cstheme="minorHAnsi"/>
          <w:sz w:val="24"/>
          <w:szCs w:val="24"/>
        </w:rPr>
        <w:t>Smoking status</w:t>
      </w:r>
    </w:p>
    <w:p w:rsidR="007767D4" w:rsidRPr="00575B32" w:rsidRDefault="007767D4" w:rsidP="00575B32">
      <w:pPr>
        <w:numPr>
          <w:ilvl w:val="2"/>
          <w:numId w:val="27"/>
        </w:numPr>
        <w:rPr>
          <w:rFonts w:asciiTheme="minorHAnsi" w:hAnsiTheme="minorHAnsi" w:cstheme="minorHAnsi"/>
          <w:sz w:val="24"/>
          <w:szCs w:val="24"/>
        </w:rPr>
      </w:pPr>
      <w:r w:rsidRPr="00575B32">
        <w:rPr>
          <w:rFonts w:asciiTheme="minorHAnsi" w:hAnsiTheme="minorHAnsi" w:cstheme="minorHAnsi"/>
          <w:sz w:val="24"/>
          <w:szCs w:val="24"/>
        </w:rPr>
        <w:t>Native American Status</w:t>
      </w:r>
    </w:p>
    <w:p w:rsidR="00105C37" w:rsidRDefault="00105C37" w:rsidP="00105C37">
      <w:pPr>
        <w:pStyle w:val="Heading3"/>
      </w:pPr>
      <w:bookmarkStart w:id="86" w:name="_Toc345074831"/>
      <w:r>
        <w:t>Single Streamlined Application (SSA</w:t>
      </w:r>
      <w:r w:rsidR="00082AEF">
        <w:t>p</w:t>
      </w:r>
      <w:r>
        <w:t>) Data Elements</w:t>
      </w:r>
      <w:bookmarkEnd w:id="86"/>
    </w:p>
    <w:p w:rsidR="00105C37" w:rsidRPr="00575B32" w:rsidRDefault="007B6807" w:rsidP="00105C37">
      <w:pPr>
        <w:rPr>
          <w:rFonts w:asciiTheme="minorHAnsi" w:hAnsiTheme="minorHAnsi" w:cstheme="minorHAnsi"/>
          <w:sz w:val="24"/>
        </w:rPr>
      </w:pPr>
      <w:r w:rsidRPr="00575B32">
        <w:rPr>
          <w:rFonts w:asciiTheme="minorHAnsi" w:hAnsiTheme="minorHAnsi" w:cstheme="minorHAnsi"/>
          <w:sz w:val="24"/>
        </w:rPr>
        <w:t xml:space="preserve">Please reference the </w:t>
      </w:r>
      <w:r w:rsidRPr="00575B32">
        <w:rPr>
          <w:rFonts w:asciiTheme="minorHAnsi" w:hAnsiTheme="minorHAnsi" w:cstheme="minorHAnsi"/>
          <w:sz w:val="24"/>
          <w:szCs w:val="24"/>
        </w:rPr>
        <w:t>“Single Streamlined Application for the Health Insurance Marketplace: Guidance for Online Application, Version 1.0” released by CMS on December 14, 2012</w:t>
      </w:r>
      <w:r w:rsidR="00105C37" w:rsidRPr="00575B32">
        <w:rPr>
          <w:rFonts w:asciiTheme="minorHAnsi" w:hAnsiTheme="minorHAnsi" w:cstheme="minorHAnsi"/>
          <w:sz w:val="24"/>
          <w:szCs w:val="24"/>
        </w:rPr>
        <w:t>.</w:t>
      </w:r>
    </w:p>
    <w:p w:rsidR="008A01E0" w:rsidRPr="008A01E0" w:rsidRDefault="008A01E0"/>
    <w:p w:rsidR="00222EFF" w:rsidRPr="00AB13D4" w:rsidRDefault="00222EFF">
      <w:pPr>
        <w:pStyle w:val="Heading2"/>
      </w:pPr>
      <w:bookmarkStart w:id="87" w:name="_Toc337631879"/>
      <w:bookmarkStart w:id="88" w:name="_Toc345074832"/>
      <w:r w:rsidRPr="00AB13D4">
        <w:t>Reporting</w:t>
      </w:r>
      <w:bookmarkEnd w:id="87"/>
      <w:bookmarkEnd w:id="88"/>
    </w:p>
    <w:p w:rsidR="00972E09" w:rsidRPr="00575B32" w:rsidRDefault="00E92872">
      <w:pPr>
        <w:rPr>
          <w:rFonts w:asciiTheme="minorHAnsi" w:hAnsiTheme="minorHAnsi" w:cstheme="minorHAnsi"/>
          <w:color w:val="FF0000"/>
          <w:sz w:val="24"/>
          <w:szCs w:val="24"/>
        </w:rPr>
      </w:pPr>
      <w:bookmarkStart w:id="89" w:name="_Toc337631880"/>
      <w:r w:rsidRPr="00575B32">
        <w:rPr>
          <w:rFonts w:asciiTheme="minorHAnsi" w:hAnsiTheme="minorHAnsi" w:cstheme="minorHAnsi"/>
          <w:sz w:val="24"/>
          <w:szCs w:val="24"/>
        </w:rPr>
        <w:t>There are no Reporting Requirements for the Provide Household Information Use Case</w:t>
      </w:r>
      <w:r w:rsidR="0038205B" w:rsidRPr="00575B32">
        <w:rPr>
          <w:rFonts w:asciiTheme="minorHAnsi" w:hAnsiTheme="minorHAnsi" w:cstheme="minorHAnsi"/>
          <w:sz w:val="24"/>
          <w:szCs w:val="24"/>
        </w:rPr>
        <w:t>.</w:t>
      </w:r>
      <w:bookmarkEnd w:id="89"/>
    </w:p>
    <w:p w:rsidR="00222EFF" w:rsidRPr="00AB13D4" w:rsidRDefault="00222EFF">
      <w:pPr>
        <w:pStyle w:val="Heading2"/>
      </w:pPr>
      <w:bookmarkStart w:id="90" w:name="_Toc337631882"/>
      <w:bookmarkStart w:id="91" w:name="_Toc345074833"/>
      <w:r w:rsidRPr="00AB13D4">
        <w:t>User Security</w:t>
      </w:r>
      <w:bookmarkEnd w:id="90"/>
      <w:bookmarkEnd w:id="91"/>
    </w:p>
    <w:p w:rsidR="00222EFF" w:rsidRPr="00575B32" w:rsidRDefault="00222EFF">
      <w:pPr>
        <w:rPr>
          <w:rFonts w:asciiTheme="minorHAnsi" w:hAnsiTheme="minorHAnsi" w:cstheme="minorHAnsi"/>
          <w:sz w:val="24"/>
          <w:szCs w:val="24"/>
        </w:rPr>
      </w:pPr>
      <w:r w:rsidRPr="00575B32">
        <w:rPr>
          <w:rFonts w:asciiTheme="minorHAnsi" w:hAnsiTheme="minorHAnsi" w:cstheme="minorHAnsi"/>
          <w:sz w:val="24"/>
          <w:szCs w:val="24"/>
        </w:rPr>
        <w:t>The User Security details listed in this Use Case are not intended to be a full reference of User Security requirements for the project.  This section houses User Security requirements that are specific to this Use Case.</w:t>
      </w:r>
    </w:p>
    <w:p w:rsidR="00222EFF" w:rsidRDefault="008E27F7">
      <w:pPr>
        <w:pStyle w:val="Heading3"/>
      </w:pPr>
      <w:bookmarkStart w:id="92" w:name="_Toc345074834"/>
      <w:r>
        <w:t>Security Controls</w:t>
      </w:r>
      <w:bookmarkEnd w:id="92"/>
    </w:p>
    <w:p w:rsidR="003D1B16" w:rsidRPr="00290E0E" w:rsidRDefault="003D1B16" w:rsidP="003D1B16">
      <w:pPr>
        <w:rPr>
          <w:rFonts w:ascii="Calibri" w:hAnsi="Calibri" w:cs="Calibri"/>
          <w:sz w:val="24"/>
          <w:szCs w:val="24"/>
        </w:rPr>
      </w:pPr>
      <w:r w:rsidRPr="00290E0E">
        <w:rPr>
          <w:rFonts w:ascii="Calibri" w:hAnsi="Calibri" w:cs="Calibri"/>
          <w:sz w:val="24"/>
          <w:szCs w:val="24"/>
        </w:rPr>
        <w:t>All information sharing practices, website hosting practices, administrative controls, technical controls, and physical access controls will be enacted as detailed in the COHBE Privacy Impact Assessment.</w:t>
      </w:r>
    </w:p>
    <w:p w:rsidR="003D1B16" w:rsidRPr="00290E0E" w:rsidRDefault="003D1B16" w:rsidP="003D1B16">
      <w:pPr>
        <w:rPr>
          <w:rFonts w:ascii="Calibri" w:hAnsi="Calibri" w:cs="Calibri"/>
          <w:sz w:val="24"/>
          <w:szCs w:val="24"/>
        </w:rPr>
      </w:pPr>
    </w:p>
    <w:p w:rsidR="003D1B16" w:rsidRPr="00290E0E" w:rsidRDefault="003D1B16" w:rsidP="003D1B16">
      <w:pPr>
        <w:rPr>
          <w:rFonts w:ascii="Calibri" w:hAnsi="Calibri" w:cs="Calibri"/>
          <w:sz w:val="24"/>
          <w:szCs w:val="24"/>
        </w:rPr>
      </w:pPr>
      <w:r w:rsidRPr="00290E0E">
        <w:rPr>
          <w:rFonts w:ascii="Calibri" w:hAnsi="Calibri" w:cs="Calibri"/>
          <w:sz w:val="24"/>
          <w:szCs w:val="24"/>
        </w:rPr>
        <w:t>All security controls used to protect the confidentiality, integrity, and availability of the system will be enacted as detailed in the COHBE System Security Plan.</w:t>
      </w:r>
    </w:p>
    <w:p w:rsidR="003D1B16" w:rsidRPr="00290E0E" w:rsidRDefault="003D1B16" w:rsidP="003D1B16">
      <w:pPr>
        <w:rPr>
          <w:rFonts w:ascii="Calibri" w:hAnsi="Calibri" w:cs="Calibri"/>
          <w:sz w:val="24"/>
          <w:szCs w:val="24"/>
        </w:rPr>
      </w:pPr>
    </w:p>
    <w:p w:rsidR="003D1B16" w:rsidRPr="00290E0E" w:rsidRDefault="003D1B16" w:rsidP="003D1B16">
      <w:pPr>
        <w:rPr>
          <w:rFonts w:ascii="Calibri" w:hAnsi="Calibri" w:cs="Calibri"/>
          <w:sz w:val="24"/>
          <w:szCs w:val="24"/>
        </w:rPr>
      </w:pPr>
      <w:r w:rsidRPr="00290E0E">
        <w:rPr>
          <w:rFonts w:ascii="Calibri" w:hAnsi="Calibri" w:cs="Calibri"/>
          <w:sz w:val="24"/>
          <w:szCs w:val="24"/>
        </w:rPr>
        <w:t>Security controls specific to the protection of federal tax information (FTI) or requirements above the common control baseline will be enacted as detailed in the COHBE Safeguard Procedures Report.</w:t>
      </w:r>
    </w:p>
    <w:p w:rsidR="003D1B16" w:rsidRPr="00290E0E" w:rsidRDefault="003D1B16" w:rsidP="003D1B16">
      <w:pPr>
        <w:rPr>
          <w:rFonts w:ascii="Calibri" w:hAnsi="Calibri" w:cs="Calibri"/>
          <w:sz w:val="24"/>
          <w:szCs w:val="24"/>
        </w:rPr>
      </w:pPr>
    </w:p>
    <w:p w:rsidR="003D1B16" w:rsidRPr="00575B32" w:rsidRDefault="003D1B16">
      <w:pPr>
        <w:pStyle w:val="TrnProgram"/>
        <w:rPr>
          <w:rFonts w:asciiTheme="minorHAnsi" w:hAnsiTheme="minorHAnsi" w:cstheme="minorHAnsi"/>
          <w:sz w:val="24"/>
          <w:szCs w:val="24"/>
        </w:rPr>
      </w:pPr>
      <w:r w:rsidRPr="00575B32">
        <w:rPr>
          <w:rFonts w:asciiTheme="minorHAnsi" w:hAnsiTheme="minorHAnsi" w:cstheme="minorHAnsi"/>
          <w:sz w:val="24"/>
          <w:szCs w:val="24"/>
        </w:rPr>
        <w:t xml:space="preserve">All data exchanges will be subject to interface control documents and/or Memoranda of Understanding (MOUs), the principles of untrusted systems and least privilege, and 128-bit encryption. </w:t>
      </w:r>
    </w:p>
    <w:p w:rsidR="00222EFF" w:rsidRPr="00AB13D4" w:rsidRDefault="00222EFF">
      <w:pPr>
        <w:pStyle w:val="Heading2"/>
      </w:pPr>
      <w:bookmarkStart w:id="93" w:name="_Toc337631884"/>
      <w:bookmarkStart w:id="94" w:name="_Toc345074835"/>
      <w:r w:rsidRPr="00AB13D4">
        <w:t>Activity Log and Audit Trail</w:t>
      </w:r>
      <w:bookmarkEnd w:id="93"/>
      <w:bookmarkEnd w:id="94"/>
    </w:p>
    <w:p w:rsidR="009B4A0A" w:rsidRPr="00575B32" w:rsidRDefault="00E92872">
      <w:pPr>
        <w:rPr>
          <w:rFonts w:asciiTheme="minorHAnsi" w:hAnsiTheme="minorHAnsi" w:cstheme="minorHAnsi"/>
          <w:sz w:val="24"/>
          <w:szCs w:val="24"/>
        </w:rPr>
      </w:pPr>
      <w:r w:rsidRPr="00575B32">
        <w:rPr>
          <w:rFonts w:asciiTheme="minorHAnsi" w:hAnsiTheme="minorHAnsi" w:cstheme="minorHAnsi"/>
          <w:sz w:val="24"/>
          <w:szCs w:val="24"/>
        </w:rPr>
        <w:t>There are no Activity Log Requirements for the Provide Household Information Use Case</w:t>
      </w:r>
      <w:r w:rsidRPr="00575B32" w:rsidDel="00E92872">
        <w:rPr>
          <w:rFonts w:asciiTheme="minorHAnsi" w:hAnsiTheme="minorHAnsi" w:cstheme="minorHAnsi"/>
          <w:sz w:val="24"/>
          <w:szCs w:val="24"/>
        </w:rPr>
        <w:t xml:space="preserve"> </w:t>
      </w:r>
    </w:p>
    <w:p w:rsidR="009B4A0A" w:rsidRDefault="009B4A0A"/>
    <w:p w:rsidR="009B4A0A" w:rsidRDefault="009B4A0A">
      <w:pPr>
        <w:sectPr w:rsidR="009B4A0A" w:rsidSect="00222EFF">
          <w:pgSz w:w="12240" w:h="15840" w:code="1"/>
          <w:pgMar w:top="1440" w:right="1440" w:bottom="1440" w:left="1440" w:header="720" w:footer="446" w:gutter="0"/>
          <w:cols w:space="720"/>
          <w:docGrid w:linePitch="360"/>
        </w:sectPr>
      </w:pPr>
    </w:p>
    <w:p w:rsidR="00222EFF" w:rsidRPr="00AB13D4" w:rsidRDefault="00222EFF">
      <w:pPr>
        <w:pStyle w:val="Heading2"/>
      </w:pPr>
      <w:bookmarkStart w:id="95" w:name="_Toc337201758"/>
      <w:bookmarkStart w:id="96" w:name="_Toc337631886"/>
      <w:bookmarkStart w:id="97" w:name="_Toc345074836"/>
      <w:r w:rsidRPr="00AB13D4">
        <w:t>Data Elements</w:t>
      </w:r>
      <w:bookmarkEnd w:id="95"/>
      <w:bookmarkEnd w:id="96"/>
      <w:bookmarkEnd w:id="97"/>
    </w:p>
    <w:p w:rsidR="00BA160B" w:rsidRPr="00AB13D4" w:rsidRDefault="00BA160B">
      <w:pPr>
        <w:pStyle w:val="Heading3"/>
      </w:pPr>
      <w:bookmarkStart w:id="98" w:name="_Toc343517546"/>
      <w:bookmarkStart w:id="99" w:name="_Toc345074837"/>
      <w:r>
        <w:t>Single Streamline Application</w:t>
      </w:r>
      <w:bookmarkEnd w:id="98"/>
      <w:bookmarkEnd w:id="99"/>
    </w:p>
    <w:p w:rsidR="00BA160B" w:rsidRPr="00575B32" w:rsidRDefault="00160EEC">
      <w:pPr>
        <w:rPr>
          <w:rFonts w:asciiTheme="minorHAnsi" w:hAnsiTheme="minorHAnsi" w:cstheme="minorHAnsi"/>
          <w:sz w:val="24"/>
          <w:szCs w:val="24"/>
        </w:rPr>
      </w:pPr>
      <w:r w:rsidRPr="00575B32">
        <w:rPr>
          <w:rFonts w:asciiTheme="minorHAnsi" w:hAnsiTheme="minorHAnsi" w:cstheme="minorHAnsi"/>
          <w:sz w:val="24"/>
          <w:szCs w:val="24"/>
        </w:rPr>
        <w:t>Please reference the “Single Streamlined Application for the Health Insurance Marketplace: Guidance for Online Application, Version 1.0” released by CMS on December 14, 2012</w:t>
      </w:r>
      <w:r w:rsidR="0038205B">
        <w:rPr>
          <w:rFonts w:asciiTheme="minorHAnsi" w:hAnsiTheme="minorHAnsi" w:cstheme="minorHAnsi"/>
          <w:noProof/>
          <w:sz w:val="24"/>
          <w:szCs w:val="24"/>
        </w:rPr>
        <w:t>.</w:t>
      </w:r>
    </w:p>
    <w:p w:rsidR="00222EFF" w:rsidRDefault="00222EFF">
      <w:pPr>
        <w:pStyle w:val="Heading1"/>
      </w:pPr>
      <w:bookmarkStart w:id="100" w:name="_Toc337631887"/>
      <w:bookmarkStart w:id="101" w:name="_Toc345074838"/>
      <w:r w:rsidRPr="00AB13D4">
        <w:t>Future Release Notes</w:t>
      </w:r>
      <w:bookmarkEnd w:id="100"/>
      <w:bookmarkEnd w:id="101"/>
    </w:p>
    <w:p w:rsidR="00480048" w:rsidRPr="00575B32" w:rsidRDefault="004E11D9">
      <w:pPr>
        <w:numPr>
          <w:ilvl w:val="0"/>
          <w:numId w:val="21"/>
        </w:numPr>
        <w:rPr>
          <w:rFonts w:asciiTheme="minorHAnsi" w:hAnsiTheme="minorHAnsi" w:cstheme="minorHAnsi"/>
          <w:sz w:val="24"/>
          <w:szCs w:val="24"/>
        </w:rPr>
      </w:pPr>
      <w:r w:rsidRPr="00575B32">
        <w:rPr>
          <w:rFonts w:asciiTheme="minorHAnsi" w:hAnsiTheme="minorHAnsi" w:cstheme="minorHAnsi"/>
          <w:sz w:val="24"/>
          <w:szCs w:val="24"/>
        </w:rPr>
        <w:t>GF070:  The SHOP and Individual Exchange shall push master data  (as defined by MDM golden record) to the State's Master Data Management (MDM) application.</w:t>
      </w:r>
    </w:p>
    <w:p w:rsidR="00972E09" w:rsidRPr="00575B32" w:rsidRDefault="00972E09" w:rsidP="00575B32">
      <w:pPr>
        <w:rPr>
          <w:rFonts w:asciiTheme="minorHAnsi" w:hAnsiTheme="minorHAnsi" w:cstheme="minorHAnsi"/>
          <w:sz w:val="24"/>
          <w:szCs w:val="24"/>
        </w:rPr>
      </w:pPr>
    </w:p>
    <w:p w:rsidR="00EB5F4C" w:rsidRPr="00AB13D4" w:rsidRDefault="00EB5F4C" w:rsidP="00575B32">
      <w:pPr>
        <w:pStyle w:val="Heading1"/>
      </w:pPr>
      <w:bookmarkStart w:id="102" w:name="_Toc345074839"/>
      <w:bookmarkStart w:id="103" w:name="_Toc531501750"/>
      <w:bookmarkStart w:id="104" w:name="_Toc337631888"/>
      <w:r w:rsidRPr="00AB13D4">
        <w:t>Appendix A - Glossary</w:t>
      </w:r>
      <w:bookmarkEnd w:id="102"/>
    </w:p>
    <w:tbl>
      <w:tblPr>
        <w:tblW w:w="504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975"/>
        <w:gridCol w:w="6678"/>
      </w:tblGrid>
      <w:tr w:rsidR="00EB5F4C" w:rsidRPr="00AB13D4" w:rsidTr="00363C5A">
        <w:trPr>
          <w:cantSplit/>
          <w:trHeight w:val="490"/>
          <w:tblHeader/>
        </w:trPr>
        <w:tc>
          <w:tcPr>
            <w:tcW w:w="297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EB5F4C" w:rsidRPr="00AB13D4" w:rsidRDefault="00EB5F4C" w:rsidP="002F17F0">
            <w:pPr>
              <w:pStyle w:val="theader"/>
              <w:rPr>
                <w:rFonts w:ascii="Calibri" w:hAnsi="Calibri" w:cs="Calibri"/>
                <w:sz w:val="24"/>
              </w:rPr>
            </w:pPr>
            <w:r w:rsidRPr="00AB13D4">
              <w:rPr>
                <w:rFonts w:ascii="Calibri" w:hAnsi="Calibri" w:cs="Calibri"/>
                <w:sz w:val="24"/>
              </w:rPr>
              <w:t>Term</w:t>
            </w:r>
          </w:p>
        </w:tc>
        <w:tc>
          <w:tcPr>
            <w:tcW w:w="667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EB5F4C" w:rsidRPr="00AB13D4" w:rsidRDefault="00EB5F4C" w:rsidP="002F17F0">
            <w:pPr>
              <w:pStyle w:val="theader"/>
              <w:rPr>
                <w:rFonts w:ascii="Calibri" w:hAnsi="Calibri" w:cs="Calibri"/>
                <w:sz w:val="24"/>
              </w:rPr>
            </w:pPr>
            <w:r w:rsidRPr="00AB13D4">
              <w:rPr>
                <w:rFonts w:ascii="Calibri" w:hAnsi="Calibri" w:cs="Calibri"/>
                <w:sz w:val="24"/>
              </w:rPr>
              <w:t>Definition</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b/>
                <w:color w:val="FF0000"/>
                <w:sz w:val="24"/>
                <w:szCs w:val="24"/>
              </w:rPr>
            </w:pPr>
            <w:r w:rsidRPr="00423BA6">
              <w:rPr>
                <w:rFonts w:asciiTheme="minorHAnsi" w:hAnsiTheme="minorHAnsi" w:cstheme="minorHAnsi"/>
                <w:b/>
                <w:sz w:val="24"/>
                <w:szCs w:val="24"/>
              </w:rPr>
              <w:t>Alert</w:t>
            </w:r>
          </w:p>
          <w:p w:rsidR="00363C5A" w:rsidRPr="00423BA6" w:rsidRDefault="00363C5A" w:rsidP="00363C5A">
            <w:pPr>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sz w:val="24"/>
                <w:szCs w:val="24"/>
              </w:rPr>
              <w:t xml:space="preserve">An </w:t>
            </w:r>
            <w:r w:rsidRPr="00423BA6">
              <w:rPr>
                <w:rFonts w:asciiTheme="minorHAnsi" w:hAnsiTheme="minorHAnsi" w:cstheme="minorHAnsi"/>
                <w:b/>
                <w:sz w:val="24"/>
                <w:szCs w:val="24"/>
              </w:rPr>
              <w:t>“Alert”</w:t>
            </w:r>
            <w:r w:rsidRPr="00423BA6">
              <w:rPr>
                <w:rFonts w:asciiTheme="minorHAnsi" w:hAnsiTheme="minorHAnsi" w:cstheme="minorHAnsi"/>
                <w:sz w:val="24"/>
                <w:szCs w:val="24"/>
              </w:rPr>
              <w:t xml:space="preserve"> is a message that the System dispatches internally that requires action or indicates an exception condition.</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b/>
                <w:sz w:val="24"/>
                <w:szCs w:val="24"/>
              </w:rPr>
            </w:pPr>
            <w:r w:rsidRPr="00423BA6">
              <w:rPr>
                <w:rFonts w:asciiTheme="minorHAnsi" w:hAnsiTheme="minorHAnsi" w:cstheme="minorHAnsi"/>
                <w:b/>
                <w:sz w:val="24"/>
                <w:szCs w:val="24"/>
              </w:rPr>
              <w:t>Alternative (process path)</w:t>
            </w: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sz w:val="24"/>
                <w:szCs w:val="24"/>
              </w:rPr>
              <w:t xml:space="preserve">An </w:t>
            </w:r>
            <w:r w:rsidRPr="00423BA6">
              <w:rPr>
                <w:rFonts w:asciiTheme="minorHAnsi" w:hAnsiTheme="minorHAnsi" w:cstheme="minorHAnsi"/>
                <w:b/>
                <w:sz w:val="24"/>
                <w:szCs w:val="24"/>
              </w:rPr>
              <w:t xml:space="preserve">“alternative” </w:t>
            </w:r>
            <w:r w:rsidRPr="00423BA6">
              <w:rPr>
                <w:rFonts w:asciiTheme="minorHAnsi" w:hAnsiTheme="minorHAnsi" w:cstheme="minorHAnsi"/>
                <w:sz w:val="24"/>
                <w:szCs w:val="24"/>
              </w:rPr>
              <w:t>is one subset of many steps within a process that achieve the same result or process end state.</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b/>
                <w:sz w:val="24"/>
                <w:szCs w:val="24"/>
              </w:rPr>
              <w:t>Anonymous Shopping</w:t>
            </w:r>
            <w:r w:rsidRPr="00423BA6">
              <w:rPr>
                <w:rFonts w:asciiTheme="minorHAnsi" w:hAnsiTheme="minorHAnsi" w:cstheme="minorHAnsi"/>
                <w:sz w:val="24"/>
                <w:szCs w:val="24"/>
              </w:rPr>
              <w:t xml:space="preserve"> </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b/>
                <w:sz w:val="24"/>
                <w:szCs w:val="24"/>
              </w:rPr>
              <w:t>“Anonymous Shopping”</w:t>
            </w:r>
            <w:r w:rsidRPr="00423BA6">
              <w:rPr>
                <w:rFonts w:asciiTheme="minorHAnsi" w:hAnsiTheme="minorHAnsi" w:cstheme="minorHAnsi"/>
                <w:sz w:val="24"/>
                <w:szCs w:val="24"/>
              </w:rPr>
              <w:t xml:space="preserve"> means the ability for a Customer to review health plans that are available to him or her without revealing personally identifiable information.  Information needed to Anonymously Shop is very limited.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b/>
                <w:sz w:val="24"/>
                <w:szCs w:val="24"/>
              </w:rPr>
            </w:pPr>
            <w:r w:rsidRPr="00423BA6">
              <w:rPr>
                <w:rFonts w:asciiTheme="minorHAnsi" w:hAnsiTheme="minorHAnsi" w:cstheme="minorHAnsi"/>
                <w:b/>
                <w:sz w:val="24"/>
                <w:szCs w:val="24"/>
              </w:rPr>
              <w:t>Appeal</w:t>
            </w:r>
          </w:p>
          <w:p w:rsidR="00363C5A" w:rsidRPr="00423BA6" w:rsidRDefault="00363C5A" w:rsidP="00363C5A">
            <w:pPr>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sz w:val="24"/>
                <w:szCs w:val="24"/>
              </w:rPr>
              <w:t>An “</w:t>
            </w:r>
            <w:r w:rsidRPr="00423BA6">
              <w:rPr>
                <w:rFonts w:asciiTheme="minorHAnsi" w:hAnsiTheme="minorHAnsi" w:cstheme="minorHAnsi"/>
                <w:b/>
                <w:sz w:val="24"/>
                <w:szCs w:val="24"/>
              </w:rPr>
              <w:t xml:space="preserve">Appeal” </w:t>
            </w:r>
            <w:r w:rsidRPr="00423BA6">
              <w:rPr>
                <w:rFonts w:asciiTheme="minorHAnsi" w:hAnsiTheme="minorHAnsi" w:cstheme="minorHAnsi"/>
                <w:sz w:val="24"/>
                <w:szCs w:val="24"/>
              </w:rPr>
              <w:t>is a formal request made by or on behalf of a Customer or Employer for reconsideration of a prior ruling, determination or disposition made by the Exchange.  An Appeal typically causes the creation of a Case and requires some external adjudicator to make a determination.</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b/>
                <w:sz w:val="24"/>
                <w:szCs w:val="24"/>
              </w:rPr>
            </w:pPr>
            <w:r w:rsidRPr="00423BA6">
              <w:rPr>
                <w:rFonts w:asciiTheme="minorHAnsi" w:hAnsiTheme="minorHAnsi" w:cstheme="minorHAnsi"/>
                <w:b/>
                <w:sz w:val="24"/>
                <w:szCs w:val="24"/>
              </w:rPr>
              <w:t>Apply / Application</w:t>
            </w:r>
          </w:p>
          <w:p w:rsidR="00363C5A" w:rsidRPr="00423BA6" w:rsidRDefault="00363C5A" w:rsidP="00363C5A">
            <w:pPr>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sz w:val="24"/>
                <w:szCs w:val="24"/>
              </w:rPr>
              <w:t xml:space="preserve">A customer submits a completed Uniform Enrollment </w:t>
            </w:r>
            <w:r w:rsidRPr="00423BA6">
              <w:rPr>
                <w:rFonts w:asciiTheme="minorHAnsi" w:hAnsiTheme="minorHAnsi" w:cstheme="minorHAnsi"/>
                <w:b/>
                <w:sz w:val="24"/>
                <w:szCs w:val="24"/>
              </w:rPr>
              <w:t>Application</w:t>
            </w:r>
            <w:r w:rsidRPr="00423BA6">
              <w:rPr>
                <w:rFonts w:asciiTheme="minorHAnsi" w:hAnsiTheme="minorHAnsi" w:cstheme="minorHAnsi"/>
                <w:sz w:val="24"/>
                <w:szCs w:val="24"/>
              </w:rPr>
              <w:t xml:space="preserve"> for healthcare benefits prior to being enrolled in a plan.  A customer goes through the following steps during their shopping experience</w:t>
            </w:r>
          </w:p>
          <w:p w:rsidR="00363C5A" w:rsidRPr="00423BA6" w:rsidRDefault="00C80DA0" w:rsidP="00654821">
            <w:pPr>
              <w:pStyle w:val="ListParagraph"/>
              <w:numPr>
                <w:ilvl w:val="0"/>
                <w:numId w:val="22"/>
              </w:numPr>
              <w:spacing w:after="0"/>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61824" behindDoc="0" locked="0" layoutInCell="1" allowOverlap="1">
                      <wp:simplePos x="0" y="0"/>
                      <wp:positionH relativeFrom="column">
                        <wp:posOffset>2438400</wp:posOffset>
                      </wp:positionH>
                      <wp:positionV relativeFrom="paragraph">
                        <wp:posOffset>25400</wp:posOffset>
                      </wp:positionV>
                      <wp:extent cx="219075" cy="533400"/>
                      <wp:effectExtent l="0" t="0" r="28575" b="19050"/>
                      <wp:wrapNone/>
                      <wp:docPr id="32"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533400"/>
                              </a:xfrm>
                              <a:prstGeom prst="rightBrace">
                                <a:avLst/>
                              </a:prstGeom>
                              <a:noFill/>
                              <a:ln w="9525" cap="flat" cmpd="sng" algn="ctr">
                                <a:solidFill>
                                  <a:srgbClr val="C0504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92pt;margin-top:2pt;width:17.25pt;height:4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NkhAIAAAoFAAAOAAAAZHJzL2Uyb0RvYy54bWysVEtv2zAMvg/YfxB0X22nybYYdYosQYcB&#10;WVusHXpmZPmByaImKXG6Xz9KdtLHdhp2EUiR4uPjR11cHjrF9tK6FnXBs7OUM6kFlq2uC/79/urd&#10;R86cB12CQi0L/igdv1y8fXPRm1xOsEFVSssoiHZ5bwreeG/yJHGikR24MzRSk7FC24En1dZJaaGn&#10;6J1KJmn6PunRlsaikM7R7Xow8kWMX1VS+JuqctIzVXCqzcfTxnMbzmRxAXltwTStGMuAf6iig1ZT&#10;0lOoNXhgO9v+EaprhUWHlT8T2CVYVa2QsQfqJktfdXPXgJGxFwLHmRNM7v+FFdf7W8vasuDnE840&#10;dDSjb23dePbJgpAsCwj1xuXkeGdubejRmQ2KH44MyQtLUNzoc6hsF3ypQ3aIcD+e4JYHzwRdTrJ5&#10;+mHGmSDT7Px8msZxJJAfHxvr/GeJHQtCwW2oK5YVoYb9xvlQBORHx5BR41WrVJyr0qwv+Hw2CUmA&#10;2FUp8CR2hvp1uuYMVE20Fd7GiA5VW4bXsUtbb1fKsj0QdVbpLJ2uB6cGSjnczmfpUDNhAv4rlsN1&#10;Rs6nXtwQJpb5In6oeQ2uGd5EU8CaulE65JeRvWOLT9AGaYvlI03N4kBnZ8RVS9E24PwtWOIvMZ12&#10;0t/QUSkkDHCUOGvQ/vrbffAnWpGVs572gQD6uQMrOVNfNBFunk2nYYGiMp19mJBin1u2zy16162Q&#10;cMto+42IYvD36ihWFrsHWt1lyEom0IJyD6MYlZUf9pSWX8jlMrrR0hjwG31nRAgecAo43h8ewJqR&#10;Jp74dY3H3YH8FU8G34Epy53Hqo0kesJ1pDUtXJzG+DmEjX6uR6+nL2zxGwAA//8DAFBLAwQUAAYA&#10;CAAAACEAz6K/SN8AAAAIAQAADwAAAGRycy9kb3ducmV2LnhtbEyPzU7DMBCE70i8g7VI3KhTkiAr&#10;xKmgiB/1gNTSB3DixYmI7ch22/Tt2Z7gtFrNaOabejXbkR0xxME7CctFBgxd5/XgjIT91+udABaT&#10;clqN3qGEM0ZYNddXtaq0P7ktHnfJMApxsVIS+pSmivPY9WhVXPgJHWnfPliV6A2G66BOFG5Hfp9l&#10;D9yqwVFDryZc99j97A6WSuaifM7353UbzOZla97y8uPzXcrbm/npEVjCOf2Z4YJP6NAQU+sPTkc2&#10;SshFQVuShMshvViKElgrQYgMeFPz/wOaXwAAAP//AwBQSwECLQAUAAYACAAAACEAtoM4kv4AAADh&#10;AQAAEwAAAAAAAAAAAAAAAAAAAAAAW0NvbnRlbnRfVHlwZXNdLnhtbFBLAQItABQABgAIAAAAIQA4&#10;/SH/1gAAAJQBAAALAAAAAAAAAAAAAAAAAC8BAABfcmVscy8ucmVsc1BLAQItABQABgAIAAAAIQAe&#10;B2NkhAIAAAoFAAAOAAAAAAAAAAAAAAAAAC4CAABkcnMvZTJvRG9jLnhtbFBLAQItABQABgAIAAAA&#10;IQDPor9I3wAAAAgBAAAPAAAAAAAAAAAAAAAAAN4EAABkcnMvZG93bnJldi54bWxQSwUGAAAAAAQA&#10;BADzAAAA6gUAAAAA&#10;" adj="739" strokecolor="#be4b48"/>
                  </w:pict>
                </mc:Fallback>
              </mc:AlternateContent>
            </w:r>
            <w:r w:rsidR="00363C5A" w:rsidRPr="00423BA6">
              <w:rPr>
                <w:rFonts w:asciiTheme="minorHAnsi" w:hAnsiTheme="minorHAnsi" w:cstheme="minorHAnsi"/>
                <w:sz w:val="24"/>
                <w:szCs w:val="24"/>
              </w:rPr>
              <w:t>Anonymous shopping</w:t>
            </w:r>
            <w:r w:rsidR="00363C5A" w:rsidRPr="00423BA6">
              <w:rPr>
                <w:rFonts w:asciiTheme="minorHAnsi" w:hAnsiTheme="minorHAnsi" w:cstheme="minorHAnsi"/>
                <w:sz w:val="24"/>
                <w:szCs w:val="24"/>
              </w:rPr>
              <w:tab/>
            </w:r>
            <w:r w:rsidR="00363C5A" w:rsidRPr="00423BA6">
              <w:rPr>
                <w:rFonts w:asciiTheme="minorHAnsi" w:hAnsiTheme="minorHAnsi" w:cstheme="minorHAnsi"/>
                <w:sz w:val="24"/>
                <w:szCs w:val="24"/>
              </w:rPr>
              <w:tab/>
            </w:r>
            <w:r w:rsidR="00363C5A" w:rsidRPr="00423BA6">
              <w:rPr>
                <w:rFonts w:asciiTheme="minorHAnsi" w:hAnsiTheme="minorHAnsi" w:cstheme="minorHAnsi"/>
                <w:sz w:val="24"/>
                <w:szCs w:val="24"/>
              </w:rPr>
              <w:tab/>
              <w:t xml:space="preserve"> </w:t>
            </w:r>
            <w:r w:rsidR="00363C5A" w:rsidRPr="00423BA6">
              <w:rPr>
                <w:rFonts w:asciiTheme="minorHAnsi" w:hAnsiTheme="minorHAnsi" w:cstheme="minorHAnsi"/>
                <w:sz w:val="24"/>
                <w:szCs w:val="24"/>
              </w:rPr>
              <w:tab/>
            </w:r>
          </w:p>
          <w:p w:rsidR="00363C5A" w:rsidRPr="00423BA6" w:rsidRDefault="00363C5A" w:rsidP="00654821">
            <w:pPr>
              <w:pStyle w:val="ListParagraph"/>
              <w:numPr>
                <w:ilvl w:val="0"/>
                <w:numId w:val="22"/>
              </w:numPr>
              <w:spacing w:after="0"/>
              <w:rPr>
                <w:rFonts w:asciiTheme="minorHAnsi" w:hAnsiTheme="minorHAnsi" w:cstheme="minorHAnsi"/>
                <w:sz w:val="24"/>
                <w:szCs w:val="24"/>
              </w:rPr>
            </w:pPr>
            <w:r w:rsidRPr="00423BA6">
              <w:rPr>
                <w:rFonts w:asciiTheme="minorHAnsi" w:hAnsiTheme="minorHAnsi" w:cstheme="minorHAnsi"/>
                <w:sz w:val="24"/>
                <w:szCs w:val="24"/>
              </w:rPr>
              <w:t>Preliminary eligibility screening</w:t>
            </w:r>
            <w:r w:rsidRPr="00423BA6">
              <w:rPr>
                <w:rFonts w:asciiTheme="minorHAnsi" w:hAnsiTheme="minorHAnsi" w:cstheme="minorHAnsi"/>
                <w:sz w:val="24"/>
                <w:szCs w:val="24"/>
              </w:rPr>
              <w:tab/>
            </w:r>
            <w:r w:rsidRPr="00423BA6">
              <w:rPr>
                <w:rFonts w:asciiTheme="minorHAnsi" w:hAnsiTheme="minorHAnsi" w:cstheme="minorHAnsi"/>
                <w:sz w:val="24"/>
                <w:szCs w:val="24"/>
              </w:rPr>
              <w:tab/>
              <w:t xml:space="preserve"> optional</w:t>
            </w:r>
          </w:p>
          <w:p w:rsidR="00363C5A" w:rsidRPr="00423BA6" w:rsidRDefault="00363C5A" w:rsidP="00654821">
            <w:pPr>
              <w:pStyle w:val="ListParagraph"/>
              <w:numPr>
                <w:ilvl w:val="0"/>
                <w:numId w:val="22"/>
              </w:numPr>
              <w:spacing w:after="0"/>
              <w:rPr>
                <w:rFonts w:asciiTheme="minorHAnsi" w:hAnsiTheme="minorHAnsi" w:cstheme="minorHAnsi"/>
                <w:sz w:val="24"/>
                <w:szCs w:val="24"/>
              </w:rPr>
            </w:pPr>
            <w:r w:rsidRPr="00423BA6">
              <w:rPr>
                <w:rFonts w:asciiTheme="minorHAnsi" w:hAnsiTheme="minorHAnsi" w:cstheme="minorHAnsi"/>
                <w:sz w:val="24"/>
                <w:szCs w:val="24"/>
              </w:rPr>
              <w:t>Plan shopping</w:t>
            </w:r>
          </w:p>
          <w:p w:rsidR="00363C5A" w:rsidRPr="00423BA6" w:rsidRDefault="00363C5A" w:rsidP="00654821">
            <w:pPr>
              <w:pStyle w:val="ListParagraph"/>
              <w:numPr>
                <w:ilvl w:val="0"/>
                <w:numId w:val="22"/>
              </w:numPr>
              <w:spacing w:after="0"/>
              <w:rPr>
                <w:rFonts w:asciiTheme="minorHAnsi" w:hAnsiTheme="minorHAnsi" w:cstheme="minorHAnsi"/>
                <w:sz w:val="24"/>
                <w:szCs w:val="24"/>
              </w:rPr>
            </w:pPr>
            <w:r w:rsidRPr="00423BA6">
              <w:rPr>
                <w:rFonts w:asciiTheme="minorHAnsi" w:hAnsiTheme="minorHAnsi" w:cstheme="minorHAnsi"/>
                <w:sz w:val="24"/>
                <w:szCs w:val="24"/>
              </w:rPr>
              <w:t>Apply for coverage</w:t>
            </w:r>
          </w:p>
          <w:p w:rsidR="00363C5A" w:rsidRPr="00423BA6" w:rsidRDefault="00363C5A" w:rsidP="00654821">
            <w:pPr>
              <w:pStyle w:val="ListParagraph"/>
              <w:numPr>
                <w:ilvl w:val="0"/>
                <w:numId w:val="22"/>
              </w:numPr>
              <w:spacing w:after="0"/>
              <w:rPr>
                <w:rFonts w:asciiTheme="minorHAnsi" w:hAnsiTheme="minorHAnsi" w:cstheme="minorHAnsi"/>
                <w:sz w:val="24"/>
                <w:szCs w:val="24"/>
              </w:rPr>
            </w:pPr>
            <w:r w:rsidRPr="00423BA6">
              <w:rPr>
                <w:rFonts w:asciiTheme="minorHAnsi" w:hAnsiTheme="minorHAnsi" w:cstheme="minorHAnsi"/>
                <w:sz w:val="24"/>
                <w:szCs w:val="24"/>
              </w:rPr>
              <w:t xml:space="preserve">Enroll in plan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Capture</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An image is “</w:t>
            </w:r>
            <w:r w:rsidRPr="00423BA6">
              <w:rPr>
                <w:rFonts w:asciiTheme="minorHAnsi" w:hAnsiTheme="minorHAnsi" w:cstheme="minorHAnsi"/>
                <w:b/>
                <w:sz w:val="24"/>
                <w:szCs w:val="24"/>
              </w:rPr>
              <w:t>captured</w:t>
            </w:r>
            <w:r w:rsidRPr="00423BA6">
              <w:rPr>
                <w:rFonts w:asciiTheme="minorHAnsi" w:hAnsiTheme="minorHAnsi" w:cstheme="minorHAnsi"/>
                <w:sz w:val="24"/>
                <w:szCs w:val="24"/>
              </w:rPr>
              <w:t xml:space="preserve">” once the document type has been identified and all applicable data fields have been identified, verified and entered into the system.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COHBE</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Colorado Health Benefit Exchange</w:t>
            </w:r>
            <w:r w:rsidRPr="00423BA6">
              <w:rPr>
                <w:rFonts w:asciiTheme="minorHAnsi" w:hAnsiTheme="minorHAnsi" w:cstheme="minorHAnsi"/>
                <w:b/>
                <w:sz w:val="24"/>
                <w:szCs w:val="24"/>
              </w:rPr>
              <w:t>, “COHBE”</w:t>
            </w:r>
            <w:r w:rsidRPr="00423BA6">
              <w:rPr>
                <w:rFonts w:asciiTheme="minorHAnsi" w:hAnsiTheme="minorHAnsi" w:cstheme="minorHAnsi"/>
                <w:sz w:val="24"/>
                <w:szCs w:val="24"/>
              </w:rPr>
              <w:t xml:space="preserve"> is used interchangeably with “Exchange” throughout the documents.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Cost Sharing Reductions (CSR)</w:t>
            </w:r>
          </w:p>
          <w:p w:rsidR="00363C5A" w:rsidRPr="00423BA6" w:rsidRDefault="00363C5A" w:rsidP="00363C5A">
            <w:pPr>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sz w:val="24"/>
                <w:szCs w:val="24"/>
              </w:rPr>
              <w:t>Cost Sharing Reductions</w:t>
            </w:r>
            <w:r w:rsidRPr="00423BA6">
              <w:rPr>
                <w:rFonts w:asciiTheme="minorHAnsi" w:hAnsiTheme="minorHAnsi" w:cstheme="minorHAnsi"/>
                <w:sz w:val="24"/>
                <w:szCs w:val="24"/>
              </w:rPr>
              <w:t xml:space="preserve">” are payments of specific medical claims paid directly to carriers/providers by the federal government for  individuals who fall between 133% and 400% of the federal poverty level (FPL).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Customer or Consumers</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rPr>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bCs/>
                <w:sz w:val="24"/>
                <w:szCs w:val="24"/>
              </w:rPr>
              <w:t>Customers</w:t>
            </w:r>
            <w:r w:rsidRPr="00423BA6">
              <w:rPr>
                <w:rFonts w:asciiTheme="minorHAnsi" w:hAnsiTheme="minorHAnsi" w:cstheme="minorHAnsi"/>
                <w:sz w:val="24"/>
                <w:szCs w:val="24"/>
              </w:rPr>
              <w:t>” or “</w:t>
            </w:r>
            <w:r w:rsidRPr="00423BA6">
              <w:rPr>
                <w:rFonts w:asciiTheme="minorHAnsi" w:hAnsiTheme="minorHAnsi" w:cstheme="minorHAnsi"/>
                <w:b/>
                <w:sz w:val="24"/>
                <w:szCs w:val="24"/>
              </w:rPr>
              <w:t>Consumers</w:t>
            </w:r>
            <w:r w:rsidRPr="00423BA6">
              <w:rPr>
                <w:rFonts w:asciiTheme="minorHAnsi" w:hAnsiTheme="minorHAnsi" w:cstheme="minorHAnsi"/>
                <w:sz w:val="24"/>
                <w:szCs w:val="24"/>
              </w:rPr>
              <w:t>”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EES – External Eligibility System</w:t>
            </w:r>
          </w:p>
          <w:p w:rsidR="00363C5A" w:rsidRPr="00423BA6" w:rsidRDefault="00363C5A" w:rsidP="00363C5A">
            <w:pPr>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rPr>
                <w:rFonts w:asciiTheme="minorHAnsi" w:hAnsiTheme="minorHAnsi" w:cstheme="minorHAnsi"/>
                <w:sz w:val="24"/>
                <w:szCs w:val="24"/>
              </w:rPr>
            </w:pPr>
            <w:r w:rsidRPr="00423BA6">
              <w:rPr>
                <w:rFonts w:asciiTheme="minorHAnsi" w:hAnsiTheme="minorHAnsi" w:cstheme="minorHAnsi"/>
                <w:sz w:val="24"/>
                <w:szCs w:val="24"/>
              </w:rPr>
              <w:t xml:space="preserve">The </w:t>
            </w:r>
            <w:r w:rsidRPr="00423BA6">
              <w:rPr>
                <w:rFonts w:asciiTheme="minorHAnsi" w:hAnsiTheme="minorHAnsi" w:cstheme="minorHAnsi"/>
                <w:b/>
                <w:sz w:val="24"/>
                <w:szCs w:val="24"/>
              </w:rPr>
              <w:t>EES, or External Eligibility System</w:t>
            </w:r>
            <w:r w:rsidRPr="00423BA6">
              <w:rPr>
                <w:rFonts w:asciiTheme="minorHAnsi" w:hAnsiTheme="minorHAnsi" w:cstheme="minorHAnsi"/>
                <w:sz w:val="24"/>
                <w:szCs w:val="24"/>
              </w:rPr>
              <w:t xml:space="preserve"> is an external service that is called by the Exchange and other state systems (e.g., Peak and CBMS) to determine whether an individual is eligible for various state and federal health care programs including Medicaid and APTC/CSR.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Eligibility Determination</w:t>
            </w:r>
          </w:p>
          <w:p w:rsidR="00363C5A" w:rsidRPr="00423BA6" w:rsidRDefault="00363C5A" w:rsidP="00363C5A">
            <w:pPr>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b/>
                <w:sz w:val="24"/>
                <w:szCs w:val="24"/>
              </w:rPr>
              <w:t xml:space="preserve">“Eligibility Determination” </w:t>
            </w:r>
            <w:r w:rsidRPr="00423BA6">
              <w:rPr>
                <w:rFonts w:asciiTheme="minorHAnsi" w:hAnsiTheme="minorHAnsi" w:cstheme="minorHAnsi"/>
                <w:sz w:val="24"/>
                <w:szCs w:val="24"/>
              </w:rPr>
              <w:t xml:space="preserve">is the process of determining a Customer’s eligibility for various programs (including Medicaid, CHP, APTC and CSR) using the External Eligibility Service (EES).  The determination may be either preliminary or final depending on when the EES is called (either at preliminary screening stage or after application has been completed).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Employee</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 xml:space="preserve">An </w:t>
            </w:r>
            <w:r w:rsidRPr="00423BA6">
              <w:rPr>
                <w:rFonts w:asciiTheme="minorHAnsi" w:hAnsiTheme="minorHAnsi" w:cstheme="minorHAnsi"/>
                <w:b/>
                <w:sz w:val="24"/>
                <w:szCs w:val="24"/>
              </w:rPr>
              <w:t>“Employee”</w:t>
            </w:r>
            <w:r w:rsidRPr="00423BA6">
              <w:rPr>
                <w:rFonts w:asciiTheme="minorHAnsi" w:hAnsiTheme="minorHAnsi" w:cstheme="minorHAnsi"/>
                <w:sz w:val="24"/>
                <w:szCs w:val="24"/>
              </w:rPr>
              <w:t xml:space="preserve"> is a person who is employed by a company or small business who obtains insurance through the Exchange.</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Enrollment</w:t>
            </w: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b/>
                <w:sz w:val="24"/>
                <w:szCs w:val="24"/>
              </w:rPr>
              <w:t xml:space="preserve">“Enrollment” </w:t>
            </w:r>
            <w:r w:rsidRPr="00423BA6">
              <w:rPr>
                <w:rFonts w:asciiTheme="minorHAnsi" w:hAnsiTheme="minorHAnsi" w:cstheme="minorHAnsi"/>
                <w:sz w:val="24"/>
                <w:szCs w:val="24"/>
              </w:rPr>
              <w:t>occurs when a Carrier accepts an Application and commits to providing healthcare benefits to the applicant(s) within the provisions of a healthcare coverage plan.</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Exchange</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During the implementation phase, the terms “</w:t>
            </w:r>
            <w:r w:rsidRPr="00423BA6">
              <w:rPr>
                <w:rFonts w:asciiTheme="minorHAnsi" w:hAnsiTheme="minorHAnsi" w:cstheme="minorHAnsi"/>
                <w:b/>
                <w:sz w:val="24"/>
                <w:szCs w:val="24"/>
              </w:rPr>
              <w:t>Exchange</w:t>
            </w:r>
            <w:r w:rsidRPr="00423BA6">
              <w:rPr>
                <w:rFonts w:asciiTheme="minorHAnsi" w:hAnsiTheme="minorHAnsi" w:cstheme="minorHAnsi"/>
                <w:sz w:val="24"/>
                <w:szCs w:val="24"/>
              </w:rPr>
              <w:t>” or “</w:t>
            </w:r>
            <w:r w:rsidRPr="00423BA6">
              <w:rPr>
                <w:rFonts w:asciiTheme="minorHAnsi" w:hAnsiTheme="minorHAnsi" w:cstheme="minorHAnsi"/>
                <w:b/>
                <w:sz w:val="24"/>
                <w:szCs w:val="24"/>
              </w:rPr>
              <w:t>Exchanges</w:t>
            </w:r>
            <w:r w:rsidRPr="00423BA6">
              <w:rPr>
                <w:rFonts w:asciiTheme="minorHAnsi" w:hAnsiTheme="minorHAnsi" w:cstheme="minorHAnsi"/>
                <w:sz w:val="24"/>
                <w:szCs w:val="24"/>
              </w:rPr>
              <w:t xml:space="preserve">”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rsidR="00363C5A" w:rsidRPr="00423BA6" w:rsidRDefault="00363C5A" w:rsidP="00654821">
            <w:pPr>
              <w:pStyle w:val="ListParagraph"/>
              <w:numPr>
                <w:ilvl w:val="0"/>
                <w:numId w:val="23"/>
              </w:numPr>
              <w:tabs>
                <w:tab w:val="left" w:pos="90"/>
              </w:tabs>
              <w:autoSpaceDE w:val="0"/>
              <w:autoSpaceDN w:val="0"/>
              <w:adjustRightInd w:val="0"/>
              <w:spacing w:after="0"/>
              <w:rPr>
                <w:rFonts w:asciiTheme="minorHAnsi" w:hAnsiTheme="minorHAnsi" w:cstheme="minorHAnsi"/>
                <w:sz w:val="24"/>
                <w:szCs w:val="24"/>
              </w:rPr>
            </w:pPr>
            <w:r w:rsidRPr="00423BA6">
              <w:rPr>
                <w:rFonts w:asciiTheme="minorHAnsi" w:hAnsiTheme="minorHAnsi" w:cstheme="minorHAnsi"/>
                <w:sz w:val="24"/>
                <w:szCs w:val="24"/>
              </w:rPr>
              <w:t xml:space="preserve">Individually, the term “Exchange” refers to each Exchange or both Exchanges as appropriate in the context. </w:t>
            </w:r>
          </w:p>
          <w:p w:rsidR="00363C5A" w:rsidRPr="00423BA6" w:rsidRDefault="00363C5A" w:rsidP="00654821">
            <w:pPr>
              <w:pStyle w:val="ListParagraph"/>
              <w:numPr>
                <w:ilvl w:val="0"/>
                <w:numId w:val="23"/>
              </w:numPr>
              <w:tabs>
                <w:tab w:val="left" w:pos="90"/>
              </w:tabs>
              <w:autoSpaceDE w:val="0"/>
              <w:autoSpaceDN w:val="0"/>
              <w:adjustRightInd w:val="0"/>
              <w:spacing w:after="0"/>
              <w:rPr>
                <w:rStyle w:val="blck10"/>
                <w:rFonts w:asciiTheme="minorHAnsi" w:hAnsiTheme="minorHAnsi" w:cstheme="minorHAnsi"/>
                <w:sz w:val="24"/>
                <w:szCs w:val="24"/>
              </w:rPr>
            </w:pPr>
            <w:r w:rsidRPr="00423BA6">
              <w:rPr>
                <w:rStyle w:val="blck10"/>
                <w:rFonts w:asciiTheme="minorHAnsi" w:hAnsiTheme="minorHAnsi" w:cstheme="minorHAnsi"/>
                <w:sz w:val="24"/>
                <w:szCs w:val="24"/>
              </w:rPr>
              <w:t xml:space="preserve">The Exchange is NOT a state agency but a standalone non-profit entity.  It will serve as an aggregator of individual policies sold by private insurers and underwritten using the new federal and state underwriting and rating rules. </w:t>
            </w:r>
          </w:p>
          <w:p w:rsidR="00363C5A" w:rsidRPr="00423BA6" w:rsidRDefault="00363C5A" w:rsidP="00654821">
            <w:pPr>
              <w:pStyle w:val="ListParagraph"/>
              <w:numPr>
                <w:ilvl w:val="0"/>
                <w:numId w:val="23"/>
              </w:numPr>
              <w:tabs>
                <w:tab w:val="left" w:pos="90"/>
              </w:tabs>
              <w:autoSpaceDE w:val="0"/>
              <w:autoSpaceDN w:val="0"/>
              <w:adjustRightInd w:val="0"/>
              <w:spacing w:after="0"/>
              <w:rPr>
                <w:rStyle w:val="blck10"/>
                <w:rFonts w:asciiTheme="minorHAnsi" w:hAnsiTheme="minorHAnsi" w:cstheme="minorHAnsi"/>
                <w:sz w:val="24"/>
                <w:szCs w:val="24"/>
              </w:rPr>
            </w:pPr>
            <w:r w:rsidRPr="00423BA6">
              <w:rPr>
                <w:rStyle w:val="blck10"/>
                <w:rFonts w:asciiTheme="minorHAnsi" w:hAnsiTheme="minorHAnsi" w:cstheme="minorHAnsi"/>
                <w:sz w:val="24"/>
                <w:szCs w:val="24"/>
              </w:rPr>
              <w:t xml:space="preserve">The Small Business Health Options Program (SHOP) Exchange will support the specific needs of small employers.  </w:t>
            </w:r>
          </w:p>
          <w:p w:rsidR="00363C5A" w:rsidRPr="00423BA6" w:rsidRDefault="00363C5A" w:rsidP="00654821">
            <w:pPr>
              <w:pStyle w:val="ListParagraph"/>
              <w:numPr>
                <w:ilvl w:val="0"/>
                <w:numId w:val="23"/>
              </w:numPr>
              <w:tabs>
                <w:tab w:val="left" w:pos="90"/>
              </w:tabs>
              <w:autoSpaceDE w:val="0"/>
              <w:autoSpaceDN w:val="0"/>
              <w:adjustRightInd w:val="0"/>
              <w:spacing w:after="0"/>
              <w:rPr>
                <w:rFonts w:asciiTheme="minorHAnsi" w:hAnsiTheme="minorHAnsi" w:cstheme="minorHAnsi"/>
                <w:sz w:val="24"/>
                <w:szCs w:val="24"/>
              </w:rPr>
            </w:pPr>
            <w:r w:rsidRPr="00423BA6">
              <w:rPr>
                <w:rFonts w:asciiTheme="minorHAnsi" w:hAnsiTheme="minorHAnsi" w:cstheme="minorHAnsi"/>
                <w:sz w:val="24"/>
                <w:szCs w:val="24"/>
              </w:rPr>
              <w:t xml:space="preserve">For context, </w:t>
            </w:r>
            <w:r w:rsidRPr="00423BA6">
              <w:rPr>
                <w:rStyle w:val="blck10"/>
                <w:rFonts w:asciiTheme="minorHAnsi" w:hAnsiTheme="minorHAnsi" w:cstheme="minorHAnsi"/>
                <w:sz w:val="24"/>
                <w:szCs w:val="24"/>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160EEC"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160EEC" w:rsidRPr="00423BA6" w:rsidRDefault="00160EEC" w:rsidP="00363C5A">
            <w:pPr>
              <w:tabs>
                <w:tab w:val="left" w:pos="90"/>
              </w:tabs>
              <w:autoSpaceDE w:val="0"/>
              <w:autoSpaceDN w:val="0"/>
              <w:adjustRightInd w:val="0"/>
              <w:rPr>
                <w:rFonts w:asciiTheme="minorHAnsi" w:hAnsiTheme="minorHAnsi" w:cstheme="minorHAnsi"/>
                <w:b/>
                <w:sz w:val="24"/>
                <w:szCs w:val="24"/>
              </w:rPr>
            </w:pPr>
            <w:r>
              <w:rPr>
                <w:rFonts w:asciiTheme="minorHAnsi" w:hAnsiTheme="minorHAnsi" w:cstheme="minorHAnsi"/>
                <w:b/>
                <w:sz w:val="24"/>
                <w:szCs w:val="24"/>
              </w:rPr>
              <w:t>Insurance Household</w:t>
            </w:r>
          </w:p>
        </w:tc>
        <w:tc>
          <w:tcPr>
            <w:tcW w:w="6678" w:type="dxa"/>
            <w:tcBorders>
              <w:top w:val="single" w:sz="4" w:space="0" w:color="auto"/>
              <w:left w:val="single" w:sz="4" w:space="0" w:color="auto"/>
              <w:bottom w:val="single" w:sz="4" w:space="0" w:color="auto"/>
              <w:right w:val="single" w:sz="4" w:space="0" w:color="auto"/>
            </w:tcBorders>
          </w:tcPr>
          <w:p w:rsidR="00160EEC" w:rsidRPr="00F37A46" w:rsidRDefault="00160EEC" w:rsidP="00363C5A">
            <w:pPr>
              <w:tabs>
                <w:tab w:val="left" w:pos="90"/>
              </w:tabs>
              <w:autoSpaceDE w:val="0"/>
              <w:autoSpaceDN w:val="0"/>
              <w:adjustRightInd w:val="0"/>
              <w:rPr>
                <w:rFonts w:asciiTheme="minorHAnsi" w:hAnsiTheme="minorHAnsi" w:cstheme="minorHAnsi"/>
                <w:sz w:val="24"/>
                <w:szCs w:val="24"/>
              </w:rPr>
            </w:pPr>
            <w:r w:rsidRPr="00575B32">
              <w:rPr>
                <w:rFonts w:asciiTheme="minorHAnsi" w:hAnsiTheme="minorHAnsi" w:cstheme="minorHAnsi"/>
                <w:sz w:val="24"/>
                <w:szCs w:val="24"/>
              </w:rPr>
              <w:t>Customers grouped together based on being enrolled in the same QHP</w:t>
            </w:r>
            <w:r>
              <w:rPr>
                <w:rFonts w:asciiTheme="minorHAnsi" w:hAnsiTheme="minorHAnsi" w:cstheme="minorHAnsi"/>
                <w:sz w:val="24"/>
                <w:szCs w:val="24"/>
              </w:rPr>
              <w:t>.  An Insurance Household could be made up of multiple Tax Households</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pStyle w:val="ListParagraph"/>
              <w:rPr>
                <w:rFonts w:asciiTheme="minorHAnsi" w:hAnsiTheme="minorHAnsi" w:cstheme="minorHAnsi"/>
                <w:b/>
                <w:sz w:val="24"/>
                <w:szCs w:val="24"/>
              </w:rPr>
            </w:pPr>
            <w:r w:rsidRPr="00423BA6">
              <w:rPr>
                <w:rFonts w:asciiTheme="minorHAnsi" w:hAnsiTheme="minorHAnsi" w:cstheme="minorHAnsi"/>
                <w:b/>
                <w:sz w:val="24"/>
                <w:szCs w:val="24"/>
              </w:rPr>
              <w:t>Individual</w:t>
            </w: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pStyle w:val="ListParagraph"/>
              <w:rPr>
                <w:rFonts w:asciiTheme="minorHAnsi" w:hAnsiTheme="minorHAnsi" w:cstheme="minorHAnsi"/>
                <w:sz w:val="24"/>
                <w:szCs w:val="24"/>
              </w:rPr>
            </w:pPr>
            <w:r w:rsidRPr="00423BA6">
              <w:rPr>
                <w:rFonts w:asciiTheme="minorHAnsi" w:hAnsiTheme="minorHAnsi" w:cstheme="minorHAnsi"/>
                <w:b/>
                <w:sz w:val="24"/>
                <w:szCs w:val="24"/>
              </w:rPr>
              <w:t>“Individual”</w:t>
            </w:r>
            <w:r w:rsidRPr="00423BA6">
              <w:rPr>
                <w:rFonts w:asciiTheme="minorHAnsi" w:hAnsiTheme="minorHAnsi" w:cstheme="minorHAnsi"/>
                <w:sz w:val="24"/>
                <w:szCs w:val="24"/>
              </w:rPr>
              <w:t xml:space="preserve"> is generally meant to identify a person who obtains insurance for themselves and/or their dependents through the Individual Exchange.</w:t>
            </w:r>
          </w:p>
        </w:tc>
      </w:tr>
      <w:tr w:rsidR="00160EEC"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160EEC" w:rsidRPr="00423BA6" w:rsidRDefault="00160EEC" w:rsidP="00363C5A">
            <w:pPr>
              <w:tabs>
                <w:tab w:val="left" w:pos="90"/>
              </w:tabs>
              <w:autoSpaceDE w:val="0"/>
              <w:autoSpaceDN w:val="0"/>
              <w:adjustRightInd w:val="0"/>
              <w:rPr>
                <w:rFonts w:asciiTheme="minorHAnsi" w:hAnsiTheme="minorHAnsi" w:cstheme="minorHAnsi"/>
                <w:b/>
                <w:sz w:val="24"/>
                <w:szCs w:val="24"/>
              </w:rPr>
            </w:pPr>
            <w:r>
              <w:rPr>
                <w:rFonts w:asciiTheme="minorHAnsi" w:hAnsiTheme="minorHAnsi" w:cstheme="minorHAnsi"/>
                <w:b/>
                <w:sz w:val="24"/>
                <w:szCs w:val="24"/>
              </w:rPr>
              <w:t>Medicaid Household</w:t>
            </w:r>
          </w:p>
        </w:tc>
        <w:tc>
          <w:tcPr>
            <w:tcW w:w="6678" w:type="dxa"/>
            <w:tcBorders>
              <w:top w:val="single" w:sz="4" w:space="0" w:color="auto"/>
              <w:left w:val="single" w:sz="4" w:space="0" w:color="auto"/>
              <w:bottom w:val="single" w:sz="4" w:space="0" w:color="auto"/>
              <w:right w:val="single" w:sz="4" w:space="0" w:color="auto"/>
            </w:tcBorders>
          </w:tcPr>
          <w:p w:rsidR="00160EEC" w:rsidRPr="00423BA6" w:rsidRDefault="00160EEC" w:rsidP="00363C5A">
            <w:pPr>
              <w:pStyle w:val="intro"/>
              <w:shd w:val="clear" w:color="auto" w:fill="FFFFFF"/>
              <w:spacing w:before="0"/>
              <w:jc w:val="left"/>
              <w:rPr>
                <w:rFonts w:asciiTheme="minorHAnsi" w:hAnsiTheme="minorHAnsi" w:cstheme="minorHAnsi"/>
                <w:i w:val="0"/>
                <w:color w:val="auto"/>
                <w:sz w:val="24"/>
                <w:szCs w:val="24"/>
              </w:rPr>
            </w:pPr>
            <w:r>
              <w:rPr>
                <w:rFonts w:asciiTheme="minorHAnsi" w:hAnsiTheme="minorHAnsi" w:cstheme="minorHAnsi"/>
                <w:i w:val="0"/>
                <w:color w:val="auto"/>
                <w:sz w:val="24"/>
                <w:szCs w:val="24"/>
              </w:rPr>
              <w:t>C</w:t>
            </w:r>
            <w:r w:rsidRPr="00160EEC">
              <w:rPr>
                <w:rFonts w:asciiTheme="minorHAnsi" w:hAnsiTheme="minorHAnsi" w:cstheme="minorHAnsi"/>
                <w:i w:val="0"/>
                <w:color w:val="auto"/>
                <w:sz w:val="24"/>
                <w:szCs w:val="24"/>
              </w:rPr>
              <w:t>ustomers eligible to apply for Medicaid/CHP+.  Includes Customers who are familing and living in the same household such as; dependent children, parent/married individuals OR caretaker relative</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Modified Adjusted Gross Income (MAGI)</w:t>
            </w: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pStyle w:val="intro"/>
              <w:shd w:val="clear" w:color="auto" w:fill="FFFFFF"/>
              <w:spacing w:before="0"/>
              <w:jc w:val="left"/>
              <w:rPr>
                <w:rFonts w:asciiTheme="minorHAnsi" w:hAnsiTheme="minorHAnsi" w:cstheme="minorHAnsi"/>
                <w:b/>
                <w:i w:val="0"/>
                <w:color w:val="auto"/>
                <w:sz w:val="24"/>
                <w:szCs w:val="24"/>
              </w:rPr>
            </w:pPr>
            <w:r w:rsidRPr="00423BA6">
              <w:rPr>
                <w:rFonts w:asciiTheme="minorHAnsi" w:hAnsiTheme="minorHAnsi" w:cstheme="minorHAnsi"/>
                <w:i w:val="0"/>
                <w:color w:val="auto"/>
                <w:sz w:val="24"/>
                <w:szCs w:val="24"/>
              </w:rPr>
              <w:t xml:space="preserve">An Individual’s </w:t>
            </w:r>
            <w:r w:rsidRPr="00423BA6">
              <w:rPr>
                <w:rFonts w:asciiTheme="minorHAnsi" w:hAnsiTheme="minorHAnsi" w:cstheme="minorHAnsi"/>
                <w:b/>
                <w:i w:val="0"/>
                <w:color w:val="auto"/>
                <w:sz w:val="24"/>
                <w:szCs w:val="24"/>
              </w:rPr>
              <w:t>Modified Adjusted Gross Income (MAGI)</w:t>
            </w:r>
            <w:r w:rsidRPr="00423BA6">
              <w:rPr>
                <w:rFonts w:asciiTheme="minorHAnsi" w:hAnsiTheme="minorHAnsi" w:cstheme="minorHAnsi"/>
                <w:i w:val="0"/>
                <w:color w:val="auto"/>
                <w:sz w:val="24"/>
                <w:szCs w:val="24"/>
              </w:rPr>
              <w:t xml:space="preserve"> is a measure used by the IRS to determine if the Individual is eligible for Advance Premium Tax Credits (APTC) or Cost Sharing Reductions (CSR).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Navigators</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bCs/>
                <w:sz w:val="24"/>
                <w:szCs w:val="24"/>
              </w:rPr>
              <w:t xml:space="preserve">Navigators” </w:t>
            </w:r>
            <w:r w:rsidRPr="00423BA6">
              <w:rPr>
                <w:rFonts w:asciiTheme="minorHAnsi" w:hAnsiTheme="minorHAnsi" w:cstheme="minorHAnsi"/>
                <w:sz w:val="24"/>
                <w:szCs w:val="24"/>
              </w:rPr>
              <w:t xml:space="preserve">are persons authorized to assist Customers in their activities to shop for insurance through the Exchanges.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Override</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An authorized COHBE representative may “</w:t>
            </w:r>
            <w:r w:rsidRPr="00423BA6">
              <w:rPr>
                <w:rFonts w:asciiTheme="minorHAnsi" w:hAnsiTheme="minorHAnsi" w:cstheme="minorHAnsi"/>
                <w:b/>
                <w:sz w:val="24"/>
                <w:szCs w:val="24"/>
              </w:rPr>
              <w:t>Override”</w:t>
            </w:r>
            <w:r w:rsidRPr="00423BA6">
              <w:rPr>
                <w:rFonts w:asciiTheme="minorHAnsi" w:hAnsiTheme="minorHAnsi" w:cstheme="minorHAnsi"/>
                <w:sz w:val="24"/>
                <w:szCs w:val="24"/>
              </w:rPr>
              <w:t xml:space="preserve"> a determination made by the System in specific circumstances.</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Qualified Health Plan (QHP)</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b/>
                <w:sz w:val="24"/>
                <w:szCs w:val="24"/>
              </w:rPr>
              <w:t>“Qualified Health Plan (QHP)”</w:t>
            </w:r>
            <w:r w:rsidRPr="00423BA6">
              <w:rPr>
                <w:rFonts w:asciiTheme="minorHAnsi" w:hAnsiTheme="minorHAnsi" w:cstheme="minorHAnsi"/>
                <w:sz w:val="24"/>
                <w:szCs w:val="24"/>
              </w:rPr>
              <w:t xml:space="preserve"> generally refers to health plans that meet all the criteria set forth by CMS, the DOI and the Exchange and are offered on the Exchange.  In some instances, QHP means both the carrier offering the plan and the plan itself.</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rPr>
                <w:rFonts w:asciiTheme="minorHAnsi" w:hAnsiTheme="minorHAnsi" w:cstheme="minorHAnsi"/>
                <w:b/>
                <w:sz w:val="24"/>
                <w:szCs w:val="24"/>
              </w:rPr>
            </w:pPr>
            <w:r w:rsidRPr="00423BA6">
              <w:rPr>
                <w:rFonts w:asciiTheme="minorHAnsi" w:hAnsiTheme="minorHAnsi" w:cstheme="minorHAnsi"/>
                <w:b/>
                <w:sz w:val="24"/>
                <w:szCs w:val="24"/>
              </w:rPr>
              <w:t>Self-Attested Data</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rPr>
                <w:rFonts w:asciiTheme="minorHAnsi" w:hAnsiTheme="minorHAnsi" w:cstheme="minorHAnsi"/>
                <w:sz w:val="24"/>
                <w:szCs w:val="24"/>
              </w:rPr>
            </w:pPr>
            <w:r w:rsidRPr="00423BA6">
              <w:rPr>
                <w:rFonts w:asciiTheme="minorHAnsi" w:hAnsiTheme="minorHAnsi" w:cstheme="minorHAnsi"/>
                <w:b/>
                <w:sz w:val="24"/>
                <w:szCs w:val="24"/>
              </w:rPr>
              <w:t>“Self-Attested Data</w:t>
            </w:r>
            <w:r w:rsidRPr="00423BA6">
              <w:rPr>
                <w:rFonts w:asciiTheme="minorHAnsi" w:hAnsiTheme="minorHAnsi" w:cstheme="minorHAnsi"/>
                <w:sz w:val="24"/>
                <w:szCs w:val="24"/>
              </w:rPr>
              <w:t xml:space="preserve">” is information provided by a consumer that has not been validated by COHBE or other government system.    The Exchange will develop a process to validate Self-Attested data.   Once validated, Self-Attested data will override any system-provided data (e.g., income, citizenship status).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Style w:val="blck10"/>
                <w:rFonts w:asciiTheme="minorHAnsi" w:hAnsiTheme="minorHAnsi" w:cstheme="minorHAnsi"/>
                <w:b/>
                <w:sz w:val="24"/>
                <w:szCs w:val="24"/>
              </w:rPr>
            </w:pPr>
            <w:r w:rsidRPr="00423BA6">
              <w:rPr>
                <w:rStyle w:val="blck10"/>
                <w:rFonts w:asciiTheme="minorHAnsi" w:hAnsiTheme="minorHAnsi" w:cstheme="minorHAnsi"/>
                <w:b/>
                <w:sz w:val="24"/>
                <w:szCs w:val="24"/>
              </w:rPr>
              <w:t>Service Representative</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rPr>
                <w:rFonts w:asciiTheme="minorHAnsi" w:hAnsiTheme="minorHAnsi" w:cstheme="minorHAnsi"/>
                <w:sz w:val="24"/>
                <w:szCs w:val="24"/>
              </w:rPr>
            </w:pPr>
            <w:r w:rsidRPr="00423BA6">
              <w:rPr>
                <w:rFonts w:asciiTheme="minorHAnsi" w:hAnsiTheme="minorHAnsi" w:cstheme="minorHAnsi"/>
                <w:sz w:val="24"/>
                <w:szCs w:val="24"/>
              </w:rPr>
              <w:t xml:space="preserve">Service Representative (ServRep or SR): A COHBE representative who assists Participants, Customers, and/or Users in using the Exchange and/or the System.  </w:t>
            </w:r>
            <w:r w:rsidRPr="00423BA6">
              <w:rPr>
                <w:rFonts w:asciiTheme="minorHAnsi" w:hAnsiTheme="minorHAnsi" w:cstheme="minorHAnsi"/>
                <w:b/>
                <w:sz w:val="24"/>
                <w:szCs w:val="24"/>
              </w:rPr>
              <w:t>NOTE</w:t>
            </w:r>
            <w:r w:rsidRPr="00423BA6">
              <w:rPr>
                <w:rFonts w:asciiTheme="minorHAnsi" w:hAnsiTheme="minorHAnsi" w:cstheme="minorHAnsi"/>
                <w:sz w:val="24"/>
                <w:szCs w:val="24"/>
              </w:rPr>
              <w:t xml:space="preserve">: </w:t>
            </w:r>
            <w:r w:rsidRPr="00423BA6">
              <w:rPr>
                <w:rFonts w:asciiTheme="minorHAnsi" w:hAnsiTheme="minorHAnsi" w:cstheme="minorHAnsi"/>
                <w:b/>
                <w:sz w:val="24"/>
                <w:szCs w:val="24"/>
              </w:rPr>
              <w:t>CSR</w:t>
            </w:r>
            <w:r w:rsidRPr="00423BA6">
              <w:rPr>
                <w:rFonts w:asciiTheme="minorHAnsi" w:hAnsiTheme="minorHAnsi" w:cstheme="minorHAnsi"/>
                <w:sz w:val="24"/>
                <w:szCs w:val="24"/>
              </w:rPr>
              <w:t xml:space="preserve"> is used to mean Cost Sharing Reductions and shall </w:t>
            </w:r>
            <w:r w:rsidRPr="00423BA6">
              <w:rPr>
                <w:rFonts w:asciiTheme="minorHAnsi" w:hAnsiTheme="minorHAnsi" w:cstheme="minorHAnsi"/>
                <w:b/>
                <w:sz w:val="24"/>
                <w:szCs w:val="24"/>
              </w:rPr>
              <w:t>not</w:t>
            </w:r>
            <w:r w:rsidRPr="00423BA6">
              <w:rPr>
                <w:rFonts w:asciiTheme="minorHAnsi" w:hAnsiTheme="minorHAnsi" w:cstheme="minorHAnsi"/>
                <w:sz w:val="24"/>
                <w:szCs w:val="24"/>
              </w:rPr>
              <w:t xml:space="preserve"> be used to mean ‘customer service representative’. </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Style w:val="blck10"/>
                <w:rFonts w:asciiTheme="minorHAnsi" w:hAnsiTheme="minorHAnsi" w:cstheme="minorHAnsi"/>
                <w:b/>
                <w:sz w:val="24"/>
                <w:szCs w:val="24"/>
              </w:rPr>
              <w:t>System</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sz w:val="24"/>
                <w:szCs w:val="24"/>
              </w:rPr>
            </w:pPr>
            <w:r w:rsidRPr="00423BA6">
              <w:rPr>
                <w:rFonts w:asciiTheme="minorHAnsi" w:hAnsiTheme="minorHAnsi" w:cstheme="minorHAnsi"/>
                <w:sz w:val="24"/>
                <w:szCs w:val="24"/>
              </w:rPr>
              <w:t>The “</w:t>
            </w:r>
            <w:r w:rsidRPr="00423BA6">
              <w:rPr>
                <w:rFonts w:asciiTheme="minorHAnsi" w:hAnsiTheme="minorHAnsi" w:cstheme="minorHAnsi"/>
                <w:b/>
                <w:bCs/>
                <w:sz w:val="24"/>
                <w:szCs w:val="24"/>
              </w:rPr>
              <w:t>System</w:t>
            </w:r>
            <w:r w:rsidRPr="00423BA6">
              <w:rPr>
                <w:rFonts w:asciiTheme="minorHAnsi" w:hAnsiTheme="minorHAnsi" w:cstheme="minorHAnsi"/>
                <w:sz w:val="24"/>
                <w:szCs w:val="24"/>
              </w:rPr>
              <w:t>” means all of the software, configurations, data, processes, and equipment used to provide the Exchanges and the System is also referred to as the “</w:t>
            </w:r>
            <w:r w:rsidRPr="00423BA6">
              <w:rPr>
                <w:rFonts w:asciiTheme="minorHAnsi" w:hAnsiTheme="minorHAnsi" w:cstheme="minorHAnsi"/>
                <w:b/>
                <w:bCs/>
                <w:sz w:val="24"/>
                <w:szCs w:val="24"/>
              </w:rPr>
              <w:t>solution</w:t>
            </w:r>
            <w:r w:rsidRPr="00423BA6">
              <w:rPr>
                <w:rFonts w:asciiTheme="minorHAnsi" w:hAnsiTheme="minorHAnsi" w:cstheme="minorHAnsi"/>
                <w:sz w:val="24"/>
                <w:szCs w:val="24"/>
              </w:rPr>
              <w:t xml:space="preserve">.” During the implementation phase, “System” is taken to mean the technology component of the Exchange. </w:t>
            </w:r>
          </w:p>
        </w:tc>
      </w:tr>
      <w:tr w:rsidR="00160EEC"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160EEC" w:rsidRPr="00423BA6" w:rsidRDefault="00160EEC" w:rsidP="00363C5A">
            <w:pPr>
              <w:tabs>
                <w:tab w:val="left" w:pos="90"/>
              </w:tabs>
              <w:autoSpaceDE w:val="0"/>
              <w:autoSpaceDN w:val="0"/>
              <w:adjustRightInd w:val="0"/>
              <w:rPr>
                <w:rFonts w:asciiTheme="minorHAnsi" w:hAnsiTheme="minorHAnsi" w:cstheme="minorHAnsi"/>
                <w:b/>
                <w:sz w:val="24"/>
                <w:szCs w:val="24"/>
              </w:rPr>
            </w:pPr>
            <w:r>
              <w:rPr>
                <w:rFonts w:asciiTheme="minorHAnsi" w:hAnsiTheme="minorHAnsi" w:cstheme="minorHAnsi"/>
                <w:b/>
                <w:sz w:val="24"/>
                <w:szCs w:val="24"/>
              </w:rPr>
              <w:t>Tax Household</w:t>
            </w:r>
          </w:p>
        </w:tc>
        <w:tc>
          <w:tcPr>
            <w:tcW w:w="6678" w:type="dxa"/>
            <w:tcBorders>
              <w:top w:val="single" w:sz="4" w:space="0" w:color="auto"/>
              <w:left w:val="single" w:sz="4" w:space="0" w:color="auto"/>
              <w:bottom w:val="single" w:sz="4" w:space="0" w:color="auto"/>
              <w:right w:val="single" w:sz="4" w:space="0" w:color="auto"/>
            </w:tcBorders>
          </w:tcPr>
          <w:p w:rsidR="00160EEC" w:rsidRPr="00423BA6" w:rsidRDefault="00160EEC" w:rsidP="00F37A46">
            <w:pPr>
              <w:tabs>
                <w:tab w:val="left" w:pos="90"/>
              </w:tabs>
              <w:autoSpaceDE w:val="0"/>
              <w:autoSpaceDN w:val="0"/>
              <w:adjustRightInd w:val="0"/>
              <w:rPr>
                <w:rFonts w:asciiTheme="minorHAnsi" w:hAnsiTheme="minorHAnsi" w:cstheme="minorHAnsi"/>
                <w:sz w:val="24"/>
                <w:szCs w:val="24"/>
              </w:rPr>
            </w:pPr>
            <w:r w:rsidRPr="00160EEC">
              <w:rPr>
                <w:rFonts w:asciiTheme="minorHAnsi" w:hAnsiTheme="minorHAnsi" w:cstheme="minorHAnsi"/>
                <w:sz w:val="24"/>
                <w:szCs w:val="24"/>
              </w:rPr>
              <w:t>Customers grouped together based on tax filing status (i.e. the household is comprised of those Customers on a single tax return)</w:t>
            </w:r>
            <w:r>
              <w:rPr>
                <w:rFonts w:asciiTheme="minorHAnsi" w:hAnsiTheme="minorHAnsi" w:cstheme="minorHAnsi"/>
                <w:sz w:val="24"/>
                <w:szCs w:val="24"/>
              </w:rPr>
              <w:t>.  Tax Households are used to determine APTC amounts.</w:t>
            </w:r>
          </w:p>
        </w:tc>
      </w:tr>
      <w:tr w:rsidR="00363C5A" w:rsidRPr="00AB13D4" w:rsidTr="00363C5A">
        <w:trPr>
          <w:cantSplit/>
          <w:trHeight w:val="502"/>
        </w:trPr>
        <w:tc>
          <w:tcPr>
            <w:tcW w:w="2975"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r w:rsidRPr="00423BA6">
              <w:rPr>
                <w:rFonts w:asciiTheme="minorHAnsi" w:hAnsiTheme="minorHAnsi" w:cstheme="minorHAnsi"/>
                <w:b/>
                <w:sz w:val="24"/>
                <w:szCs w:val="24"/>
              </w:rPr>
              <w:t>Users</w:t>
            </w:r>
          </w:p>
          <w:p w:rsidR="00363C5A" w:rsidRPr="00423BA6" w:rsidRDefault="00363C5A" w:rsidP="00363C5A">
            <w:pPr>
              <w:tabs>
                <w:tab w:val="left" w:pos="90"/>
              </w:tabs>
              <w:autoSpaceDE w:val="0"/>
              <w:autoSpaceDN w:val="0"/>
              <w:adjustRightInd w:val="0"/>
              <w:rPr>
                <w:rFonts w:asciiTheme="minorHAnsi" w:hAnsiTheme="minorHAnsi" w:cstheme="minorHAnsi"/>
                <w:b/>
                <w:sz w:val="24"/>
                <w:szCs w:val="24"/>
              </w:rPr>
            </w:pPr>
          </w:p>
        </w:tc>
        <w:tc>
          <w:tcPr>
            <w:tcW w:w="6678" w:type="dxa"/>
            <w:tcBorders>
              <w:top w:val="single" w:sz="4" w:space="0" w:color="auto"/>
              <w:left w:val="single" w:sz="4" w:space="0" w:color="auto"/>
              <w:bottom w:val="single" w:sz="4" w:space="0" w:color="auto"/>
              <w:right w:val="single" w:sz="4" w:space="0" w:color="auto"/>
            </w:tcBorders>
          </w:tcPr>
          <w:p w:rsidR="00363C5A" w:rsidRPr="00423BA6" w:rsidRDefault="00363C5A" w:rsidP="00363C5A">
            <w:pPr>
              <w:tabs>
                <w:tab w:val="left" w:pos="90"/>
              </w:tabs>
              <w:autoSpaceDE w:val="0"/>
              <w:autoSpaceDN w:val="0"/>
              <w:adjustRightInd w:val="0"/>
              <w:rPr>
                <w:rStyle w:val="blck10"/>
                <w:rFonts w:asciiTheme="minorHAnsi" w:hAnsiTheme="minorHAnsi" w:cstheme="minorHAnsi"/>
                <w:sz w:val="24"/>
                <w:szCs w:val="24"/>
              </w:rPr>
            </w:pPr>
            <w:r w:rsidRPr="00423BA6">
              <w:rPr>
                <w:rFonts w:asciiTheme="minorHAnsi" w:hAnsiTheme="minorHAnsi" w:cstheme="minorHAnsi"/>
                <w:sz w:val="24"/>
                <w:szCs w:val="24"/>
              </w:rPr>
              <w:t>“</w:t>
            </w:r>
            <w:r w:rsidRPr="00423BA6">
              <w:rPr>
                <w:rFonts w:asciiTheme="minorHAnsi" w:hAnsiTheme="minorHAnsi" w:cstheme="minorHAnsi"/>
                <w:b/>
                <w:bCs/>
                <w:sz w:val="24"/>
                <w:szCs w:val="24"/>
              </w:rPr>
              <w:t>Users</w:t>
            </w:r>
            <w:r w:rsidRPr="00423BA6">
              <w:rPr>
                <w:rFonts w:asciiTheme="minorHAnsi" w:hAnsiTheme="minorHAnsi" w:cstheme="minorHAnsi"/>
                <w:sz w:val="24"/>
                <w:szCs w:val="24"/>
              </w:rPr>
              <w:t>” are users of the Exchange authorized by COHBE and may include operators, administrators, customers, brokers, navigators, etc., who interact with the System.  Users may be internal or external to COHBE.</w:t>
            </w:r>
          </w:p>
        </w:tc>
      </w:tr>
      <w:bookmarkEnd w:id="103"/>
      <w:bookmarkEnd w:id="104"/>
    </w:tbl>
    <w:p w:rsidR="008F1487" w:rsidRPr="00AB13D4" w:rsidRDefault="008F1487" w:rsidP="00575B32">
      <w:pPr>
        <w:pStyle w:val="Heading4"/>
        <w:numPr>
          <w:ilvl w:val="0"/>
          <w:numId w:val="0"/>
        </w:numPr>
        <w:ind w:left="864" w:hanging="864"/>
      </w:pPr>
    </w:p>
    <w:sectPr w:rsidR="008F1487" w:rsidRPr="00AB13D4" w:rsidSect="006920D7">
      <w:footerReference w:type="default" r:id="rId21"/>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C71" w:rsidRDefault="00D61C71">
      <w:r>
        <w:separator/>
      </w:r>
    </w:p>
  </w:endnote>
  <w:endnote w:type="continuationSeparator" w:id="0">
    <w:p w:rsidR="00D61C71" w:rsidRDefault="00D6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C833B5" w:rsidTr="007610B5">
      <w:tc>
        <w:tcPr>
          <w:tcW w:w="5400" w:type="dxa"/>
          <w:tcBorders>
            <w:top w:val="single" w:sz="2" w:space="0" w:color="auto"/>
            <w:right w:val="single" w:sz="2" w:space="0" w:color="auto"/>
          </w:tcBorders>
        </w:tcPr>
        <w:p w:rsidR="00C833B5" w:rsidRDefault="00C833B5" w:rsidP="001F1BEC">
          <w:pPr>
            <w:pStyle w:val="Footer"/>
            <w:tabs>
              <w:tab w:val="left" w:pos="11340"/>
            </w:tabs>
            <w:rPr>
              <w:b/>
            </w:rPr>
          </w:pPr>
          <w:r>
            <w:rPr>
              <w:b/>
            </w:rPr>
            <w:t>USEM-MM03-F10 Professional Development and Training Program Guide</w:t>
          </w:r>
        </w:p>
        <w:p w:rsidR="00C833B5" w:rsidRPr="00B60EA6" w:rsidRDefault="00C833B5" w:rsidP="001657F1">
          <w:pPr>
            <w:pStyle w:val="Footer"/>
            <w:tabs>
              <w:tab w:val="left" w:pos="11340"/>
            </w:tabs>
          </w:pPr>
          <w:r w:rsidRPr="00B60EA6">
            <w:t xml:space="preserve">Version </w:t>
          </w:r>
          <w:r>
            <w:t>1</w:t>
          </w:r>
          <w:r w:rsidRPr="00B60EA6">
            <w:t>.</w:t>
          </w:r>
          <w:r>
            <w:t>2</w:t>
          </w:r>
        </w:p>
        <w:p w:rsidR="00C833B5" w:rsidRDefault="00C833B5" w:rsidP="001657F1">
          <w:pPr>
            <w:pStyle w:val="Footer"/>
            <w:tabs>
              <w:tab w:val="left" w:pos="11340"/>
            </w:tabs>
          </w:pPr>
          <w:r>
            <w:t>September 8, 2010</w:t>
          </w:r>
        </w:p>
      </w:tc>
      <w:tc>
        <w:tcPr>
          <w:tcW w:w="180" w:type="dxa"/>
          <w:tcBorders>
            <w:top w:val="nil"/>
            <w:right w:val="single" w:sz="2" w:space="0" w:color="FFFFFF"/>
          </w:tcBorders>
        </w:tcPr>
        <w:p w:rsidR="00C833B5" w:rsidRDefault="00C833B5">
          <w:pPr>
            <w:pStyle w:val="Footer"/>
            <w:tabs>
              <w:tab w:val="right" w:pos="9000"/>
            </w:tabs>
          </w:pPr>
        </w:p>
      </w:tc>
      <w:tc>
        <w:tcPr>
          <w:tcW w:w="1944" w:type="dxa"/>
          <w:tcBorders>
            <w:top w:val="single" w:sz="2" w:space="0" w:color="auto"/>
            <w:left w:val="single" w:sz="2" w:space="0" w:color="FFFFFF"/>
            <w:right w:val="single" w:sz="2" w:space="0" w:color="auto"/>
          </w:tcBorders>
        </w:tcPr>
        <w:p w:rsidR="00C833B5" w:rsidRDefault="00C833B5">
          <w:pPr>
            <w:pStyle w:val="Footer"/>
            <w:tabs>
              <w:tab w:val="right" w:pos="9000"/>
            </w:tabs>
            <w:rPr>
              <w:b/>
            </w:rPr>
          </w:pPr>
          <w:r>
            <w:t>Proprietary and Confidential</w:t>
          </w:r>
        </w:p>
      </w:tc>
    </w:tr>
  </w:tbl>
  <w:p w:rsidR="00C833B5" w:rsidRDefault="00C80DA0">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4686300</wp:posOffset>
              </wp:positionH>
              <wp:positionV relativeFrom="paragraph">
                <wp:posOffset>33020</wp:posOffset>
              </wp:positionV>
              <wp:extent cx="454660" cy="228600"/>
              <wp:effectExtent l="0" t="0" r="0" b="0"/>
              <wp:wrapNone/>
              <wp:docPr id="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3B5" w:rsidRDefault="00786CD4" w:rsidP="00BF4916">
                          <w:r>
                            <w:rPr>
                              <w:rStyle w:val="PageNumber"/>
                              <w:sz w:val="12"/>
                            </w:rPr>
                            <w:fldChar w:fldCharType="begin"/>
                          </w:r>
                          <w:r w:rsidR="00C833B5">
                            <w:rPr>
                              <w:rStyle w:val="PageNumber"/>
                              <w:sz w:val="12"/>
                            </w:rPr>
                            <w:instrText xml:space="preserve"> PAGE </w:instrText>
                          </w:r>
                          <w:r>
                            <w:rPr>
                              <w:rStyle w:val="PageNumber"/>
                              <w:sz w:val="12"/>
                            </w:rPr>
                            <w:fldChar w:fldCharType="separate"/>
                          </w:r>
                          <w:r w:rsidR="00C833B5">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w:txbxContent>
                  <w:p w:rsidR="00C833B5" w:rsidRDefault="00786CD4" w:rsidP="00BF4916">
                    <w:r>
                      <w:rPr>
                        <w:rStyle w:val="PageNumber"/>
                        <w:sz w:val="12"/>
                      </w:rPr>
                      <w:fldChar w:fldCharType="begin"/>
                    </w:r>
                    <w:r w:rsidR="00C833B5">
                      <w:rPr>
                        <w:rStyle w:val="PageNumber"/>
                        <w:sz w:val="12"/>
                      </w:rPr>
                      <w:instrText xml:space="preserve"> PAGE </w:instrText>
                    </w:r>
                    <w:r>
                      <w:rPr>
                        <w:rStyle w:val="PageNumber"/>
                        <w:sz w:val="12"/>
                      </w:rPr>
                      <w:fldChar w:fldCharType="separate"/>
                    </w:r>
                    <w:r w:rsidR="00C833B5">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C833B5" w:rsidRPr="00FF321C" w:rsidTr="002F17F0">
      <w:tc>
        <w:tcPr>
          <w:tcW w:w="3780" w:type="dxa"/>
        </w:tcPr>
        <w:p w:rsidR="00C833B5" w:rsidRPr="00FF321C" w:rsidRDefault="00C833B5" w:rsidP="00FF321C">
          <w:pPr>
            <w:rPr>
              <w:sz w:val="12"/>
            </w:rPr>
          </w:pPr>
          <w:r>
            <w:rPr>
              <w:b/>
              <w:noProof/>
              <w:sz w:val="12"/>
            </w:rPr>
            <w:drawing>
              <wp:inline distT="0" distB="0" distL="0" distR="0">
                <wp:extent cx="765810" cy="318770"/>
                <wp:effectExtent l="0" t="0" r="0" b="5080"/>
                <wp:docPr id="27" name="Picture 27"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C833B5" w:rsidRPr="00FF321C" w:rsidRDefault="00C833B5" w:rsidP="00FF321C">
          <w:pPr>
            <w:tabs>
              <w:tab w:val="center" w:pos="4320"/>
              <w:tab w:val="right" w:pos="8640"/>
              <w:tab w:val="right" w:pos="9000"/>
            </w:tabs>
            <w:rPr>
              <w:sz w:val="12"/>
            </w:rPr>
          </w:pPr>
        </w:p>
      </w:tc>
      <w:tc>
        <w:tcPr>
          <w:tcW w:w="1944" w:type="dxa"/>
        </w:tcPr>
        <w:p w:rsidR="00C833B5" w:rsidRPr="00FF321C" w:rsidRDefault="00C833B5" w:rsidP="00FF321C">
          <w:pPr>
            <w:tabs>
              <w:tab w:val="center" w:pos="4320"/>
              <w:tab w:val="right" w:pos="8640"/>
              <w:tab w:val="right" w:pos="9000"/>
            </w:tabs>
            <w:jc w:val="center"/>
            <w:rPr>
              <w:color w:val="7F7F7F"/>
              <w:spacing w:val="60"/>
              <w:sz w:val="12"/>
            </w:rPr>
          </w:pPr>
          <w:r w:rsidRPr="00FF321C">
            <w:rPr>
              <w:sz w:val="12"/>
            </w:rPr>
            <w:t>Proprietary and Confidential</w:t>
          </w:r>
        </w:p>
        <w:p w:rsidR="00C833B5" w:rsidRPr="00FF321C" w:rsidRDefault="00C833B5" w:rsidP="00FF321C">
          <w:pPr>
            <w:tabs>
              <w:tab w:val="center" w:pos="4320"/>
              <w:tab w:val="right" w:pos="8640"/>
              <w:tab w:val="right" w:pos="9000"/>
            </w:tabs>
            <w:jc w:val="center"/>
            <w:rPr>
              <w:color w:val="7F7F7F"/>
              <w:spacing w:val="60"/>
              <w:sz w:val="12"/>
            </w:rPr>
          </w:pPr>
        </w:p>
        <w:p w:rsidR="00C833B5" w:rsidRPr="00FF321C" w:rsidRDefault="00C833B5" w:rsidP="00FF321C">
          <w:pPr>
            <w:tabs>
              <w:tab w:val="center" w:pos="4320"/>
              <w:tab w:val="right" w:pos="8640"/>
              <w:tab w:val="right" w:pos="9000"/>
            </w:tabs>
            <w:jc w:val="center"/>
            <w:rPr>
              <w:sz w:val="12"/>
            </w:rPr>
          </w:pPr>
        </w:p>
      </w:tc>
      <w:tc>
        <w:tcPr>
          <w:tcW w:w="4176" w:type="dxa"/>
        </w:tcPr>
        <w:p w:rsidR="00C833B5" w:rsidRPr="00FF321C" w:rsidRDefault="00C833B5"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00786CD4" w:rsidRPr="00FF321C">
            <w:rPr>
              <w:sz w:val="12"/>
            </w:rPr>
            <w:fldChar w:fldCharType="begin"/>
          </w:r>
          <w:r w:rsidRPr="00FF321C">
            <w:rPr>
              <w:sz w:val="12"/>
            </w:rPr>
            <w:instrText xml:space="preserve"> PAGE   \* MERGEFORMAT </w:instrText>
          </w:r>
          <w:r w:rsidR="00786CD4" w:rsidRPr="00FF321C">
            <w:rPr>
              <w:sz w:val="12"/>
            </w:rPr>
            <w:fldChar w:fldCharType="separate"/>
          </w:r>
          <w:r w:rsidR="00476E9C" w:rsidRPr="00476E9C">
            <w:rPr>
              <w:b/>
              <w:noProof/>
              <w:sz w:val="12"/>
            </w:rPr>
            <w:t>i</w:t>
          </w:r>
          <w:r w:rsidR="00786CD4" w:rsidRPr="00FF321C">
            <w:rPr>
              <w:sz w:val="12"/>
            </w:rPr>
            <w:fldChar w:fldCharType="end"/>
          </w:r>
        </w:p>
        <w:p w:rsidR="00C833B5" w:rsidRPr="00FF321C" w:rsidRDefault="00C833B5" w:rsidP="00FF321C">
          <w:pPr>
            <w:tabs>
              <w:tab w:val="center" w:pos="4320"/>
              <w:tab w:val="right" w:pos="8640"/>
              <w:tab w:val="right" w:pos="9000"/>
            </w:tabs>
            <w:jc w:val="right"/>
            <w:rPr>
              <w:noProof/>
              <w:sz w:val="12"/>
            </w:rPr>
          </w:pPr>
        </w:p>
      </w:tc>
    </w:tr>
  </w:tbl>
  <w:p w:rsidR="00C833B5" w:rsidRPr="00FF321C" w:rsidRDefault="00C833B5" w:rsidP="00FF32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C833B5" w:rsidRPr="00FF321C" w:rsidTr="00366864">
      <w:tc>
        <w:tcPr>
          <w:tcW w:w="3780" w:type="dxa"/>
        </w:tcPr>
        <w:p w:rsidR="00C833B5" w:rsidRPr="00FF321C" w:rsidRDefault="00C833B5" w:rsidP="00366864">
          <w:pPr>
            <w:rPr>
              <w:sz w:val="12"/>
            </w:rPr>
          </w:pPr>
          <w:r>
            <w:rPr>
              <w:b/>
              <w:noProof/>
              <w:sz w:val="12"/>
            </w:rPr>
            <w:drawing>
              <wp:inline distT="0" distB="0" distL="0" distR="0">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C833B5" w:rsidRPr="00FF321C" w:rsidRDefault="00C833B5" w:rsidP="00366864">
          <w:pPr>
            <w:tabs>
              <w:tab w:val="center" w:pos="4320"/>
              <w:tab w:val="right" w:pos="8640"/>
              <w:tab w:val="right" w:pos="9000"/>
            </w:tabs>
            <w:rPr>
              <w:sz w:val="12"/>
            </w:rPr>
          </w:pPr>
        </w:p>
      </w:tc>
      <w:tc>
        <w:tcPr>
          <w:tcW w:w="1944" w:type="dxa"/>
        </w:tcPr>
        <w:p w:rsidR="00C833B5" w:rsidRPr="00FF321C" w:rsidRDefault="00C833B5" w:rsidP="00366864">
          <w:pPr>
            <w:tabs>
              <w:tab w:val="center" w:pos="4320"/>
              <w:tab w:val="right" w:pos="8640"/>
              <w:tab w:val="right" w:pos="9000"/>
            </w:tabs>
            <w:jc w:val="center"/>
            <w:rPr>
              <w:color w:val="7F7F7F"/>
              <w:spacing w:val="60"/>
              <w:sz w:val="12"/>
            </w:rPr>
          </w:pPr>
          <w:r w:rsidRPr="00FF321C">
            <w:rPr>
              <w:sz w:val="12"/>
            </w:rPr>
            <w:t>Proprietary and Confidential</w:t>
          </w:r>
        </w:p>
        <w:p w:rsidR="00C833B5" w:rsidRPr="00FF321C" w:rsidRDefault="00C833B5" w:rsidP="00366864">
          <w:pPr>
            <w:tabs>
              <w:tab w:val="center" w:pos="4320"/>
              <w:tab w:val="right" w:pos="8640"/>
              <w:tab w:val="right" w:pos="9000"/>
            </w:tabs>
            <w:jc w:val="center"/>
            <w:rPr>
              <w:color w:val="7F7F7F"/>
              <w:spacing w:val="60"/>
              <w:sz w:val="12"/>
            </w:rPr>
          </w:pPr>
        </w:p>
        <w:p w:rsidR="00C833B5" w:rsidRPr="00FF321C" w:rsidRDefault="00C833B5" w:rsidP="00366864">
          <w:pPr>
            <w:tabs>
              <w:tab w:val="center" w:pos="4320"/>
              <w:tab w:val="right" w:pos="8640"/>
              <w:tab w:val="right" w:pos="9000"/>
            </w:tabs>
            <w:jc w:val="center"/>
            <w:rPr>
              <w:sz w:val="12"/>
            </w:rPr>
          </w:pPr>
        </w:p>
      </w:tc>
      <w:tc>
        <w:tcPr>
          <w:tcW w:w="4176" w:type="dxa"/>
        </w:tcPr>
        <w:p w:rsidR="00C833B5" w:rsidRPr="00FF321C" w:rsidRDefault="00C833B5" w:rsidP="00366864">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00786CD4" w:rsidRPr="00FF321C">
            <w:rPr>
              <w:sz w:val="12"/>
            </w:rPr>
            <w:fldChar w:fldCharType="begin"/>
          </w:r>
          <w:r w:rsidRPr="00FF321C">
            <w:rPr>
              <w:sz w:val="12"/>
            </w:rPr>
            <w:instrText xml:space="preserve"> PAGE   \* MERGEFORMAT </w:instrText>
          </w:r>
          <w:r w:rsidR="00786CD4" w:rsidRPr="00FF321C">
            <w:rPr>
              <w:sz w:val="12"/>
            </w:rPr>
            <w:fldChar w:fldCharType="separate"/>
          </w:r>
          <w:r w:rsidR="00C80DA0" w:rsidRPr="00C80DA0">
            <w:rPr>
              <w:b/>
              <w:noProof/>
              <w:sz w:val="12"/>
            </w:rPr>
            <w:t>19</w:t>
          </w:r>
          <w:r w:rsidR="00786CD4" w:rsidRPr="00FF321C">
            <w:rPr>
              <w:sz w:val="12"/>
            </w:rPr>
            <w:fldChar w:fldCharType="end"/>
          </w:r>
        </w:p>
        <w:p w:rsidR="00C833B5" w:rsidRPr="00FF321C" w:rsidRDefault="00C833B5" w:rsidP="00366864">
          <w:pPr>
            <w:tabs>
              <w:tab w:val="center" w:pos="4320"/>
              <w:tab w:val="right" w:pos="8640"/>
              <w:tab w:val="right" w:pos="9000"/>
            </w:tabs>
            <w:jc w:val="right"/>
            <w:rPr>
              <w:noProof/>
              <w:sz w:val="12"/>
            </w:rPr>
          </w:pPr>
        </w:p>
      </w:tc>
    </w:tr>
  </w:tbl>
  <w:p w:rsidR="00C833B5" w:rsidRDefault="00C833B5" w:rsidP="00BE4F64">
    <w:pPr>
      <w:pStyle w:val="Footer"/>
    </w:pPr>
    <w:r>
      <w:ptab w:relativeTo="margin" w:alignment="center" w:leader="none"/>
    </w:r>
    <w:r w:rsidRPr="00645334">
      <w:t xml:space="preserve"> </w:t>
    </w:r>
  </w:p>
  <w:p w:rsidR="00C833B5" w:rsidRDefault="00C833B5" w:rsidP="00BE4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C71" w:rsidRDefault="00D61C71">
      <w:r>
        <w:separator/>
      </w:r>
    </w:p>
  </w:footnote>
  <w:footnote w:type="continuationSeparator" w:id="0">
    <w:p w:rsidR="00D61C71" w:rsidRDefault="00D61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5" w:rsidRDefault="00C833B5">
    <w:pPr>
      <w:pStyle w:val="Header"/>
      <w:rPr>
        <w:sz w:val="20"/>
      </w:rPr>
    </w:pPr>
    <w:r>
      <w:rPr>
        <w:noProof/>
      </w:rPr>
      <w:drawing>
        <wp:inline distT="0" distB="0" distL="0" distR="0">
          <wp:extent cx="457200" cy="238125"/>
          <wp:effectExtent l="0" t="0" r="0" b="9525"/>
          <wp:docPr id="25" name="Picture 25"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00C80DA0">
      <w:rPr>
        <w:noProof/>
        <w:sz w:val="20"/>
      </w:rPr>
      <mc:AlternateContent>
        <mc:Choice Requires="wps">
          <w:drawing>
            <wp:anchor distT="0" distB="0" distL="114300" distR="114300" simplePos="0" relativeHeight="251657216" behindDoc="0" locked="0" layoutInCell="1" allowOverlap="1">
              <wp:simplePos x="0" y="0"/>
              <wp:positionH relativeFrom="column">
                <wp:posOffset>1943100</wp:posOffset>
              </wp:positionH>
              <wp:positionV relativeFrom="paragraph">
                <wp:posOffset>0</wp:posOffset>
              </wp:positionV>
              <wp:extent cx="1940560" cy="280670"/>
              <wp:effectExtent l="0" t="0" r="2540" b="508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3B5" w:rsidRDefault="00C833B5" w:rsidP="009D1876">
                          <w:pPr>
                            <w:pStyle w:val="Header"/>
                            <w:jc w:val="right"/>
                          </w:pPr>
                          <w:r>
                            <w:t xml:space="preserve">CGI USEM Business Group </w:t>
                          </w:r>
                        </w:p>
                        <w:p w:rsidR="00C833B5" w:rsidRDefault="00C833B5"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rsidR="00C833B5" w:rsidRDefault="00C833B5" w:rsidP="009D1876">
                    <w:pPr>
                      <w:pStyle w:val="Header"/>
                      <w:jc w:val="right"/>
                    </w:pPr>
                    <w:r>
                      <w:t xml:space="preserve">CGI USEM Business Group </w:t>
                    </w:r>
                  </w:p>
                  <w:p w:rsidR="00C833B5" w:rsidRDefault="00C833B5" w:rsidP="009D1876">
                    <w:pPr>
                      <w:pStyle w:val="Header"/>
                      <w:jc w:val="right"/>
                    </w:pPr>
                    <w:r>
                      <w:rPr>
                        <w:b/>
                      </w:rPr>
                      <w:t>Program Guide</w:t>
                    </w:r>
                  </w:p>
                </w:txbxContent>
              </v:textbox>
            </v:shape>
          </w:pict>
        </mc:Fallback>
      </mc:AlternateContent>
    </w:r>
    <w:r w:rsidR="00C80DA0">
      <w:rPr>
        <w:noProof/>
        <w:sz w:val="20"/>
      </w:rPr>
      <mc:AlternateContent>
        <mc:Choice Requires="wps">
          <w:drawing>
            <wp:anchor distT="0" distB="0" distL="114300" distR="114300" simplePos="0" relativeHeight="251658240" behindDoc="0" locked="0" layoutInCell="1" allowOverlap="1">
              <wp:simplePos x="0" y="0"/>
              <wp:positionH relativeFrom="column">
                <wp:posOffset>3982085</wp:posOffset>
              </wp:positionH>
              <wp:positionV relativeFrom="paragraph">
                <wp:posOffset>0</wp:posOffset>
              </wp:positionV>
              <wp:extent cx="475615" cy="283210"/>
              <wp:effectExtent l="0" t="0" r="19685" b="21590"/>
              <wp:wrapNone/>
              <wp:docPr id="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rsidR="00C833B5" w:rsidRPr="006C22CA" w:rsidRDefault="00C833B5"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w:txbxContent>
                  <w:p w:rsidR="00C833B5" w:rsidRPr="006C22CA" w:rsidRDefault="00C833B5"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sidR="00C80DA0">
      <w:rPr>
        <w:noProof/>
        <w:sz w:val="20"/>
      </w:rPr>
      <mc:AlternateContent>
        <mc:Choice Requires="wps">
          <w:drawing>
            <wp:anchor distT="4294967295" distB="4294967295" distL="114300" distR="114300" simplePos="0" relativeHeight="251656192" behindDoc="0" locked="0" layoutInCell="1" allowOverlap="1">
              <wp:simplePos x="0" y="0"/>
              <wp:positionH relativeFrom="column">
                <wp:posOffset>0</wp:posOffset>
              </wp:positionH>
              <wp:positionV relativeFrom="paragraph">
                <wp:posOffset>327659</wp:posOffset>
              </wp:positionV>
              <wp:extent cx="4572000" cy="0"/>
              <wp:effectExtent l="0" t="0" r="19050" b="19050"/>
              <wp:wrapNone/>
              <wp:docPr id="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C833B5" w:rsidTr="00930CD2">
      <w:tc>
        <w:tcPr>
          <w:tcW w:w="3496" w:type="dxa"/>
        </w:tcPr>
        <w:p w:rsidR="00C833B5" w:rsidRDefault="00C833B5" w:rsidP="00930CD2">
          <w:pPr>
            <w:pStyle w:val="Header"/>
            <w:tabs>
              <w:tab w:val="clear" w:pos="8640"/>
              <w:tab w:val="right" w:pos="9540"/>
            </w:tabs>
          </w:pPr>
          <w:r>
            <w:rPr>
              <w:noProof/>
            </w:rPr>
            <w:drawing>
              <wp:inline distT="0" distB="0" distL="0" distR="0">
                <wp:extent cx="457200" cy="238125"/>
                <wp:effectExtent l="0" t="0" r="0" b="9525"/>
                <wp:docPr id="26" name="Picture 26"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C833B5" w:rsidRPr="00930CD2" w:rsidRDefault="00C833B5" w:rsidP="00DB1767">
          <w:pPr>
            <w:pStyle w:val="Header"/>
            <w:jc w:val="right"/>
            <w:rPr>
              <w:noProof/>
              <w:sz w:val="20"/>
            </w:rPr>
          </w:pPr>
          <w:r>
            <w:rPr>
              <w:b/>
            </w:rPr>
            <w:t>Provide Household Information Use Case</w:t>
          </w:r>
        </w:p>
      </w:tc>
      <w:tc>
        <w:tcPr>
          <w:tcW w:w="1260" w:type="dxa"/>
          <w:shd w:val="clear" w:color="auto" w:fill="FF0000"/>
          <w:vAlign w:val="center"/>
        </w:tcPr>
        <w:p w:rsidR="00C833B5" w:rsidRPr="00930CD2" w:rsidRDefault="00C833B5" w:rsidP="006A3D21">
          <w:pPr>
            <w:pStyle w:val="Header"/>
            <w:tabs>
              <w:tab w:val="clear" w:pos="8640"/>
              <w:tab w:val="right" w:pos="9540"/>
            </w:tabs>
            <w:jc w:val="center"/>
            <w:rPr>
              <w:noProof/>
              <w:color w:val="FFFFFF"/>
              <w:sz w:val="20"/>
            </w:rPr>
          </w:pPr>
          <w:r w:rsidRPr="00930CD2">
            <w:rPr>
              <w:noProof/>
              <w:color w:val="FFFFFF"/>
              <w:sz w:val="14"/>
            </w:rPr>
            <w:t xml:space="preserve">Ver </w:t>
          </w:r>
          <w:r w:rsidR="001717AE">
            <w:rPr>
              <w:noProof/>
              <w:color w:val="FFFFFF"/>
              <w:sz w:val="14"/>
            </w:rPr>
            <w:t>1.4</w:t>
          </w:r>
        </w:p>
      </w:tc>
    </w:tr>
  </w:tbl>
  <w:p w:rsidR="00C833B5" w:rsidRDefault="00C833B5"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2B47A2"/>
    <w:multiLevelType w:val="hybridMultilevel"/>
    <w:tmpl w:val="BDB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40010F3"/>
    <w:multiLevelType w:val="hybridMultilevel"/>
    <w:tmpl w:val="CD2E10AA"/>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5">
    <w:nsid w:val="1A6972B3"/>
    <w:multiLevelType w:val="multilevel"/>
    <w:tmpl w:val="202C925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6344A34"/>
    <w:multiLevelType w:val="hybridMultilevel"/>
    <w:tmpl w:val="E598B39A"/>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33A4530D"/>
    <w:multiLevelType w:val="hybridMultilevel"/>
    <w:tmpl w:val="9B745DA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1">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13">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4">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647F2110"/>
    <w:multiLevelType w:val="multilevel"/>
    <w:tmpl w:val="91F2885A"/>
    <w:numStyleLink w:val="StyleNumbered"/>
  </w:abstractNum>
  <w:abstractNum w:abstractNumId="16">
    <w:nsid w:val="659552B7"/>
    <w:multiLevelType w:val="hybridMultilevel"/>
    <w:tmpl w:val="EE7CA7EC"/>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7C83BDA"/>
    <w:multiLevelType w:val="hybridMultilevel"/>
    <w:tmpl w:val="BAD880C0"/>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19">
    <w:nsid w:val="6E3535F3"/>
    <w:multiLevelType w:val="hybridMultilevel"/>
    <w:tmpl w:val="E3524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3">
    <w:nsid w:val="793B0D62"/>
    <w:multiLevelType w:val="hybridMultilevel"/>
    <w:tmpl w:val="1CD6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684C8A"/>
    <w:multiLevelType w:val="hybridMultilevel"/>
    <w:tmpl w:val="E3524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6">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2"/>
  </w:num>
  <w:num w:numId="2">
    <w:abstractNumId w:val="14"/>
  </w:num>
  <w:num w:numId="3">
    <w:abstractNumId w:val="10"/>
  </w:num>
  <w:num w:numId="4">
    <w:abstractNumId w:val="5"/>
  </w:num>
  <w:num w:numId="5">
    <w:abstractNumId w:val="5"/>
  </w:num>
  <w:num w:numId="6">
    <w:abstractNumId w:val="5"/>
  </w:num>
  <w:num w:numId="7">
    <w:abstractNumId w:val="9"/>
  </w:num>
  <w:num w:numId="8">
    <w:abstractNumId w:val="2"/>
  </w:num>
  <w:num w:numId="9">
    <w:abstractNumId w:val="13"/>
  </w:num>
  <w:num w:numId="10">
    <w:abstractNumId w:val="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0"/>
  </w:num>
  <w:num w:numId="14">
    <w:abstractNumId w:val="15"/>
  </w:num>
  <w:num w:numId="15">
    <w:abstractNumId w:val="4"/>
  </w:num>
  <w:num w:numId="16">
    <w:abstractNumId w:val="7"/>
  </w:num>
  <w:num w:numId="17">
    <w:abstractNumId w:val="1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8"/>
  </w:num>
  <w:num w:numId="21">
    <w:abstractNumId w:val="6"/>
  </w:num>
  <w:num w:numId="22">
    <w:abstractNumId w:val="1"/>
  </w:num>
  <w:num w:numId="23">
    <w:abstractNumId w:val="21"/>
  </w:num>
  <w:num w:numId="24">
    <w:abstractNumId w:val="3"/>
  </w:num>
  <w:num w:numId="25">
    <w:abstractNumId w:val="17"/>
  </w:num>
  <w:num w:numId="26">
    <w:abstractNumId w:val="23"/>
  </w:num>
  <w:num w:numId="27">
    <w:abstractNumId w:val="16"/>
  </w:num>
  <w:num w:numId="28">
    <w:abstractNumId w:val="19"/>
  </w:num>
  <w:num w:numId="29">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2EB2"/>
    <w:rsid w:val="00012D5D"/>
    <w:rsid w:val="00013558"/>
    <w:rsid w:val="00022076"/>
    <w:rsid w:val="00026D91"/>
    <w:rsid w:val="000311FF"/>
    <w:rsid w:val="000334CC"/>
    <w:rsid w:val="000348D9"/>
    <w:rsid w:val="000350E2"/>
    <w:rsid w:val="0003686E"/>
    <w:rsid w:val="00040F21"/>
    <w:rsid w:val="0004396E"/>
    <w:rsid w:val="00044BDA"/>
    <w:rsid w:val="00046087"/>
    <w:rsid w:val="00053549"/>
    <w:rsid w:val="0005485D"/>
    <w:rsid w:val="0005633E"/>
    <w:rsid w:val="0005734D"/>
    <w:rsid w:val="00057E8D"/>
    <w:rsid w:val="00062D87"/>
    <w:rsid w:val="00063AC5"/>
    <w:rsid w:val="00063C00"/>
    <w:rsid w:val="00067240"/>
    <w:rsid w:val="00067884"/>
    <w:rsid w:val="00067AB7"/>
    <w:rsid w:val="00074462"/>
    <w:rsid w:val="00074A46"/>
    <w:rsid w:val="00075D12"/>
    <w:rsid w:val="00082AEF"/>
    <w:rsid w:val="000941C7"/>
    <w:rsid w:val="00094879"/>
    <w:rsid w:val="0009556A"/>
    <w:rsid w:val="00095C77"/>
    <w:rsid w:val="00096098"/>
    <w:rsid w:val="000A2137"/>
    <w:rsid w:val="000A2301"/>
    <w:rsid w:val="000A786B"/>
    <w:rsid w:val="000A7ED5"/>
    <w:rsid w:val="000B0B3C"/>
    <w:rsid w:val="000B322B"/>
    <w:rsid w:val="000C046E"/>
    <w:rsid w:val="000C14F2"/>
    <w:rsid w:val="000C1C19"/>
    <w:rsid w:val="000C2245"/>
    <w:rsid w:val="000C25BE"/>
    <w:rsid w:val="000C5BE0"/>
    <w:rsid w:val="000C5C74"/>
    <w:rsid w:val="000C5E83"/>
    <w:rsid w:val="000C79B4"/>
    <w:rsid w:val="000D17FE"/>
    <w:rsid w:val="000D2918"/>
    <w:rsid w:val="000D4164"/>
    <w:rsid w:val="000D618F"/>
    <w:rsid w:val="000E18FC"/>
    <w:rsid w:val="000E2662"/>
    <w:rsid w:val="000E272A"/>
    <w:rsid w:val="000E4DDC"/>
    <w:rsid w:val="000E64F8"/>
    <w:rsid w:val="000F1F4F"/>
    <w:rsid w:val="000F4B44"/>
    <w:rsid w:val="000F5EDD"/>
    <w:rsid w:val="001000CD"/>
    <w:rsid w:val="00100B4E"/>
    <w:rsid w:val="00101ABB"/>
    <w:rsid w:val="001020C3"/>
    <w:rsid w:val="00104B4E"/>
    <w:rsid w:val="00105C37"/>
    <w:rsid w:val="001078D9"/>
    <w:rsid w:val="00110EC3"/>
    <w:rsid w:val="001125C0"/>
    <w:rsid w:val="00113F01"/>
    <w:rsid w:val="0011727B"/>
    <w:rsid w:val="00122789"/>
    <w:rsid w:val="00123CE9"/>
    <w:rsid w:val="00127074"/>
    <w:rsid w:val="0013696A"/>
    <w:rsid w:val="00136AE2"/>
    <w:rsid w:val="00137148"/>
    <w:rsid w:val="0014050C"/>
    <w:rsid w:val="00150C20"/>
    <w:rsid w:val="00152761"/>
    <w:rsid w:val="00160BD8"/>
    <w:rsid w:val="00160EEC"/>
    <w:rsid w:val="00161A7F"/>
    <w:rsid w:val="001629C7"/>
    <w:rsid w:val="00162A50"/>
    <w:rsid w:val="00163B77"/>
    <w:rsid w:val="00165742"/>
    <w:rsid w:val="001657F1"/>
    <w:rsid w:val="001717AE"/>
    <w:rsid w:val="00172103"/>
    <w:rsid w:val="001724BA"/>
    <w:rsid w:val="00174045"/>
    <w:rsid w:val="00174565"/>
    <w:rsid w:val="001776A0"/>
    <w:rsid w:val="001800E1"/>
    <w:rsid w:val="001822B3"/>
    <w:rsid w:val="00186BB3"/>
    <w:rsid w:val="00187691"/>
    <w:rsid w:val="00190A63"/>
    <w:rsid w:val="00191092"/>
    <w:rsid w:val="001A13B0"/>
    <w:rsid w:val="001A26DD"/>
    <w:rsid w:val="001A3F62"/>
    <w:rsid w:val="001A53C6"/>
    <w:rsid w:val="001A7712"/>
    <w:rsid w:val="001B0189"/>
    <w:rsid w:val="001B0E46"/>
    <w:rsid w:val="001B1063"/>
    <w:rsid w:val="001B3C37"/>
    <w:rsid w:val="001B5023"/>
    <w:rsid w:val="001C4D18"/>
    <w:rsid w:val="001C6096"/>
    <w:rsid w:val="001C6B63"/>
    <w:rsid w:val="001C7B85"/>
    <w:rsid w:val="001D145D"/>
    <w:rsid w:val="001D4510"/>
    <w:rsid w:val="001D518B"/>
    <w:rsid w:val="001D5E1A"/>
    <w:rsid w:val="001D5F95"/>
    <w:rsid w:val="001E1257"/>
    <w:rsid w:val="001E5E9F"/>
    <w:rsid w:val="001F1BEC"/>
    <w:rsid w:val="001F6E1E"/>
    <w:rsid w:val="00202044"/>
    <w:rsid w:val="0020490A"/>
    <w:rsid w:val="00206FEC"/>
    <w:rsid w:val="00211DF4"/>
    <w:rsid w:val="00212B83"/>
    <w:rsid w:val="00212D25"/>
    <w:rsid w:val="002132B4"/>
    <w:rsid w:val="002227AE"/>
    <w:rsid w:val="00222EFF"/>
    <w:rsid w:val="00224CA7"/>
    <w:rsid w:val="002261D5"/>
    <w:rsid w:val="00230585"/>
    <w:rsid w:val="002308EA"/>
    <w:rsid w:val="00230F4E"/>
    <w:rsid w:val="00232BF3"/>
    <w:rsid w:val="0023475F"/>
    <w:rsid w:val="00236869"/>
    <w:rsid w:val="002379E1"/>
    <w:rsid w:val="00240365"/>
    <w:rsid w:val="00242275"/>
    <w:rsid w:val="00242EC0"/>
    <w:rsid w:val="00243003"/>
    <w:rsid w:val="00243EF5"/>
    <w:rsid w:val="00244319"/>
    <w:rsid w:val="00244D14"/>
    <w:rsid w:val="002455C8"/>
    <w:rsid w:val="00252106"/>
    <w:rsid w:val="0025372A"/>
    <w:rsid w:val="00253FEF"/>
    <w:rsid w:val="002557B0"/>
    <w:rsid w:val="00255EB5"/>
    <w:rsid w:val="00255F57"/>
    <w:rsid w:val="00257A12"/>
    <w:rsid w:val="0026052A"/>
    <w:rsid w:val="0026330A"/>
    <w:rsid w:val="00270629"/>
    <w:rsid w:val="00271867"/>
    <w:rsid w:val="00274B44"/>
    <w:rsid w:val="0027750D"/>
    <w:rsid w:val="002835CD"/>
    <w:rsid w:val="00283A5A"/>
    <w:rsid w:val="00291AD3"/>
    <w:rsid w:val="0029262C"/>
    <w:rsid w:val="00292AEF"/>
    <w:rsid w:val="00295594"/>
    <w:rsid w:val="002A2916"/>
    <w:rsid w:val="002A413D"/>
    <w:rsid w:val="002A5FFE"/>
    <w:rsid w:val="002A618B"/>
    <w:rsid w:val="002B2246"/>
    <w:rsid w:val="002B400E"/>
    <w:rsid w:val="002B69AA"/>
    <w:rsid w:val="002B6EBC"/>
    <w:rsid w:val="002C0F13"/>
    <w:rsid w:val="002C1DE4"/>
    <w:rsid w:val="002C20EC"/>
    <w:rsid w:val="002C45A9"/>
    <w:rsid w:val="002C46E6"/>
    <w:rsid w:val="002C5C3A"/>
    <w:rsid w:val="002D158C"/>
    <w:rsid w:val="002E0B8F"/>
    <w:rsid w:val="002E7F87"/>
    <w:rsid w:val="002F0B2D"/>
    <w:rsid w:val="002F0C93"/>
    <w:rsid w:val="002F17F0"/>
    <w:rsid w:val="002F2D18"/>
    <w:rsid w:val="002F509C"/>
    <w:rsid w:val="002F5569"/>
    <w:rsid w:val="00300161"/>
    <w:rsid w:val="003007CB"/>
    <w:rsid w:val="003016EB"/>
    <w:rsid w:val="00304FD6"/>
    <w:rsid w:val="0031287D"/>
    <w:rsid w:val="0031388C"/>
    <w:rsid w:val="00314234"/>
    <w:rsid w:val="00314887"/>
    <w:rsid w:val="00314971"/>
    <w:rsid w:val="00314CB9"/>
    <w:rsid w:val="003163C1"/>
    <w:rsid w:val="00323855"/>
    <w:rsid w:val="00324E7B"/>
    <w:rsid w:val="003257D9"/>
    <w:rsid w:val="0033010A"/>
    <w:rsid w:val="00330845"/>
    <w:rsid w:val="00332DE3"/>
    <w:rsid w:val="003331C1"/>
    <w:rsid w:val="0034071C"/>
    <w:rsid w:val="003444C5"/>
    <w:rsid w:val="00351DA5"/>
    <w:rsid w:val="00357418"/>
    <w:rsid w:val="003627DF"/>
    <w:rsid w:val="00362963"/>
    <w:rsid w:val="00363C5A"/>
    <w:rsid w:val="00365114"/>
    <w:rsid w:val="00365E84"/>
    <w:rsid w:val="00366082"/>
    <w:rsid w:val="0036683D"/>
    <w:rsid w:val="00366864"/>
    <w:rsid w:val="003706FA"/>
    <w:rsid w:val="00371343"/>
    <w:rsid w:val="0037600A"/>
    <w:rsid w:val="00376618"/>
    <w:rsid w:val="00376D91"/>
    <w:rsid w:val="003804BB"/>
    <w:rsid w:val="00380970"/>
    <w:rsid w:val="0038193B"/>
    <w:rsid w:val="0038205B"/>
    <w:rsid w:val="00383689"/>
    <w:rsid w:val="00384090"/>
    <w:rsid w:val="00384F80"/>
    <w:rsid w:val="00385F6F"/>
    <w:rsid w:val="0038763E"/>
    <w:rsid w:val="00387F12"/>
    <w:rsid w:val="003919D9"/>
    <w:rsid w:val="00391C29"/>
    <w:rsid w:val="00392A11"/>
    <w:rsid w:val="00392A80"/>
    <w:rsid w:val="00393934"/>
    <w:rsid w:val="00395134"/>
    <w:rsid w:val="00396572"/>
    <w:rsid w:val="00396E42"/>
    <w:rsid w:val="00396F5D"/>
    <w:rsid w:val="0039783C"/>
    <w:rsid w:val="003A05A6"/>
    <w:rsid w:val="003A1C72"/>
    <w:rsid w:val="003A6D5E"/>
    <w:rsid w:val="003A7CB0"/>
    <w:rsid w:val="003B0B9A"/>
    <w:rsid w:val="003B18DF"/>
    <w:rsid w:val="003B4A04"/>
    <w:rsid w:val="003C12F8"/>
    <w:rsid w:val="003C136A"/>
    <w:rsid w:val="003C20A6"/>
    <w:rsid w:val="003C2804"/>
    <w:rsid w:val="003C2A0E"/>
    <w:rsid w:val="003C4C6B"/>
    <w:rsid w:val="003C7876"/>
    <w:rsid w:val="003D1B16"/>
    <w:rsid w:val="003D60A6"/>
    <w:rsid w:val="003D7FB5"/>
    <w:rsid w:val="003E0504"/>
    <w:rsid w:val="003E0E42"/>
    <w:rsid w:val="003E21B3"/>
    <w:rsid w:val="003E2492"/>
    <w:rsid w:val="003E3011"/>
    <w:rsid w:val="003E6F5A"/>
    <w:rsid w:val="003E721A"/>
    <w:rsid w:val="003E7329"/>
    <w:rsid w:val="003F15E8"/>
    <w:rsid w:val="003F16FF"/>
    <w:rsid w:val="003F47A4"/>
    <w:rsid w:val="003F6AFE"/>
    <w:rsid w:val="004015D4"/>
    <w:rsid w:val="00403CBC"/>
    <w:rsid w:val="00406C17"/>
    <w:rsid w:val="00407BB9"/>
    <w:rsid w:val="004138CD"/>
    <w:rsid w:val="00415A40"/>
    <w:rsid w:val="0041626B"/>
    <w:rsid w:val="0042070F"/>
    <w:rsid w:val="00421D54"/>
    <w:rsid w:val="00427694"/>
    <w:rsid w:val="004279BA"/>
    <w:rsid w:val="00432B4F"/>
    <w:rsid w:val="00434890"/>
    <w:rsid w:val="00435619"/>
    <w:rsid w:val="00436183"/>
    <w:rsid w:val="0044301F"/>
    <w:rsid w:val="004439E7"/>
    <w:rsid w:val="00445F74"/>
    <w:rsid w:val="00446645"/>
    <w:rsid w:val="00450089"/>
    <w:rsid w:val="00451316"/>
    <w:rsid w:val="00452185"/>
    <w:rsid w:val="00464CB0"/>
    <w:rsid w:val="0047120A"/>
    <w:rsid w:val="004768B2"/>
    <w:rsid w:val="00476BC4"/>
    <w:rsid w:val="00476E9C"/>
    <w:rsid w:val="00480048"/>
    <w:rsid w:val="00480E46"/>
    <w:rsid w:val="00484F8C"/>
    <w:rsid w:val="00494209"/>
    <w:rsid w:val="004964F5"/>
    <w:rsid w:val="004A238F"/>
    <w:rsid w:val="004A37C1"/>
    <w:rsid w:val="004A3A02"/>
    <w:rsid w:val="004A4DA8"/>
    <w:rsid w:val="004A4F6D"/>
    <w:rsid w:val="004A74C1"/>
    <w:rsid w:val="004A7AD4"/>
    <w:rsid w:val="004B34CD"/>
    <w:rsid w:val="004B46A7"/>
    <w:rsid w:val="004B5A05"/>
    <w:rsid w:val="004B6264"/>
    <w:rsid w:val="004B630D"/>
    <w:rsid w:val="004B773E"/>
    <w:rsid w:val="004C1EF8"/>
    <w:rsid w:val="004C42C5"/>
    <w:rsid w:val="004C6445"/>
    <w:rsid w:val="004D1126"/>
    <w:rsid w:val="004D2F0D"/>
    <w:rsid w:val="004D4606"/>
    <w:rsid w:val="004D7F04"/>
    <w:rsid w:val="004E11D9"/>
    <w:rsid w:val="004E1345"/>
    <w:rsid w:val="004E1B10"/>
    <w:rsid w:val="004E3D75"/>
    <w:rsid w:val="004E6AB2"/>
    <w:rsid w:val="004F2CF3"/>
    <w:rsid w:val="004F4295"/>
    <w:rsid w:val="004F4B12"/>
    <w:rsid w:val="004F52C9"/>
    <w:rsid w:val="004F7A6B"/>
    <w:rsid w:val="00501221"/>
    <w:rsid w:val="00501A17"/>
    <w:rsid w:val="00502B8D"/>
    <w:rsid w:val="00512701"/>
    <w:rsid w:val="00514904"/>
    <w:rsid w:val="00515866"/>
    <w:rsid w:val="005173F4"/>
    <w:rsid w:val="00521703"/>
    <w:rsid w:val="005227DE"/>
    <w:rsid w:val="00530532"/>
    <w:rsid w:val="00533784"/>
    <w:rsid w:val="005346C3"/>
    <w:rsid w:val="005360D6"/>
    <w:rsid w:val="00536A1D"/>
    <w:rsid w:val="00537662"/>
    <w:rsid w:val="00542125"/>
    <w:rsid w:val="0054217B"/>
    <w:rsid w:val="005438E6"/>
    <w:rsid w:val="00547426"/>
    <w:rsid w:val="005521A8"/>
    <w:rsid w:val="00553255"/>
    <w:rsid w:val="005532B4"/>
    <w:rsid w:val="0055400D"/>
    <w:rsid w:val="00555913"/>
    <w:rsid w:val="00557783"/>
    <w:rsid w:val="0056012D"/>
    <w:rsid w:val="00561561"/>
    <w:rsid w:val="00566204"/>
    <w:rsid w:val="00575729"/>
    <w:rsid w:val="005758AE"/>
    <w:rsid w:val="00575B32"/>
    <w:rsid w:val="005762B2"/>
    <w:rsid w:val="005774FB"/>
    <w:rsid w:val="00577C47"/>
    <w:rsid w:val="00580D6C"/>
    <w:rsid w:val="00581338"/>
    <w:rsid w:val="0058556F"/>
    <w:rsid w:val="00592D35"/>
    <w:rsid w:val="0059364D"/>
    <w:rsid w:val="00593B92"/>
    <w:rsid w:val="005959C5"/>
    <w:rsid w:val="00596548"/>
    <w:rsid w:val="0059732F"/>
    <w:rsid w:val="005A346C"/>
    <w:rsid w:val="005A46D7"/>
    <w:rsid w:val="005B0ED0"/>
    <w:rsid w:val="005B0FA4"/>
    <w:rsid w:val="005B1CB6"/>
    <w:rsid w:val="005B2344"/>
    <w:rsid w:val="005B4F78"/>
    <w:rsid w:val="005B52E1"/>
    <w:rsid w:val="005C29AD"/>
    <w:rsid w:val="005C5C65"/>
    <w:rsid w:val="005C6362"/>
    <w:rsid w:val="005D0289"/>
    <w:rsid w:val="005D08DD"/>
    <w:rsid w:val="005D44B3"/>
    <w:rsid w:val="005D44C7"/>
    <w:rsid w:val="005E3B85"/>
    <w:rsid w:val="005E3D87"/>
    <w:rsid w:val="005E6620"/>
    <w:rsid w:val="005F13F7"/>
    <w:rsid w:val="005F376C"/>
    <w:rsid w:val="005F39E6"/>
    <w:rsid w:val="005F4773"/>
    <w:rsid w:val="005F57C1"/>
    <w:rsid w:val="00602A74"/>
    <w:rsid w:val="00606901"/>
    <w:rsid w:val="00613960"/>
    <w:rsid w:val="00614D2B"/>
    <w:rsid w:val="0061560C"/>
    <w:rsid w:val="006169D7"/>
    <w:rsid w:val="00616EEA"/>
    <w:rsid w:val="006174CC"/>
    <w:rsid w:val="00620CA6"/>
    <w:rsid w:val="00621291"/>
    <w:rsid w:val="0062269B"/>
    <w:rsid w:val="00623963"/>
    <w:rsid w:val="00623BA6"/>
    <w:rsid w:val="006246EC"/>
    <w:rsid w:val="006304F9"/>
    <w:rsid w:val="006325CC"/>
    <w:rsid w:val="006343AA"/>
    <w:rsid w:val="00634F25"/>
    <w:rsid w:val="00635B62"/>
    <w:rsid w:val="00643FC8"/>
    <w:rsid w:val="00644BFE"/>
    <w:rsid w:val="00645334"/>
    <w:rsid w:val="006502F5"/>
    <w:rsid w:val="00654821"/>
    <w:rsid w:val="00656D61"/>
    <w:rsid w:val="006610AB"/>
    <w:rsid w:val="00667818"/>
    <w:rsid w:val="00670944"/>
    <w:rsid w:val="006730B6"/>
    <w:rsid w:val="00674EAA"/>
    <w:rsid w:val="00675490"/>
    <w:rsid w:val="006754D6"/>
    <w:rsid w:val="006755BD"/>
    <w:rsid w:val="00676768"/>
    <w:rsid w:val="00680791"/>
    <w:rsid w:val="006920D7"/>
    <w:rsid w:val="00692403"/>
    <w:rsid w:val="00694696"/>
    <w:rsid w:val="00695738"/>
    <w:rsid w:val="0069611C"/>
    <w:rsid w:val="006A0503"/>
    <w:rsid w:val="006A080D"/>
    <w:rsid w:val="006A0BF3"/>
    <w:rsid w:val="006A13A9"/>
    <w:rsid w:val="006A208A"/>
    <w:rsid w:val="006A3D21"/>
    <w:rsid w:val="006A3D3B"/>
    <w:rsid w:val="006A6204"/>
    <w:rsid w:val="006A65BA"/>
    <w:rsid w:val="006B1894"/>
    <w:rsid w:val="006B64C4"/>
    <w:rsid w:val="006B687A"/>
    <w:rsid w:val="006C0BEF"/>
    <w:rsid w:val="006C0D64"/>
    <w:rsid w:val="006C11D9"/>
    <w:rsid w:val="006C22CA"/>
    <w:rsid w:val="006C501D"/>
    <w:rsid w:val="006C5F98"/>
    <w:rsid w:val="006C6AC9"/>
    <w:rsid w:val="006D06BB"/>
    <w:rsid w:val="006D1E84"/>
    <w:rsid w:val="006D2493"/>
    <w:rsid w:val="006D2EA2"/>
    <w:rsid w:val="006D3AC9"/>
    <w:rsid w:val="006D4959"/>
    <w:rsid w:val="006D4C58"/>
    <w:rsid w:val="006D53FC"/>
    <w:rsid w:val="006E675C"/>
    <w:rsid w:val="006E751E"/>
    <w:rsid w:val="006F079A"/>
    <w:rsid w:val="006F286B"/>
    <w:rsid w:val="00700280"/>
    <w:rsid w:val="00700A02"/>
    <w:rsid w:val="00702993"/>
    <w:rsid w:val="007039AB"/>
    <w:rsid w:val="0070498F"/>
    <w:rsid w:val="00706667"/>
    <w:rsid w:val="00706BD5"/>
    <w:rsid w:val="007149F0"/>
    <w:rsid w:val="00716949"/>
    <w:rsid w:val="00717782"/>
    <w:rsid w:val="00721B22"/>
    <w:rsid w:val="00722CF8"/>
    <w:rsid w:val="00723ADD"/>
    <w:rsid w:val="00725484"/>
    <w:rsid w:val="00726784"/>
    <w:rsid w:val="00726938"/>
    <w:rsid w:val="00726B21"/>
    <w:rsid w:val="00727341"/>
    <w:rsid w:val="00732215"/>
    <w:rsid w:val="00732D66"/>
    <w:rsid w:val="00733BE7"/>
    <w:rsid w:val="007341A3"/>
    <w:rsid w:val="00734B12"/>
    <w:rsid w:val="00736C01"/>
    <w:rsid w:val="00741A19"/>
    <w:rsid w:val="00745906"/>
    <w:rsid w:val="00745CC7"/>
    <w:rsid w:val="00751022"/>
    <w:rsid w:val="007516BD"/>
    <w:rsid w:val="0075384F"/>
    <w:rsid w:val="0075491A"/>
    <w:rsid w:val="00760256"/>
    <w:rsid w:val="00760B99"/>
    <w:rsid w:val="007610B5"/>
    <w:rsid w:val="00762138"/>
    <w:rsid w:val="00762B9D"/>
    <w:rsid w:val="00764EC8"/>
    <w:rsid w:val="0076789B"/>
    <w:rsid w:val="007717DD"/>
    <w:rsid w:val="00773885"/>
    <w:rsid w:val="00775B05"/>
    <w:rsid w:val="007767D4"/>
    <w:rsid w:val="00777F23"/>
    <w:rsid w:val="00782580"/>
    <w:rsid w:val="00786600"/>
    <w:rsid w:val="00786B86"/>
    <w:rsid w:val="00786CD4"/>
    <w:rsid w:val="007919FF"/>
    <w:rsid w:val="00792F6B"/>
    <w:rsid w:val="007939D3"/>
    <w:rsid w:val="00797DDC"/>
    <w:rsid w:val="007A0675"/>
    <w:rsid w:val="007A4682"/>
    <w:rsid w:val="007A4A5E"/>
    <w:rsid w:val="007A68C4"/>
    <w:rsid w:val="007A7389"/>
    <w:rsid w:val="007A77D3"/>
    <w:rsid w:val="007B10F4"/>
    <w:rsid w:val="007B2A29"/>
    <w:rsid w:val="007B6807"/>
    <w:rsid w:val="007C0858"/>
    <w:rsid w:val="007C100F"/>
    <w:rsid w:val="007C2BC7"/>
    <w:rsid w:val="007C582E"/>
    <w:rsid w:val="007D0093"/>
    <w:rsid w:val="007D024B"/>
    <w:rsid w:val="007D0268"/>
    <w:rsid w:val="007E0487"/>
    <w:rsid w:val="007E20E9"/>
    <w:rsid w:val="007E2CA2"/>
    <w:rsid w:val="007E35C0"/>
    <w:rsid w:val="007E4563"/>
    <w:rsid w:val="007E704E"/>
    <w:rsid w:val="007E7517"/>
    <w:rsid w:val="007F1255"/>
    <w:rsid w:val="007F18E6"/>
    <w:rsid w:val="007F19C2"/>
    <w:rsid w:val="007F1B2B"/>
    <w:rsid w:val="007F286D"/>
    <w:rsid w:val="007F4B4E"/>
    <w:rsid w:val="007F55FA"/>
    <w:rsid w:val="007F610E"/>
    <w:rsid w:val="007F793E"/>
    <w:rsid w:val="008004F8"/>
    <w:rsid w:val="0080089A"/>
    <w:rsid w:val="00801375"/>
    <w:rsid w:val="00801923"/>
    <w:rsid w:val="00801E97"/>
    <w:rsid w:val="00803090"/>
    <w:rsid w:val="00811496"/>
    <w:rsid w:val="008118EA"/>
    <w:rsid w:val="008204E3"/>
    <w:rsid w:val="008261C7"/>
    <w:rsid w:val="008328FB"/>
    <w:rsid w:val="00832ABF"/>
    <w:rsid w:val="00835F7A"/>
    <w:rsid w:val="008475AC"/>
    <w:rsid w:val="00851E3B"/>
    <w:rsid w:val="00856576"/>
    <w:rsid w:val="008631DC"/>
    <w:rsid w:val="00864503"/>
    <w:rsid w:val="00864558"/>
    <w:rsid w:val="00865475"/>
    <w:rsid w:val="00870490"/>
    <w:rsid w:val="00872615"/>
    <w:rsid w:val="008747EB"/>
    <w:rsid w:val="0088089C"/>
    <w:rsid w:val="008817D2"/>
    <w:rsid w:val="0088355B"/>
    <w:rsid w:val="00883C40"/>
    <w:rsid w:val="00884729"/>
    <w:rsid w:val="00885615"/>
    <w:rsid w:val="0088609E"/>
    <w:rsid w:val="00890768"/>
    <w:rsid w:val="00890D43"/>
    <w:rsid w:val="008955F9"/>
    <w:rsid w:val="008A01E0"/>
    <w:rsid w:val="008A1C73"/>
    <w:rsid w:val="008A1D23"/>
    <w:rsid w:val="008A2223"/>
    <w:rsid w:val="008A28A8"/>
    <w:rsid w:val="008A2C3F"/>
    <w:rsid w:val="008A35C3"/>
    <w:rsid w:val="008A52BD"/>
    <w:rsid w:val="008A6716"/>
    <w:rsid w:val="008A7C10"/>
    <w:rsid w:val="008B01B2"/>
    <w:rsid w:val="008B0DB4"/>
    <w:rsid w:val="008B5040"/>
    <w:rsid w:val="008C0417"/>
    <w:rsid w:val="008C18D5"/>
    <w:rsid w:val="008C3E7C"/>
    <w:rsid w:val="008C484A"/>
    <w:rsid w:val="008C5B2F"/>
    <w:rsid w:val="008C5CF3"/>
    <w:rsid w:val="008D100F"/>
    <w:rsid w:val="008D1BB2"/>
    <w:rsid w:val="008D53BE"/>
    <w:rsid w:val="008D7AF7"/>
    <w:rsid w:val="008E0C00"/>
    <w:rsid w:val="008E27F7"/>
    <w:rsid w:val="008E31AC"/>
    <w:rsid w:val="008E3ED2"/>
    <w:rsid w:val="008F0C5D"/>
    <w:rsid w:val="008F1487"/>
    <w:rsid w:val="008F2F1D"/>
    <w:rsid w:val="008F3045"/>
    <w:rsid w:val="008F3BD8"/>
    <w:rsid w:val="008F4CE0"/>
    <w:rsid w:val="008F4FC4"/>
    <w:rsid w:val="00902255"/>
    <w:rsid w:val="00904E7C"/>
    <w:rsid w:val="00907BB1"/>
    <w:rsid w:val="009111E3"/>
    <w:rsid w:val="0091505E"/>
    <w:rsid w:val="00922020"/>
    <w:rsid w:val="00922044"/>
    <w:rsid w:val="00922E74"/>
    <w:rsid w:val="009302FD"/>
    <w:rsid w:val="00930CD2"/>
    <w:rsid w:val="009330E5"/>
    <w:rsid w:val="009363D0"/>
    <w:rsid w:val="00936BB5"/>
    <w:rsid w:val="0093729B"/>
    <w:rsid w:val="00941A7E"/>
    <w:rsid w:val="009422E8"/>
    <w:rsid w:val="009424D9"/>
    <w:rsid w:val="009440F8"/>
    <w:rsid w:val="00944DFB"/>
    <w:rsid w:val="0094668F"/>
    <w:rsid w:val="00953184"/>
    <w:rsid w:val="00954254"/>
    <w:rsid w:val="00955A6C"/>
    <w:rsid w:val="009574BB"/>
    <w:rsid w:val="00960389"/>
    <w:rsid w:val="00962170"/>
    <w:rsid w:val="00966211"/>
    <w:rsid w:val="00971925"/>
    <w:rsid w:val="00972E09"/>
    <w:rsid w:val="00975741"/>
    <w:rsid w:val="009762F9"/>
    <w:rsid w:val="00976C58"/>
    <w:rsid w:val="00977719"/>
    <w:rsid w:val="00981D57"/>
    <w:rsid w:val="00983823"/>
    <w:rsid w:val="009865A8"/>
    <w:rsid w:val="00990499"/>
    <w:rsid w:val="009A0B36"/>
    <w:rsid w:val="009A1149"/>
    <w:rsid w:val="009B1CD9"/>
    <w:rsid w:val="009B3E30"/>
    <w:rsid w:val="009B4A0A"/>
    <w:rsid w:val="009B6D2A"/>
    <w:rsid w:val="009C1F50"/>
    <w:rsid w:val="009C4E10"/>
    <w:rsid w:val="009C5075"/>
    <w:rsid w:val="009C6CE6"/>
    <w:rsid w:val="009C7BC0"/>
    <w:rsid w:val="009D1876"/>
    <w:rsid w:val="009D23B2"/>
    <w:rsid w:val="009D5DEA"/>
    <w:rsid w:val="009D7F50"/>
    <w:rsid w:val="009E029A"/>
    <w:rsid w:val="009E1FE9"/>
    <w:rsid w:val="009E205A"/>
    <w:rsid w:val="009E2877"/>
    <w:rsid w:val="009E3CD9"/>
    <w:rsid w:val="009E5B5E"/>
    <w:rsid w:val="009E62EC"/>
    <w:rsid w:val="009F3A9D"/>
    <w:rsid w:val="009F5FE5"/>
    <w:rsid w:val="009F6C25"/>
    <w:rsid w:val="009F70E0"/>
    <w:rsid w:val="00A00FE7"/>
    <w:rsid w:val="00A05CF4"/>
    <w:rsid w:val="00A07E4F"/>
    <w:rsid w:val="00A16332"/>
    <w:rsid w:val="00A17A59"/>
    <w:rsid w:val="00A20508"/>
    <w:rsid w:val="00A23388"/>
    <w:rsid w:val="00A25306"/>
    <w:rsid w:val="00A2625D"/>
    <w:rsid w:val="00A31099"/>
    <w:rsid w:val="00A3132B"/>
    <w:rsid w:val="00A317FB"/>
    <w:rsid w:val="00A32347"/>
    <w:rsid w:val="00A33150"/>
    <w:rsid w:val="00A36A4E"/>
    <w:rsid w:val="00A41F48"/>
    <w:rsid w:val="00A44921"/>
    <w:rsid w:val="00A45FA2"/>
    <w:rsid w:val="00A50E32"/>
    <w:rsid w:val="00A5113F"/>
    <w:rsid w:val="00A5506C"/>
    <w:rsid w:val="00A563A0"/>
    <w:rsid w:val="00A56467"/>
    <w:rsid w:val="00A57954"/>
    <w:rsid w:val="00A67CA5"/>
    <w:rsid w:val="00A73257"/>
    <w:rsid w:val="00A7449E"/>
    <w:rsid w:val="00A76E88"/>
    <w:rsid w:val="00A8050E"/>
    <w:rsid w:val="00A811B8"/>
    <w:rsid w:val="00A82450"/>
    <w:rsid w:val="00A84784"/>
    <w:rsid w:val="00A85168"/>
    <w:rsid w:val="00A8760B"/>
    <w:rsid w:val="00A87B90"/>
    <w:rsid w:val="00A9153E"/>
    <w:rsid w:val="00A92307"/>
    <w:rsid w:val="00A94070"/>
    <w:rsid w:val="00A94FC1"/>
    <w:rsid w:val="00AA1E0F"/>
    <w:rsid w:val="00AA4225"/>
    <w:rsid w:val="00AA4CEE"/>
    <w:rsid w:val="00AA4F2B"/>
    <w:rsid w:val="00AA50A3"/>
    <w:rsid w:val="00AA7E8C"/>
    <w:rsid w:val="00AB04E3"/>
    <w:rsid w:val="00AB13D4"/>
    <w:rsid w:val="00AB1510"/>
    <w:rsid w:val="00AB1A70"/>
    <w:rsid w:val="00AB2B99"/>
    <w:rsid w:val="00AB3BA8"/>
    <w:rsid w:val="00AB5568"/>
    <w:rsid w:val="00AB68BA"/>
    <w:rsid w:val="00AB7C5B"/>
    <w:rsid w:val="00AC13FA"/>
    <w:rsid w:val="00AC1704"/>
    <w:rsid w:val="00AC1E27"/>
    <w:rsid w:val="00AC2074"/>
    <w:rsid w:val="00AC2EDB"/>
    <w:rsid w:val="00AC4085"/>
    <w:rsid w:val="00AD1032"/>
    <w:rsid w:val="00AD1ED0"/>
    <w:rsid w:val="00AD3BFC"/>
    <w:rsid w:val="00AE4444"/>
    <w:rsid w:val="00AE464E"/>
    <w:rsid w:val="00AE502B"/>
    <w:rsid w:val="00AE72DC"/>
    <w:rsid w:val="00AE742D"/>
    <w:rsid w:val="00AE7686"/>
    <w:rsid w:val="00AF1E99"/>
    <w:rsid w:val="00AF397E"/>
    <w:rsid w:val="00AF43D0"/>
    <w:rsid w:val="00AF5187"/>
    <w:rsid w:val="00AF6210"/>
    <w:rsid w:val="00AF6E18"/>
    <w:rsid w:val="00AF7E87"/>
    <w:rsid w:val="00B0094D"/>
    <w:rsid w:val="00B01EDC"/>
    <w:rsid w:val="00B0431D"/>
    <w:rsid w:val="00B04F0D"/>
    <w:rsid w:val="00B073F6"/>
    <w:rsid w:val="00B07758"/>
    <w:rsid w:val="00B10927"/>
    <w:rsid w:val="00B12AC5"/>
    <w:rsid w:val="00B216A7"/>
    <w:rsid w:val="00B23731"/>
    <w:rsid w:val="00B2475D"/>
    <w:rsid w:val="00B30C25"/>
    <w:rsid w:val="00B32EE1"/>
    <w:rsid w:val="00B355CF"/>
    <w:rsid w:val="00B358A8"/>
    <w:rsid w:val="00B42634"/>
    <w:rsid w:val="00B4285E"/>
    <w:rsid w:val="00B464EB"/>
    <w:rsid w:val="00B51879"/>
    <w:rsid w:val="00B5293E"/>
    <w:rsid w:val="00B53629"/>
    <w:rsid w:val="00B53724"/>
    <w:rsid w:val="00B55862"/>
    <w:rsid w:val="00B55F98"/>
    <w:rsid w:val="00B60479"/>
    <w:rsid w:val="00B606D9"/>
    <w:rsid w:val="00B60EA6"/>
    <w:rsid w:val="00B6550B"/>
    <w:rsid w:val="00B72CFD"/>
    <w:rsid w:val="00B7737D"/>
    <w:rsid w:val="00B8266D"/>
    <w:rsid w:val="00B834AB"/>
    <w:rsid w:val="00B85D7D"/>
    <w:rsid w:val="00B8723C"/>
    <w:rsid w:val="00B87527"/>
    <w:rsid w:val="00B933ED"/>
    <w:rsid w:val="00BA08DA"/>
    <w:rsid w:val="00BA160B"/>
    <w:rsid w:val="00BA2A8C"/>
    <w:rsid w:val="00BA372F"/>
    <w:rsid w:val="00BA3E26"/>
    <w:rsid w:val="00BA529B"/>
    <w:rsid w:val="00BB09FE"/>
    <w:rsid w:val="00BB0C9A"/>
    <w:rsid w:val="00BB12B5"/>
    <w:rsid w:val="00BB157A"/>
    <w:rsid w:val="00BB4F0A"/>
    <w:rsid w:val="00BC00E1"/>
    <w:rsid w:val="00BC2B35"/>
    <w:rsid w:val="00BC65CB"/>
    <w:rsid w:val="00BC7BC7"/>
    <w:rsid w:val="00BD4438"/>
    <w:rsid w:val="00BE4B47"/>
    <w:rsid w:val="00BE4F64"/>
    <w:rsid w:val="00BE5E80"/>
    <w:rsid w:val="00BF460F"/>
    <w:rsid w:val="00BF4916"/>
    <w:rsid w:val="00BF5915"/>
    <w:rsid w:val="00BF6273"/>
    <w:rsid w:val="00BF7E21"/>
    <w:rsid w:val="00C00830"/>
    <w:rsid w:val="00C00EC2"/>
    <w:rsid w:val="00C013F0"/>
    <w:rsid w:val="00C02000"/>
    <w:rsid w:val="00C03170"/>
    <w:rsid w:val="00C0500D"/>
    <w:rsid w:val="00C068F8"/>
    <w:rsid w:val="00C0789F"/>
    <w:rsid w:val="00C07C60"/>
    <w:rsid w:val="00C07CCC"/>
    <w:rsid w:val="00C11CE4"/>
    <w:rsid w:val="00C137F2"/>
    <w:rsid w:val="00C2545F"/>
    <w:rsid w:val="00C317F2"/>
    <w:rsid w:val="00C37231"/>
    <w:rsid w:val="00C409F7"/>
    <w:rsid w:val="00C465FB"/>
    <w:rsid w:val="00C525B0"/>
    <w:rsid w:val="00C52B3F"/>
    <w:rsid w:val="00C537C8"/>
    <w:rsid w:val="00C53BB7"/>
    <w:rsid w:val="00C5594A"/>
    <w:rsid w:val="00C6172D"/>
    <w:rsid w:val="00C6423A"/>
    <w:rsid w:val="00C64F21"/>
    <w:rsid w:val="00C65330"/>
    <w:rsid w:val="00C66AD7"/>
    <w:rsid w:val="00C670AB"/>
    <w:rsid w:val="00C70E25"/>
    <w:rsid w:val="00C77DF4"/>
    <w:rsid w:val="00C80DA0"/>
    <w:rsid w:val="00C81F04"/>
    <w:rsid w:val="00C833B5"/>
    <w:rsid w:val="00C84E27"/>
    <w:rsid w:val="00C862FE"/>
    <w:rsid w:val="00C92FC0"/>
    <w:rsid w:val="00C940D5"/>
    <w:rsid w:val="00C94825"/>
    <w:rsid w:val="00C94975"/>
    <w:rsid w:val="00C956EC"/>
    <w:rsid w:val="00C9733F"/>
    <w:rsid w:val="00C9797A"/>
    <w:rsid w:val="00CA6262"/>
    <w:rsid w:val="00CB33A3"/>
    <w:rsid w:val="00CB386F"/>
    <w:rsid w:val="00CB3981"/>
    <w:rsid w:val="00CC0E1C"/>
    <w:rsid w:val="00CC3173"/>
    <w:rsid w:val="00CC3931"/>
    <w:rsid w:val="00CC427B"/>
    <w:rsid w:val="00CC5808"/>
    <w:rsid w:val="00CC7419"/>
    <w:rsid w:val="00CD3E0F"/>
    <w:rsid w:val="00CD6521"/>
    <w:rsid w:val="00CD6790"/>
    <w:rsid w:val="00CE1A0C"/>
    <w:rsid w:val="00CE32DA"/>
    <w:rsid w:val="00CE6D9A"/>
    <w:rsid w:val="00CF0FCF"/>
    <w:rsid w:val="00CF14F5"/>
    <w:rsid w:val="00CF1E09"/>
    <w:rsid w:val="00CF3DCD"/>
    <w:rsid w:val="00CF7892"/>
    <w:rsid w:val="00CF7C1C"/>
    <w:rsid w:val="00D049B0"/>
    <w:rsid w:val="00D11978"/>
    <w:rsid w:val="00D1489A"/>
    <w:rsid w:val="00D176A5"/>
    <w:rsid w:val="00D17D9B"/>
    <w:rsid w:val="00D17E67"/>
    <w:rsid w:val="00D208FB"/>
    <w:rsid w:val="00D26EEE"/>
    <w:rsid w:val="00D27968"/>
    <w:rsid w:val="00D3031B"/>
    <w:rsid w:val="00D402FE"/>
    <w:rsid w:val="00D41DD5"/>
    <w:rsid w:val="00D51BE9"/>
    <w:rsid w:val="00D52243"/>
    <w:rsid w:val="00D52794"/>
    <w:rsid w:val="00D53680"/>
    <w:rsid w:val="00D54B7B"/>
    <w:rsid w:val="00D562C1"/>
    <w:rsid w:val="00D60662"/>
    <w:rsid w:val="00D61C71"/>
    <w:rsid w:val="00D61D52"/>
    <w:rsid w:val="00D62615"/>
    <w:rsid w:val="00D64440"/>
    <w:rsid w:val="00D64B86"/>
    <w:rsid w:val="00D66B19"/>
    <w:rsid w:val="00D67DD6"/>
    <w:rsid w:val="00D7283A"/>
    <w:rsid w:val="00D73F01"/>
    <w:rsid w:val="00D73F24"/>
    <w:rsid w:val="00D75501"/>
    <w:rsid w:val="00D759D9"/>
    <w:rsid w:val="00D8028E"/>
    <w:rsid w:val="00D809D3"/>
    <w:rsid w:val="00D80E79"/>
    <w:rsid w:val="00D82248"/>
    <w:rsid w:val="00D85601"/>
    <w:rsid w:val="00D92EFA"/>
    <w:rsid w:val="00D93029"/>
    <w:rsid w:val="00D939E4"/>
    <w:rsid w:val="00D93A97"/>
    <w:rsid w:val="00D93EE2"/>
    <w:rsid w:val="00D94681"/>
    <w:rsid w:val="00D95AF2"/>
    <w:rsid w:val="00D96460"/>
    <w:rsid w:val="00D96DC5"/>
    <w:rsid w:val="00DA1128"/>
    <w:rsid w:val="00DA172E"/>
    <w:rsid w:val="00DA1C00"/>
    <w:rsid w:val="00DA2491"/>
    <w:rsid w:val="00DA2A96"/>
    <w:rsid w:val="00DA3D84"/>
    <w:rsid w:val="00DA4395"/>
    <w:rsid w:val="00DA4EE7"/>
    <w:rsid w:val="00DA6041"/>
    <w:rsid w:val="00DA67E8"/>
    <w:rsid w:val="00DA778C"/>
    <w:rsid w:val="00DB1767"/>
    <w:rsid w:val="00DC15F4"/>
    <w:rsid w:val="00DC1FBD"/>
    <w:rsid w:val="00DC2006"/>
    <w:rsid w:val="00DC4A26"/>
    <w:rsid w:val="00DC5B9C"/>
    <w:rsid w:val="00DD0362"/>
    <w:rsid w:val="00DD1C0D"/>
    <w:rsid w:val="00DD225B"/>
    <w:rsid w:val="00DD7899"/>
    <w:rsid w:val="00DE0D1C"/>
    <w:rsid w:val="00DE20BC"/>
    <w:rsid w:val="00DE2C76"/>
    <w:rsid w:val="00DE2D25"/>
    <w:rsid w:val="00DE7E74"/>
    <w:rsid w:val="00DF0C6E"/>
    <w:rsid w:val="00DF209B"/>
    <w:rsid w:val="00DF3F71"/>
    <w:rsid w:val="00DF50F6"/>
    <w:rsid w:val="00DF63BD"/>
    <w:rsid w:val="00E014D2"/>
    <w:rsid w:val="00E04DC0"/>
    <w:rsid w:val="00E05244"/>
    <w:rsid w:val="00E06146"/>
    <w:rsid w:val="00E108C4"/>
    <w:rsid w:val="00E12D0C"/>
    <w:rsid w:val="00E130E5"/>
    <w:rsid w:val="00E17CD2"/>
    <w:rsid w:val="00E22690"/>
    <w:rsid w:val="00E248A2"/>
    <w:rsid w:val="00E27525"/>
    <w:rsid w:val="00E33D77"/>
    <w:rsid w:val="00E340D4"/>
    <w:rsid w:val="00E35348"/>
    <w:rsid w:val="00E363FE"/>
    <w:rsid w:val="00E36DAB"/>
    <w:rsid w:val="00E419DC"/>
    <w:rsid w:val="00E42566"/>
    <w:rsid w:val="00E43266"/>
    <w:rsid w:val="00E43E18"/>
    <w:rsid w:val="00E44EA6"/>
    <w:rsid w:val="00E466E4"/>
    <w:rsid w:val="00E537E5"/>
    <w:rsid w:val="00E53B51"/>
    <w:rsid w:val="00E56956"/>
    <w:rsid w:val="00E60C2C"/>
    <w:rsid w:val="00E613A0"/>
    <w:rsid w:val="00E61ACC"/>
    <w:rsid w:val="00E66AC7"/>
    <w:rsid w:val="00E7493A"/>
    <w:rsid w:val="00E82AE4"/>
    <w:rsid w:val="00E85D6E"/>
    <w:rsid w:val="00E85E5E"/>
    <w:rsid w:val="00E90221"/>
    <w:rsid w:val="00E9219F"/>
    <w:rsid w:val="00E92872"/>
    <w:rsid w:val="00E93A20"/>
    <w:rsid w:val="00E94054"/>
    <w:rsid w:val="00E94C40"/>
    <w:rsid w:val="00E95C14"/>
    <w:rsid w:val="00EA1087"/>
    <w:rsid w:val="00EA2CAB"/>
    <w:rsid w:val="00EA4DFE"/>
    <w:rsid w:val="00EB0E84"/>
    <w:rsid w:val="00EB168C"/>
    <w:rsid w:val="00EB1D90"/>
    <w:rsid w:val="00EB5F4C"/>
    <w:rsid w:val="00EB772D"/>
    <w:rsid w:val="00EB7B0A"/>
    <w:rsid w:val="00EC219D"/>
    <w:rsid w:val="00EC3082"/>
    <w:rsid w:val="00EC347B"/>
    <w:rsid w:val="00EC3C86"/>
    <w:rsid w:val="00EC4FB0"/>
    <w:rsid w:val="00EC6040"/>
    <w:rsid w:val="00EC6263"/>
    <w:rsid w:val="00EC68A9"/>
    <w:rsid w:val="00ED1B9C"/>
    <w:rsid w:val="00ED3A92"/>
    <w:rsid w:val="00ED515C"/>
    <w:rsid w:val="00ED61F7"/>
    <w:rsid w:val="00ED6CCC"/>
    <w:rsid w:val="00EE05D3"/>
    <w:rsid w:val="00EE0E4C"/>
    <w:rsid w:val="00EE0FF4"/>
    <w:rsid w:val="00EE246A"/>
    <w:rsid w:val="00EE45F8"/>
    <w:rsid w:val="00EE554B"/>
    <w:rsid w:val="00EE722E"/>
    <w:rsid w:val="00EF059D"/>
    <w:rsid w:val="00EF4438"/>
    <w:rsid w:val="00EF5EB0"/>
    <w:rsid w:val="00F03860"/>
    <w:rsid w:val="00F044D1"/>
    <w:rsid w:val="00F05162"/>
    <w:rsid w:val="00F07FAE"/>
    <w:rsid w:val="00F12751"/>
    <w:rsid w:val="00F13924"/>
    <w:rsid w:val="00F1670D"/>
    <w:rsid w:val="00F17EE7"/>
    <w:rsid w:val="00F22098"/>
    <w:rsid w:val="00F222B2"/>
    <w:rsid w:val="00F246A9"/>
    <w:rsid w:val="00F25151"/>
    <w:rsid w:val="00F25701"/>
    <w:rsid w:val="00F260F0"/>
    <w:rsid w:val="00F27BCF"/>
    <w:rsid w:val="00F30930"/>
    <w:rsid w:val="00F32A29"/>
    <w:rsid w:val="00F33957"/>
    <w:rsid w:val="00F34382"/>
    <w:rsid w:val="00F3635C"/>
    <w:rsid w:val="00F37A46"/>
    <w:rsid w:val="00F4000D"/>
    <w:rsid w:val="00F400EA"/>
    <w:rsid w:val="00F40629"/>
    <w:rsid w:val="00F41657"/>
    <w:rsid w:val="00F423DD"/>
    <w:rsid w:val="00F42DCC"/>
    <w:rsid w:val="00F431CA"/>
    <w:rsid w:val="00F44A04"/>
    <w:rsid w:val="00F45F1D"/>
    <w:rsid w:val="00F52937"/>
    <w:rsid w:val="00F52E74"/>
    <w:rsid w:val="00F5369C"/>
    <w:rsid w:val="00F54490"/>
    <w:rsid w:val="00F54610"/>
    <w:rsid w:val="00F55AB4"/>
    <w:rsid w:val="00F5765E"/>
    <w:rsid w:val="00F635EC"/>
    <w:rsid w:val="00F703CB"/>
    <w:rsid w:val="00F73CFD"/>
    <w:rsid w:val="00F7529D"/>
    <w:rsid w:val="00F759F2"/>
    <w:rsid w:val="00F77D50"/>
    <w:rsid w:val="00F802B1"/>
    <w:rsid w:val="00F825B0"/>
    <w:rsid w:val="00F83702"/>
    <w:rsid w:val="00F84D56"/>
    <w:rsid w:val="00F84E4A"/>
    <w:rsid w:val="00F92294"/>
    <w:rsid w:val="00F9369C"/>
    <w:rsid w:val="00F947A1"/>
    <w:rsid w:val="00FA033F"/>
    <w:rsid w:val="00FA335E"/>
    <w:rsid w:val="00FA3567"/>
    <w:rsid w:val="00FA5BCA"/>
    <w:rsid w:val="00FA63B4"/>
    <w:rsid w:val="00FA6FCC"/>
    <w:rsid w:val="00FA76DC"/>
    <w:rsid w:val="00FB0A07"/>
    <w:rsid w:val="00FB11C6"/>
    <w:rsid w:val="00FB15BE"/>
    <w:rsid w:val="00FB6351"/>
    <w:rsid w:val="00FC0523"/>
    <w:rsid w:val="00FC3686"/>
    <w:rsid w:val="00FC5CCC"/>
    <w:rsid w:val="00FC687C"/>
    <w:rsid w:val="00FD260C"/>
    <w:rsid w:val="00FD4645"/>
    <w:rsid w:val="00FD660E"/>
    <w:rsid w:val="00FE1CCE"/>
    <w:rsid w:val="00FE2495"/>
    <w:rsid w:val="00FE40C2"/>
    <w:rsid w:val="00FE496A"/>
    <w:rsid w:val="00FE7975"/>
    <w:rsid w:val="00FF2799"/>
    <w:rsid w:val="00FF321C"/>
    <w:rsid w:val="00FF3316"/>
    <w:rsid w:val="00FF4793"/>
    <w:rsid w:val="00FF4B14"/>
    <w:rsid w:val="00FF76C0"/>
    <w:rsid w:val="00FF796D"/>
    <w:rsid w:val="00FF7AA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Normal"/>
    <w:link w:val="Heading1Char"/>
    <w:autoRedefine/>
    <w:qFormat/>
    <w:rsid w:val="00E130E5"/>
    <w:pPr>
      <w:keepNext/>
      <w:keepLines/>
      <w:numPr>
        <w:numId w:val="4"/>
      </w:numPr>
      <w:tabs>
        <w:tab w:val="left" w:pos="900"/>
      </w:tabs>
      <w:spacing w:before="360" w:after="240"/>
      <w:outlineLvl w:val="0"/>
    </w:pPr>
    <w:rPr>
      <w:rFonts w:ascii="Arial" w:hAnsi="Arial" w:cs="Calibri"/>
      <w:bCs/>
      <w:kern w:val="32"/>
      <w:sz w:val="48"/>
      <w:szCs w:val="48"/>
    </w:rPr>
  </w:style>
  <w:style w:type="paragraph" w:styleId="Heading2">
    <w:name w:val="heading 2"/>
    <w:basedOn w:val="Heading1"/>
    <w:autoRedefine/>
    <w:qFormat/>
    <w:rsid w:val="00E130E5"/>
    <w:pPr>
      <w:numPr>
        <w:ilvl w:val="1"/>
      </w:numPr>
      <w:pBdr>
        <w:bottom w:val="single" w:sz="2" w:space="1" w:color="auto"/>
      </w:pBdr>
      <w:outlineLvl w:val="1"/>
    </w:pPr>
    <w:rPr>
      <w:iCs/>
      <w:sz w:val="40"/>
      <w:szCs w:val="40"/>
    </w:rPr>
  </w:style>
  <w:style w:type="paragraph" w:styleId="Heading3">
    <w:name w:val="heading 3"/>
    <w:basedOn w:val="Heading1"/>
    <w:link w:val="Heading3Char"/>
    <w:autoRedefine/>
    <w:qFormat/>
    <w:rsid w:val="00365E84"/>
    <w:pPr>
      <w:numPr>
        <w:ilvl w:val="2"/>
      </w:numPr>
      <w:outlineLvl w:val="2"/>
    </w:pPr>
    <w:rPr>
      <w:rFonts w:ascii="Calibri" w:hAnsi="Calibri"/>
      <w:bCs w:val="0"/>
      <w:color w:val="000000"/>
      <w:kern w:val="0"/>
      <w:sz w:val="28"/>
      <w:szCs w:val="28"/>
    </w:rPr>
  </w:style>
  <w:style w:type="paragraph" w:styleId="Heading4">
    <w:name w:val="heading 4"/>
    <w:basedOn w:val="Heading1"/>
    <w:link w:val="Heading4Char"/>
    <w:autoRedefine/>
    <w:qFormat/>
    <w:rsid w:val="00B933ED"/>
    <w:pPr>
      <w:numPr>
        <w:ilvl w:val="3"/>
        <w:numId w:val="5"/>
      </w:numPr>
      <w:spacing w:before="60" w:after="120"/>
      <w:outlineLvl w:val="3"/>
    </w:pPr>
    <w:rPr>
      <w:b/>
      <w:bCs w:val="0"/>
      <w:sz w:val="24"/>
      <w:szCs w:val="28"/>
    </w:rPr>
  </w:style>
  <w:style w:type="paragraph" w:styleId="Heading5">
    <w:name w:val="heading 5"/>
    <w:basedOn w:val="Heading1"/>
    <w:link w:val="Heading5Char"/>
    <w:qFormat/>
    <w:pPr>
      <w:numPr>
        <w:ilvl w:val="4"/>
        <w:numId w:val="6"/>
      </w:numPr>
      <w:spacing w:before="60" w:after="120"/>
      <w:outlineLvl w:val="4"/>
    </w:pPr>
    <w:rPr>
      <w:b/>
      <w:bCs w:val="0"/>
      <w:iCs/>
      <w:sz w:val="20"/>
      <w:szCs w:val="26"/>
    </w:rPr>
  </w:style>
  <w:style w:type="paragraph" w:styleId="Heading6">
    <w:name w:val="heading 6"/>
    <w:basedOn w:val="Normal"/>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Normal"/>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Normal"/>
    <w:pPr>
      <w:numPr>
        <w:numId w:val="2"/>
      </w:numPr>
    </w:pPr>
  </w:style>
  <w:style w:type="paragraph" w:customStyle="1" w:styleId="Bullet3">
    <w:name w:val="Bullet3"/>
    <w:basedOn w:val="Normal"/>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Normal"/>
    <w:next w:val="Exhibit"/>
    <w:autoRedefine/>
    <w:qFormat/>
    <w:rsid w:val="005E6620"/>
    <w:pPr>
      <w:keepNext/>
      <w:keepLines/>
      <w:spacing w:before="120"/>
      <w:jc w:val="center"/>
    </w:pPr>
    <w:rPr>
      <w:b/>
      <w:bCs/>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8"/>
      </w:numPr>
      <w:spacing w:before="0" w:after="0"/>
    </w:pPr>
    <w:rPr>
      <w:rFonts w:ascii="Arial" w:hAnsi="Arial"/>
    </w:rPr>
  </w:style>
  <w:style w:type="paragraph" w:customStyle="1" w:styleId="NumList">
    <w:name w:val="NumList"/>
    <w:basedOn w:val="Normal"/>
    <w:pPr>
      <w:numPr>
        <w:numId w:val="7"/>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Normal"/>
    <w:pPr>
      <w:ind w:left="360"/>
    </w:pPr>
  </w:style>
  <w:style w:type="paragraph" w:customStyle="1" w:styleId="Exhibit">
    <w:name w:val="Exhibit"/>
    <w:basedOn w:val="Normal"/>
    <w:pPr>
      <w:spacing w:after="240"/>
      <w:jc w:val="center"/>
    </w:pPr>
    <w:rPr>
      <w:sz w:val="20"/>
    </w:rPr>
  </w:style>
  <w:style w:type="paragraph" w:customStyle="1" w:styleId="Bullet1Paragraph">
    <w:name w:val="Bullet 1 Paragraph"/>
    <w:basedOn w:val="Normal"/>
    <w:next w:val="Bullet1"/>
    <w:pPr>
      <w:ind w:left="360"/>
    </w:pPr>
  </w:style>
  <w:style w:type="paragraph" w:customStyle="1" w:styleId="Bullet2paragraph">
    <w:name w:val="Bullet 2 paragraph"/>
    <w:basedOn w:val="Normal"/>
    <w:next w:val="Bullet2"/>
    <w:pPr>
      <w:ind w:left="1080"/>
    </w:pPr>
  </w:style>
  <w:style w:type="paragraph" w:customStyle="1" w:styleId="Bullet3paragraph">
    <w:name w:val="Bullet 3 paragraph"/>
    <w:basedOn w:val="Normal"/>
    <w:next w:val="Bullet3"/>
    <w:pPr>
      <w:ind w:left="1440"/>
    </w:pPr>
  </w:style>
  <w:style w:type="paragraph" w:customStyle="1" w:styleId="RFPText">
    <w:name w:val="RFP Text"/>
    <w:basedOn w:val="Normal"/>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pPr>
      <w:ind w:left="446" w:hanging="446"/>
    </w:pPr>
  </w:style>
  <w:style w:type="paragraph" w:customStyle="1" w:styleId="Flag">
    <w:name w:val="Flag"/>
    <w:pPr>
      <w:keepNext/>
      <w:framePr w:w="2160" w:hSpace="187" w:vSpace="187" w:wrap="around" w:vAnchor="text" w:hAnchor="page" w:y="1"/>
    </w:pPr>
    <w:rPr>
      <w:rFonts w:ascii="Verdana" w:hAnsi="Verdana"/>
      <w:sz w:val="19"/>
    </w:rPr>
  </w:style>
  <w:style w:type="paragraph" w:customStyle="1" w:styleId="FlagBold">
    <w:name w:val="Flag Bold"/>
    <w:basedOn w:val="Flag"/>
    <w:pPr>
      <w:framePr w:wrap="around"/>
    </w:pPr>
    <w:rPr>
      <w:b/>
    </w:rPr>
  </w:style>
  <w:style w:type="paragraph" w:styleId="BodyText3">
    <w:name w:val="Body Text 3"/>
    <w:basedOn w:val="Normal"/>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9"/>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8B5040"/>
    <w:rPr>
      <w:rFonts w:ascii="Calibri" w:hAnsi="Calibri"/>
      <w:sz w:val="24"/>
      <w:lang w:eastAsia="x-none"/>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1"/>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365E84"/>
    <w:rPr>
      <w:rFonts w:ascii="Calibri" w:hAnsi="Calibri" w:cs="Calibri"/>
      <w:color w:val="000000"/>
      <w:sz w:val="28"/>
      <w:szCs w:val="28"/>
      <w:lang w:eastAsia="x-none"/>
    </w:rPr>
  </w:style>
  <w:style w:type="paragraph" w:styleId="ListNumber2">
    <w:name w:val="List Number 2"/>
    <w:basedOn w:val="ListNumber"/>
    <w:rsid w:val="007039AB"/>
    <w:pPr>
      <w:numPr>
        <w:numId w:val="14"/>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2"/>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5"/>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18"/>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130E5"/>
    <w:rPr>
      <w:rFonts w:ascii="Arial" w:hAnsi="Arial" w:cs="Calibri"/>
      <w:bCs/>
      <w:kern w:val="32"/>
      <w:sz w:val="48"/>
      <w:szCs w:val="48"/>
      <w:lang w:eastAsia="x-none"/>
    </w:rPr>
  </w:style>
  <w:style w:type="character" w:customStyle="1" w:styleId="Heading4Char">
    <w:name w:val="Heading 4 Char"/>
    <w:link w:val="Heading4"/>
    <w:rsid w:val="00B933ED"/>
    <w:rPr>
      <w:rFonts w:ascii="Arial" w:hAnsi="Arial" w:cs="Calibri"/>
      <w:b/>
      <w:kern w:val="32"/>
      <w:sz w:val="24"/>
      <w:szCs w:val="28"/>
      <w:lang w:eastAsia="x-none"/>
    </w:rPr>
  </w:style>
  <w:style w:type="character" w:customStyle="1" w:styleId="Level4Char">
    <w:name w:val="Level 4 Char"/>
    <w:link w:val="Level4"/>
    <w:rsid w:val="002261D5"/>
    <w:rPr>
      <w:rFonts w:ascii="Arial" w:hAnsi="Arial" w:cs="Calibri"/>
      <w:b/>
      <w:kern w:val="32"/>
      <w:sz w:val="24"/>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363C5A"/>
  </w:style>
  <w:style w:type="paragraph" w:customStyle="1" w:styleId="intro">
    <w:name w:val="intro"/>
    <w:basedOn w:val="Normal"/>
    <w:rsid w:val="00363C5A"/>
    <w:pPr>
      <w:spacing w:before="300"/>
      <w:jc w:val="both"/>
    </w:pPr>
    <w:rPr>
      <w:rFonts w:ascii="Georgia" w:hAnsi="Georgia"/>
      <w:i/>
      <w:iCs/>
      <w:color w:val="666666"/>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Normal"/>
    <w:link w:val="Heading1Char"/>
    <w:autoRedefine/>
    <w:qFormat/>
    <w:rsid w:val="00E130E5"/>
    <w:pPr>
      <w:keepNext/>
      <w:keepLines/>
      <w:numPr>
        <w:numId w:val="4"/>
      </w:numPr>
      <w:tabs>
        <w:tab w:val="left" w:pos="900"/>
      </w:tabs>
      <w:spacing w:before="360" w:after="240"/>
      <w:outlineLvl w:val="0"/>
    </w:pPr>
    <w:rPr>
      <w:rFonts w:ascii="Arial" w:hAnsi="Arial" w:cs="Calibri"/>
      <w:bCs/>
      <w:kern w:val="32"/>
      <w:sz w:val="48"/>
      <w:szCs w:val="48"/>
    </w:rPr>
  </w:style>
  <w:style w:type="paragraph" w:styleId="Heading2">
    <w:name w:val="heading 2"/>
    <w:basedOn w:val="Heading1"/>
    <w:autoRedefine/>
    <w:qFormat/>
    <w:rsid w:val="00E130E5"/>
    <w:pPr>
      <w:numPr>
        <w:ilvl w:val="1"/>
      </w:numPr>
      <w:pBdr>
        <w:bottom w:val="single" w:sz="2" w:space="1" w:color="auto"/>
      </w:pBdr>
      <w:outlineLvl w:val="1"/>
    </w:pPr>
    <w:rPr>
      <w:iCs/>
      <w:sz w:val="40"/>
      <w:szCs w:val="40"/>
    </w:rPr>
  </w:style>
  <w:style w:type="paragraph" w:styleId="Heading3">
    <w:name w:val="heading 3"/>
    <w:basedOn w:val="Heading1"/>
    <w:link w:val="Heading3Char"/>
    <w:autoRedefine/>
    <w:qFormat/>
    <w:rsid w:val="00365E84"/>
    <w:pPr>
      <w:numPr>
        <w:ilvl w:val="2"/>
      </w:numPr>
      <w:outlineLvl w:val="2"/>
    </w:pPr>
    <w:rPr>
      <w:rFonts w:ascii="Calibri" w:hAnsi="Calibri"/>
      <w:bCs w:val="0"/>
      <w:color w:val="000000"/>
      <w:kern w:val="0"/>
      <w:sz w:val="28"/>
      <w:szCs w:val="28"/>
    </w:rPr>
  </w:style>
  <w:style w:type="paragraph" w:styleId="Heading4">
    <w:name w:val="heading 4"/>
    <w:basedOn w:val="Heading1"/>
    <w:link w:val="Heading4Char"/>
    <w:autoRedefine/>
    <w:qFormat/>
    <w:rsid w:val="00B933ED"/>
    <w:pPr>
      <w:numPr>
        <w:ilvl w:val="3"/>
        <w:numId w:val="5"/>
      </w:numPr>
      <w:spacing w:before="60" w:after="120"/>
      <w:outlineLvl w:val="3"/>
    </w:pPr>
    <w:rPr>
      <w:b/>
      <w:bCs w:val="0"/>
      <w:sz w:val="24"/>
      <w:szCs w:val="28"/>
    </w:rPr>
  </w:style>
  <w:style w:type="paragraph" w:styleId="Heading5">
    <w:name w:val="heading 5"/>
    <w:basedOn w:val="Heading1"/>
    <w:link w:val="Heading5Char"/>
    <w:qFormat/>
    <w:pPr>
      <w:numPr>
        <w:ilvl w:val="4"/>
        <w:numId w:val="6"/>
      </w:numPr>
      <w:spacing w:before="60" w:after="120"/>
      <w:outlineLvl w:val="4"/>
    </w:pPr>
    <w:rPr>
      <w:b/>
      <w:bCs w:val="0"/>
      <w:iCs/>
      <w:sz w:val="20"/>
      <w:szCs w:val="26"/>
    </w:rPr>
  </w:style>
  <w:style w:type="paragraph" w:styleId="Heading6">
    <w:name w:val="heading 6"/>
    <w:basedOn w:val="Normal"/>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Normal"/>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Normal"/>
    <w:pPr>
      <w:numPr>
        <w:numId w:val="2"/>
      </w:numPr>
    </w:pPr>
  </w:style>
  <w:style w:type="paragraph" w:customStyle="1" w:styleId="Bullet3">
    <w:name w:val="Bullet3"/>
    <w:basedOn w:val="Normal"/>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Normal"/>
    <w:next w:val="Exhibit"/>
    <w:autoRedefine/>
    <w:qFormat/>
    <w:rsid w:val="005E6620"/>
    <w:pPr>
      <w:keepNext/>
      <w:keepLines/>
      <w:spacing w:before="120"/>
      <w:jc w:val="center"/>
    </w:pPr>
    <w:rPr>
      <w:b/>
      <w:bCs/>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8"/>
      </w:numPr>
      <w:spacing w:before="0" w:after="0"/>
    </w:pPr>
    <w:rPr>
      <w:rFonts w:ascii="Arial" w:hAnsi="Arial"/>
    </w:rPr>
  </w:style>
  <w:style w:type="paragraph" w:customStyle="1" w:styleId="NumList">
    <w:name w:val="NumList"/>
    <w:basedOn w:val="Normal"/>
    <w:pPr>
      <w:numPr>
        <w:numId w:val="7"/>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Normal"/>
    <w:pPr>
      <w:ind w:left="360"/>
    </w:pPr>
  </w:style>
  <w:style w:type="paragraph" w:customStyle="1" w:styleId="Exhibit">
    <w:name w:val="Exhibit"/>
    <w:basedOn w:val="Normal"/>
    <w:pPr>
      <w:spacing w:after="240"/>
      <w:jc w:val="center"/>
    </w:pPr>
    <w:rPr>
      <w:sz w:val="20"/>
    </w:rPr>
  </w:style>
  <w:style w:type="paragraph" w:customStyle="1" w:styleId="Bullet1Paragraph">
    <w:name w:val="Bullet 1 Paragraph"/>
    <w:basedOn w:val="Normal"/>
    <w:next w:val="Bullet1"/>
    <w:pPr>
      <w:ind w:left="360"/>
    </w:pPr>
  </w:style>
  <w:style w:type="paragraph" w:customStyle="1" w:styleId="Bullet2paragraph">
    <w:name w:val="Bullet 2 paragraph"/>
    <w:basedOn w:val="Normal"/>
    <w:next w:val="Bullet2"/>
    <w:pPr>
      <w:ind w:left="1080"/>
    </w:pPr>
  </w:style>
  <w:style w:type="paragraph" w:customStyle="1" w:styleId="Bullet3paragraph">
    <w:name w:val="Bullet 3 paragraph"/>
    <w:basedOn w:val="Normal"/>
    <w:next w:val="Bullet3"/>
    <w:pPr>
      <w:ind w:left="1440"/>
    </w:pPr>
  </w:style>
  <w:style w:type="paragraph" w:customStyle="1" w:styleId="RFPText">
    <w:name w:val="RFP Text"/>
    <w:basedOn w:val="Normal"/>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pPr>
      <w:ind w:left="446" w:hanging="446"/>
    </w:pPr>
  </w:style>
  <w:style w:type="paragraph" w:customStyle="1" w:styleId="Flag">
    <w:name w:val="Flag"/>
    <w:pPr>
      <w:keepNext/>
      <w:framePr w:w="2160" w:hSpace="187" w:vSpace="187" w:wrap="around" w:vAnchor="text" w:hAnchor="page" w:y="1"/>
    </w:pPr>
    <w:rPr>
      <w:rFonts w:ascii="Verdana" w:hAnsi="Verdana"/>
      <w:sz w:val="19"/>
    </w:rPr>
  </w:style>
  <w:style w:type="paragraph" w:customStyle="1" w:styleId="FlagBold">
    <w:name w:val="Flag Bold"/>
    <w:basedOn w:val="Flag"/>
    <w:pPr>
      <w:framePr w:wrap="around"/>
    </w:pPr>
    <w:rPr>
      <w:b/>
    </w:rPr>
  </w:style>
  <w:style w:type="paragraph" w:styleId="BodyText3">
    <w:name w:val="Body Text 3"/>
    <w:basedOn w:val="Normal"/>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9"/>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8B5040"/>
    <w:rPr>
      <w:rFonts w:ascii="Calibri" w:hAnsi="Calibri"/>
      <w:sz w:val="24"/>
      <w:lang w:eastAsia="x-none"/>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1"/>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365E84"/>
    <w:rPr>
      <w:rFonts w:ascii="Calibri" w:hAnsi="Calibri" w:cs="Calibri"/>
      <w:color w:val="000000"/>
      <w:sz w:val="28"/>
      <w:szCs w:val="28"/>
      <w:lang w:eastAsia="x-none"/>
    </w:rPr>
  </w:style>
  <w:style w:type="paragraph" w:styleId="ListNumber2">
    <w:name w:val="List Number 2"/>
    <w:basedOn w:val="ListNumber"/>
    <w:rsid w:val="007039AB"/>
    <w:pPr>
      <w:numPr>
        <w:numId w:val="14"/>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2"/>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5"/>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18"/>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130E5"/>
    <w:rPr>
      <w:rFonts w:ascii="Arial" w:hAnsi="Arial" w:cs="Calibri"/>
      <w:bCs/>
      <w:kern w:val="32"/>
      <w:sz w:val="48"/>
      <w:szCs w:val="48"/>
      <w:lang w:eastAsia="x-none"/>
    </w:rPr>
  </w:style>
  <w:style w:type="character" w:customStyle="1" w:styleId="Heading4Char">
    <w:name w:val="Heading 4 Char"/>
    <w:link w:val="Heading4"/>
    <w:rsid w:val="00B933ED"/>
    <w:rPr>
      <w:rFonts w:ascii="Arial" w:hAnsi="Arial" w:cs="Calibri"/>
      <w:b/>
      <w:kern w:val="32"/>
      <w:sz w:val="24"/>
      <w:szCs w:val="28"/>
      <w:lang w:eastAsia="x-none"/>
    </w:rPr>
  </w:style>
  <w:style w:type="character" w:customStyle="1" w:styleId="Level4Char">
    <w:name w:val="Level 4 Char"/>
    <w:link w:val="Level4"/>
    <w:rsid w:val="002261D5"/>
    <w:rPr>
      <w:rFonts w:ascii="Arial" w:hAnsi="Arial" w:cs="Calibri"/>
      <w:b/>
      <w:kern w:val="32"/>
      <w:sz w:val="24"/>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363C5A"/>
  </w:style>
  <w:style w:type="paragraph" w:customStyle="1" w:styleId="intro">
    <w:name w:val="intro"/>
    <w:basedOn w:val="Normal"/>
    <w:rsid w:val="00363C5A"/>
    <w:pPr>
      <w:spacing w:before="300"/>
      <w:jc w:val="both"/>
    </w:pPr>
    <w:rPr>
      <w:rFonts w:ascii="Georgia" w:hAnsi="Georgia"/>
      <w:i/>
      <w:iCs/>
      <w:color w:val="666666"/>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6ab35c1de009697108a98b8a98855d70">
  <xsd:schema xmlns:xsd="http://www.w3.org/2001/XMLSchema" xmlns:p="http://schemas.microsoft.com/office/2006/metadata/properties" xmlns:ns2="b43059d4-518e-4a11-9081-9cccf8886f13" targetNamespace="http://schemas.microsoft.com/office/2006/metadata/properties" ma:root="true" ma:fieldsID="d1705cabce2a672e3b07fa71bffdae0f"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format="Dropdown" ma:internalName="Topic">
      <xsd:simpleType>
        <xsd:restriction base="dms:Choice">
          <xsd:enumeration value="Analysis &amp; Design"/>
          <xsd:enumeration value="Business Modeling"/>
          <xsd:enumeration value="Deployment"/>
          <xsd:enumeration value="Implementation"/>
          <xsd:enumeration value="Functional Architecture"/>
          <xsd:enumeration value="Policy"/>
          <xsd:enumeration value="Requirements"/>
          <xsd:enumeration value="Steady State"/>
          <xsd:enumeration value="Technical Architectur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ds:schemaRefs>
    <ds:schemaRef ds:uri="http://schemas.microsoft.com/office/2006/metadata/longProperties"/>
  </ds:schemaRefs>
</ds:datastoreItem>
</file>

<file path=customXml/itemProps2.xml><?xml version="1.0" encoding="utf-8"?>
<ds:datastoreItem xmlns:ds="http://schemas.openxmlformats.org/officeDocument/2006/customXml" ds:itemID="{9F8CA021-283F-46EC-8DF4-4EAD09F34EC1}">
  <ds:schemaRefs>
    <ds:schemaRef ds:uri="http://schemas.microsoft.com/office/2006/metadata/properties"/>
    <ds:schemaRef ds:uri="http://schemas.microsoft.com/office/infopath/2007/PartnerControls"/>
    <ds:schemaRef ds:uri="b43059d4-518e-4a11-9081-9cccf8886f13"/>
  </ds:schemaRefs>
</ds:datastoreItem>
</file>

<file path=customXml/itemProps3.xml><?xml version="1.0" encoding="utf-8"?>
<ds:datastoreItem xmlns:ds="http://schemas.openxmlformats.org/officeDocument/2006/customXml" ds:itemID="{F98CD7D0-230B-4AD7-A5C7-442E4A3150C5}">
  <ds:schemaRefs>
    <ds:schemaRef ds:uri="http://schemas.microsoft.com/sharepoint/v3/contenttype/forms"/>
  </ds:schemaRefs>
</ds:datastoreItem>
</file>

<file path=customXml/itemProps4.xml><?xml version="1.0" encoding="utf-8"?>
<ds:datastoreItem xmlns:ds="http://schemas.openxmlformats.org/officeDocument/2006/customXml" ds:itemID="{F10BFFFF-A962-4435-BEDF-232EF7505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59d4-518e-4a11-9081-9cccf8886f1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49357F8-179F-4CDC-B6E8-0736A8E8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Deliverable scholar</Template>
  <TotalTime>2</TotalTime>
  <Pages>3</Pages>
  <Words>4473</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Use Case Template</vt:lpstr>
    </vt:vector>
  </TitlesOfParts>
  <Company>AMS</Company>
  <LinksUpToDate>false</LinksUpToDate>
  <CharactersWithSpaces>29916</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ELG-006 Provide Household Information Use Case</dc:title>
  <dc:creator>CGI</dc:creator>
  <cp:lastModifiedBy>Laing, Andrew</cp:lastModifiedBy>
  <cp:revision>1</cp:revision>
  <cp:lastPrinted>2012-11-14T17:48:00Z</cp:lastPrinted>
  <dcterms:created xsi:type="dcterms:W3CDTF">2013-01-08T05:13:00Z</dcterms:created>
  <dcterms:modified xsi:type="dcterms:W3CDTF">2013-05-03T13:42:00Z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