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rFonts w:ascii="Oswald;sans-serif" w:hAnsi="Oswald;sans-serif"/>
          <w:b w:val="false"/>
          <w:i w:val="false"/>
          <w:caps w:val="false"/>
          <w:smallCaps w:val="false"/>
          <w:strike w:val="false"/>
          <w:dstrike w:val="false"/>
          <w:color w:val="434343"/>
          <w:sz w:val="30"/>
          <w:u w:val="none"/>
          <w:effect w:val="none"/>
          <w:shd w:fill="auto" w:val="clear"/>
        </w:rPr>
      </w:pPr>
      <w:bookmarkStart w:id="0" w:name="docs-internal-guid-2e403306-7fff-8465-2f"/>
      <w:bookmarkEnd w:id="0"/>
      <w:r>
        <w:rPr>
          <w:rFonts w:ascii="Oswald;sans-serif" w:hAnsi="Oswald;sans-serif"/>
          <w:b w:val="false"/>
          <w:i w:val="false"/>
          <w:caps w:val="false"/>
          <w:smallCaps w:val="false"/>
          <w:strike w:val="false"/>
          <w:dstrike w:val="false"/>
          <w:color w:val="434343"/>
          <w:sz w:val="30"/>
          <w:u w:val="none"/>
          <w:effect w:val="none"/>
          <w:shd w:fill="auto" w:val="clear"/>
        </w:rPr>
        <w:t>Idea #1: Image Processing for Glaucoma Detection</w:t>
      </w:r>
    </w:p>
    <w:p>
      <w:pPr>
        <w:pStyle w:val="Heading5"/>
        <w:bidi w:val="0"/>
        <w:spacing w:lineRule="auto" w:line="331" w:before="240" w:after="80"/>
        <w:rPr>
          <w:rFonts w:ascii="Arial;sans-serif" w:hAnsi="Arial;sans-serif"/>
          <w:b/>
          <w:i w:val="false"/>
          <w:caps w:val="false"/>
          <w:smallCaps w:val="false"/>
          <w:strike w:val="false"/>
          <w:dstrike w:val="false"/>
          <w:color w:val="666666"/>
          <w:sz w:val="20"/>
          <w:u w:val="none"/>
          <w:effect w:val="none"/>
          <w:shd w:fill="auto" w:val="clear"/>
        </w:rPr>
      </w:pPr>
      <w:r>
        <w:rPr>
          <w:rFonts w:ascii="Arial;sans-serif" w:hAnsi="Arial;sans-serif"/>
          <w:b/>
          <w:i w:val="false"/>
          <w:caps w:val="false"/>
          <w:smallCaps w:val="false"/>
          <w:strike w:val="false"/>
          <w:dstrike w:val="false"/>
          <w:color w:val="666666"/>
          <w:sz w:val="20"/>
          <w:u w:val="none"/>
          <w:effect w:val="none"/>
          <w:shd w:fill="auto" w:val="clear"/>
        </w:rPr>
        <w:t>Problem</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18"/>
          <w:u w:val="none"/>
          <w:effect w:val="none"/>
          <w:shd w:fill="auto" w:val="clear"/>
        </w:rPr>
      </w:pPr>
      <w:r>
        <w:rPr>
          <w:rFonts w:ascii="Arial;sans-serif" w:hAnsi="Arial;sans-serif"/>
          <w:b w:val="false"/>
          <w:i w:val="false"/>
          <w:caps w:val="false"/>
          <w:smallCaps w:val="false"/>
          <w:strike w:val="false"/>
          <w:dstrike w:val="false"/>
          <w:color w:val="000000"/>
          <w:sz w:val="18"/>
          <w:u w:val="none"/>
          <w:effect w:val="none"/>
          <w:shd w:fill="auto" w:val="clear"/>
        </w:rPr>
        <w:t>Glaucoma, a leading cause of irreversible blindness affecting over 80 million people globally, often progresses silently until late in its course. Early detection relies on clinical history, diagnostic tests, and imaging, particularly Optical Coherence Tomography (OCT).  While early machine learning models performed well on OCT data, many struggled to differentiate between glaucoma and severe myopia—two conditions with overlapping features on imaging. Recent work has improved this using multimodal models that combine OCT with fundus images and clinical data, but challenges remain in generalizability, performance, and interpretability.  This project aims to replicate and extend current deep learning models for glaucoma detection, starting with OCT data and potentially incorporating multimodal inputs.</w:t>
      </w:r>
    </w:p>
    <w:p>
      <w:pPr>
        <w:pStyle w:val="Heading5"/>
        <w:bidi w:val="0"/>
        <w:spacing w:lineRule="auto" w:line="331" w:before="240" w:after="80"/>
        <w:rPr>
          <w:rFonts w:ascii="Arial;sans-serif" w:hAnsi="Arial;sans-serif"/>
          <w:b/>
          <w:i w:val="false"/>
          <w:caps w:val="false"/>
          <w:smallCaps w:val="false"/>
          <w:strike w:val="false"/>
          <w:dstrike w:val="false"/>
          <w:color w:val="666666"/>
          <w:sz w:val="20"/>
          <w:u w:val="none"/>
          <w:effect w:val="none"/>
          <w:shd w:fill="auto" w:val="clear"/>
        </w:rPr>
      </w:pPr>
      <w:r>
        <w:rPr>
          <w:rFonts w:ascii="Arial;sans-serif" w:hAnsi="Arial;sans-serif"/>
          <w:b/>
          <w:i w:val="false"/>
          <w:caps w:val="false"/>
          <w:smallCaps w:val="false"/>
          <w:strike w:val="false"/>
          <w:dstrike w:val="false"/>
          <w:color w:val="666666"/>
          <w:sz w:val="20"/>
          <w:u w:val="none"/>
          <w:effect w:val="none"/>
          <w:shd w:fill="auto" w:val="clear"/>
        </w:rPr>
        <w:t>Dataset(s)</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18"/>
          <w:u w:val="none"/>
          <w:effect w:val="none"/>
          <w:shd w:fill="auto" w:val="clear"/>
        </w:rPr>
      </w:pPr>
      <w:r>
        <w:rPr>
          <w:rFonts w:ascii="Arial;sans-serif" w:hAnsi="Arial;sans-serif"/>
          <w:b w:val="false"/>
          <w:i w:val="false"/>
          <w:caps w:val="false"/>
          <w:smallCaps w:val="false"/>
          <w:strike w:val="false"/>
          <w:dstrike w:val="false"/>
          <w:color w:val="000000"/>
          <w:sz w:val="18"/>
          <w:u w:val="none"/>
          <w:effect w:val="none"/>
          <w:shd w:fill="auto" w:val="clear"/>
        </w:rPr>
        <w:t>The project will begin with one or more of the following publicly available datasets:</w:t>
      </w:r>
    </w:p>
    <w:p>
      <w:pPr>
        <w:pStyle w:val="TextBody"/>
        <w:bidi w:val="0"/>
        <w:spacing w:lineRule="auto" w:line="276" w:before="0" w:after="140"/>
        <w:jc w:val="left"/>
        <w:rPr/>
      </w:pPr>
      <w:r>
        <w:rPr/>
      </w:r>
    </w:p>
    <w:p>
      <w:pPr>
        <w:pStyle w:val="TextBody"/>
        <w:numPr>
          <w:ilvl w:val="0"/>
          <w:numId w:val="1"/>
        </w:numPr>
        <w:pBdr/>
        <w:tabs>
          <w:tab w:val="clear" w:pos="709"/>
          <w:tab w:val="left" w:pos="709" w:leader="none"/>
        </w:tabs>
        <w:bidi w:val="0"/>
        <w:spacing w:lineRule="auto" w:line="331" w:before="0" w:after="0"/>
        <w:ind w:left="709" w:hanging="283"/>
        <w:rPr/>
      </w:pPr>
      <w:hyperlink r:id="rId2">
        <w:r>
          <w:rPr>
            <w:rStyle w:val="InternetLink"/>
            <w:rFonts w:ascii="Arial;sans-serif" w:hAnsi="Arial;sans-serif"/>
            <w:b/>
            <w:i w:val="false"/>
            <w:caps w:val="false"/>
            <w:smallCaps w:val="false"/>
            <w:strike w:val="false"/>
            <w:dstrike w:val="false"/>
            <w:color w:val="1155CC"/>
            <w:sz w:val="18"/>
            <w:u w:val="single"/>
            <w:effect w:val="none"/>
            <w:shd w:fill="auto" w:val="clear"/>
          </w:rPr>
          <w:t>Kaggle: Glaucoma Detection</w:t>
        </w:r>
      </w:hyperlink>
      <w:r>
        <w:rPr>
          <w:rFonts w:ascii="Arial;sans-serif" w:hAnsi="Arial;sans-serif"/>
          <w:b/>
          <w:i w:val="false"/>
          <w:caps w:val="false"/>
          <w:smallCaps w:val="false"/>
          <w:strike w:val="false"/>
          <w:dstrike w:val="false"/>
          <w:color w:val="000000"/>
          <w:sz w:val="18"/>
          <w:u w:val="none"/>
          <w:effect w:val="none"/>
          <w:shd w:fill="auto" w:val="clear"/>
        </w:rPr>
        <w:t xml:space="preserve">: </w:t>
      </w:r>
      <w:r>
        <w:rPr>
          <w:rFonts w:ascii="Arial;sans-serif" w:hAnsi="Arial;sans-serif"/>
          <w:b w:val="false"/>
          <w:i w:val="false"/>
          <w:caps w:val="false"/>
          <w:smallCaps w:val="false"/>
          <w:strike w:val="false"/>
          <w:dstrike w:val="false"/>
          <w:color w:val="000000"/>
          <w:sz w:val="18"/>
          <w:u w:val="none"/>
          <w:effect w:val="none"/>
          <w:shd w:fill="auto" w:val="clear"/>
        </w:rPr>
        <w:t>650 fundus images, labeled as healthy (482) or glaucomatous (168).</w:t>
      </w:r>
    </w:p>
    <w:p>
      <w:pPr>
        <w:pStyle w:val="TextBody"/>
        <w:numPr>
          <w:ilvl w:val="0"/>
          <w:numId w:val="1"/>
        </w:numPr>
        <w:pBdr/>
        <w:tabs>
          <w:tab w:val="clear" w:pos="709"/>
          <w:tab w:val="left" w:pos="709" w:leader="none"/>
        </w:tabs>
        <w:bidi w:val="0"/>
        <w:spacing w:lineRule="auto" w:line="331" w:before="0" w:after="0"/>
        <w:ind w:left="709" w:hanging="283"/>
        <w:rPr/>
      </w:pPr>
      <w:hyperlink r:id="rId3">
        <w:r>
          <w:rPr>
            <w:rStyle w:val="InternetLink"/>
            <w:rFonts w:ascii="Arial;sans-serif" w:hAnsi="Arial;sans-serif"/>
            <w:b/>
            <w:i w:val="false"/>
            <w:caps w:val="false"/>
            <w:smallCaps w:val="false"/>
            <w:strike w:val="false"/>
            <w:dstrike w:val="false"/>
            <w:color w:val="1155CC"/>
            <w:sz w:val="18"/>
            <w:u w:val="single"/>
            <w:effect w:val="none"/>
            <w:shd w:fill="auto" w:val="clear"/>
          </w:rPr>
          <w:t>OCT Volumes for Glaucoma Detection</w:t>
        </w:r>
      </w:hyperlink>
      <w:r>
        <w:rPr>
          <w:rFonts w:ascii="Arial;sans-serif" w:hAnsi="Arial;sans-serif"/>
          <w:b/>
          <w:i w:val="false"/>
          <w:caps w:val="false"/>
          <w:smallCaps w:val="false"/>
          <w:strike w:val="false"/>
          <w:dstrike w:val="false"/>
          <w:color w:val="000000"/>
          <w:sz w:val="18"/>
          <w:u w:val="none"/>
          <w:effect w:val="none"/>
          <w:shd w:fill="auto" w:val="clear"/>
        </w:rPr>
        <w:t xml:space="preserve">: </w:t>
      </w:r>
      <w:r>
        <w:rPr>
          <w:rFonts w:ascii="Arial;sans-serif" w:hAnsi="Arial;sans-serif"/>
          <w:b w:val="false"/>
          <w:i w:val="false"/>
          <w:caps w:val="false"/>
          <w:smallCaps w:val="false"/>
          <w:strike w:val="false"/>
          <w:dstrike w:val="false"/>
          <w:color w:val="000000"/>
          <w:sz w:val="18"/>
          <w:u w:val="none"/>
          <w:effect w:val="none"/>
          <w:shd w:fill="auto" w:val="clear"/>
        </w:rPr>
        <w:t>1,110 OCT volumes stored as NumPy arrays (64×128×64), with a split of 263 normal and 847 glaucoma cases.</w:t>
      </w:r>
    </w:p>
    <w:p>
      <w:pPr>
        <w:pStyle w:val="TextBody"/>
        <w:numPr>
          <w:ilvl w:val="0"/>
          <w:numId w:val="1"/>
        </w:numPr>
        <w:pBdr/>
        <w:tabs>
          <w:tab w:val="clear" w:pos="709"/>
          <w:tab w:val="left" w:pos="709" w:leader="none"/>
        </w:tabs>
        <w:bidi w:val="0"/>
        <w:spacing w:lineRule="auto" w:line="331" w:before="0" w:after="0"/>
        <w:ind w:left="709" w:hanging="283"/>
        <w:rPr/>
      </w:pPr>
      <w:hyperlink r:id="rId4">
        <w:r>
          <w:rPr>
            <w:rStyle w:val="InternetLink"/>
            <w:rFonts w:ascii="Arial;sans-serif" w:hAnsi="Arial;sans-serif"/>
            <w:b/>
            <w:i w:val="false"/>
            <w:caps w:val="false"/>
            <w:smallCaps w:val="false"/>
            <w:strike w:val="false"/>
            <w:dstrike w:val="false"/>
            <w:color w:val="1155CC"/>
            <w:sz w:val="18"/>
            <w:u w:val="single"/>
            <w:effect w:val="none"/>
            <w:shd w:fill="auto" w:val="clear"/>
          </w:rPr>
          <w:t>Composite Retinal Fundus and OCT Dataset</w:t>
        </w:r>
      </w:hyperlink>
      <w:r>
        <w:rPr>
          <w:rFonts w:ascii="Arial;sans-serif" w:hAnsi="Arial;sans-serif"/>
          <w:b/>
          <w:i w:val="false"/>
          <w:caps w:val="false"/>
          <w:smallCaps w:val="false"/>
          <w:strike w:val="false"/>
          <w:dstrike w:val="false"/>
          <w:color w:val="000000"/>
          <w:sz w:val="18"/>
          <w:u w:val="none"/>
          <w:effect w:val="none"/>
          <w:shd w:fill="auto" w:val="clear"/>
        </w:rPr>
        <w:t>:</w:t>
      </w:r>
      <w:r>
        <w:rPr>
          <w:rFonts w:ascii="Arial;sans-serif" w:hAnsi="Arial;sans-serif"/>
          <w:b w:val="false"/>
          <w:i w:val="false"/>
          <w:caps w:val="false"/>
          <w:smallCaps w:val="false"/>
          <w:strike w:val="false"/>
          <w:dstrike w:val="false"/>
          <w:color w:val="000000"/>
          <w:sz w:val="18"/>
          <w:u w:val="none"/>
          <w:effect w:val="none"/>
          <w:shd w:fill="auto" w:val="clear"/>
        </w:rPr>
        <w:t xml:space="preserve"> Combines labeled OCT and fundus images for various glaucomatous disorders.</w:t>
      </w:r>
    </w:p>
    <w:p>
      <w:pPr>
        <w:pStyle w:val="TextBody"/>
        <w:bidi w:val="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18"/>
          <w:u w:val="none"/>
          <w:effect w:val="none"/>
          <w:shd w:fill="auto" w:val="clear"/>
        </w:rPr>
      </w:pPr>
      <w:r>
        <w:rPr>
          <w:rFonts w:ascii="Arial;sans-serif" w:hAnsi="Arial;sans-serif"/>
          <w:b w:val="false"/>
          <w:i w:val="false"/>
          <w:caps w:val="false"/>
          <w:smallCaps w:val="false"/>
          <w:strike w:val="false"/>
          <w:dstrike w:val="false"/>
          <w:color w:val="000000"/>
          <w:sz w:val="18"/>
          <w:u w:val="none"/>
          <w:effect w:val="none"/>
          <w:shd w:fill="auto" w:val="clear"/>
        </w:rPr>
        <w:t>Additional datasets for potential multimodal model development include:</w:t>
      </w:r>
    </w:p>
    <w:p>
      <w:pPr>
        <w:pStyle w:val="TextBody"/>
        <w:bidi w:val="0"/>
        <w:spacing w:lineRule="auto" w:line="276" w:before="0" w:after="140"/>
        <w:jc w:val="left"/>
        <w:rPr/>
      </w:pPr>
      <w:r>
        <w:rPr/>
      </w:r>
    </w:p>
    <w:p>
      <w:pPr>
        <w:pStyle w:val="TextBody"/>
        <w:numPr>
          <w:ilvl w:val="0"/>
          <w:numId w:val="2"/>
        </w:numPr>
        <w:pBdr/>
        <w:tabs>
          <w:tab w:val="clear" w:pos="709"/>
          <w:tab w:val="left" w:pos="709" w:leader="none"/>
        </w:tabs>
        <w:bidi w:val="0"/>
        <w:spacing w:lineRule="auto" w:line="331" w:before="0" w:after="0"/>
        <w:ind w:left="709" w:hanging="283"/>
        <w:rPr/>
      </w:pPr>
      <w:hyperlink r:id="rId5">
        <w:r>
          <w:rPr>
            <w:rStyle w:val="InternetLink"/>
            <w:rFonts w:ascii="Arial;sans-serif" w:hAnsi="Arial;sans-serif"/>
            <w:b/>
            <w:i w:val="false"/>
            <w:caps w:val="false"/>
            <w:smallCaps w:val="false"/>
            <w:strike w:val="false"/>
            <w:dstrike w:val="false"/>
            <w:color w:val="1155CC"/>
            <w:sz w:val="18"/>
            <w:u w:val="single"/>
            <w:effect w:val="none"/>
            <w:shd w:fill="auto" w:val="clear"/>
          </w:rPr>
          <w:t>PAPILA</w:t>
        </w:r>
      </w:hyperlink>
      <w:r>
        <w:rPr>
          <w:rFonts w:ascii="Arial;sans-serif" w:hAnsi="Arial;sans-serif"/>
          <w:b/>
          <w:i w:val="false"/>
          <w:caps w:val="false"/>
          <w:smallCaps w:val="false"/>
          <w:strike w:val="false"/>
          <w:dstrike w:val="false"/>
          <w:color w:val="000000"/>
          <w:sz w:val="18"/>
          <w:u w:val="none"/>
          <w:effect w:val="none"/>
          <w:shd w:fill="auto" w:val="clear"/>
        </w:rPr>
        <w:t>:</w:t>
      </w:r>
      <w:r>
        <w:rPr>
          <w:rFonts w:ascii="Arial;sans-serif" w:hAnsi="Arial;sans-serif"/>
          <w:b w:val="false"/>
          <w:i w:val="false"/>
          <w:caps w:val="false"/>
          <w:smallCaps w:val="false"/>
          <w:strike w:val="false"/>
          <w:dstrike w:val="false"/>
          <w:color w:val="000000"/>
          <w:sz w:val="18"/>
          <w:u w:val="none"/>
          <w:effect w:val="none"/>
          <w:shd w:fill="auto" w:val="clear"/>
        </w:rPr>
        <w:t xml:space="preserve"> includes fundus images along with clinical demographic data (age/gender), segmentations, IOP, corneal thickness, and other relevant measurements (</w:t>
      </w:r>
      <w:hyperlink r:id="rId6">
        <w:r>
          <w:rPr>
            <w:rStyle w:val="InternetLink"/>
            <w:rFonts w:ascii="Arial;sans-serif" w:hAnsi="Arial;sans-serif"/>
            <w:b w:val="false"/>
            <w:i w:val="false"/>
            <w:caps w:val="false"/>
            <w:smallCaps w:val="false"/>
            <w:strike w:val="false"/>
            <w:dstrike w:val="false"/>
            <w:color w:val="1155CC"/>
            <w:sz w:val="18"/>
            <w:u w:val="single"/>
            <w:effect w:val="none"/>
            <w:shd w:fill="auto" w:val="clear"/>
          </w:rPr>
          <w:t>Nature</w:t>
        </w:r>
      </w:hyperlink>
      <w:r>
        <w:rPr>
          <w:rFonts w:ascii="Arial;sans-serif" w:hAnsi="Arial;sans-serif"/>
          <w:b w:val="false"/>
          <w:i w:val="false"/>
          <w:caps w:val="false"/>
          <w:smallCaps w:val="false"/>
          <w:strike w:val="false"/>
          <w:dstrike w:val="false"/>
          <w:color w:val="000000"/>
          <w:sz w:val="18"/>
          <w:u w:val="none"/>
          <w:effect w:val="none"/>
          <w:shd w:fill="auto" w:val="clear"/>
        </w:rPr>
        <w:t>, 2022).</w:t>
      </w:r>
    </w:p>
    <w:p>
      <w:pPr>
        <w:pStyle w:val="TextBody"/>
        <w:numPr>
          <w:ilvl w:val="0"/>
          <w:numId w:val="2"/>
        </w:numPr>
        <w:pBdr/>
        <w:tabs>
          <w:tab w:val="clear" w:pos="709"/>
          <w:tab w:val="left" w:pos="709" w:leader="none"/>
        </w:tabs>
        <w:bidi w:val="0"/>
        <w:spacing w:lineRule="auto" w:line="331" w:before="0" w:after="0"/>
        <w:ind w:left="709" w:hanging="283"/>
        <w:rPr/>
      </w:pPr>
      <w:hyperlink r:id="rId7">
        <w:r>
          <w:rPr>
            <w:rStyle w:val="InternetLink"/>
            <w:rFonts w:ascii="Arial;sans-serif" w:hAnsi="Arial;sans-serif"/>
            <w:b/>
            <w:i w:val="false"/>
            <w:caps w:val="false"/>
            <w:smallCaps w:val="false"/>
            <w:strike w:val="false"/>
            <w:dstrike w:val="false"/>
            <w:color w:val="1155CC"/>
            <w:sz w:val="18"/>
            <w:u w:val="single"/>
            <w:effect w:val="none"/>
            <w:shd w:fill="auto" w:val="clear"/>
          </w:rPr>
          <w:t>GRAPE</w:t>
        </w:r>
      </w:hyperlink>
      <w:r>
        <w:rPr>
          <w:rFonts w:ascii="Arial;sans-serif" w:hAnsi="Arial;sans-serif"/>
          <w:b/>
          <w:i w:val="false"/>
          <w:caps w:val="false"/>
          <w:smallCaps w:val="false"/>
          <w:strike w:val="false"/>
          <w:dstrike w:val="false"/>
          <w:color w:val="000000"/>
          <w:sz w:val="18"/>
          <w:u w:val="none"/>
          <w:effect w:val="none"/>
          <w:shd w:fill="auto" w:val="clear"/>
        </w:rPr>
        <w:t>:</w:t>
      </w:r>
      <w:r>
        <w:rPr>
          <w:rFonts w:ascii="Arial;sans-serif" w:hAnsi="Arial;sans-serif"/>
          <w:b w:val="false"/>
          <w:i w:val="false"/>
          <w:caps w:val="false"/>
          <w:smallCaps w:val="false"/>
          <w:strike w:val="false"/>
          <w:dstrike w:val="false"/>
          <w:color w:val="000000"/>
          <w:sz w:val="18"/>
          <w:u w:val="none"/>
          <w:effect w:val="none"/>
          <w:shd w:fill="auto" w:val="clear"/>
        </w:rPr>
        <w:t xml:space="preserve"> 1115 records including current visual field, visual field progression, fundus images, OCT measurements, segmentations (</w:t>
      </w:r>
      <w:r>
        <w:fldChar w:fldCharType="begin"/>
      </w:r>
      <w:r>
        <w:rPr>
          <w:rStyle w:val="InternetLink"/>
          <w:smallCaps w:val="false"/>
          <w:caps w:val="false"/>
          <w:dstrike w:val="false"/>
          <w:strike w:val="false"/>
          <w:sz w:val="18"/>
          <w:i w:val="false"/>
          <w:u w:val="single"/>
          <w:b w:val="false"/>
          <w:effect w:val="none"/>
          <w:shd w:fill="auto" w:val="clear"/>
          <w:rFonts w:ascii="Arial;sans-serif" w:hAnsi="Arial;sans-serif"/>
          <w:color w:val="1155CC"/>
        </w:rPr>
        <w:instrText xml:space="preserve"> HYPERLINK "https://www.nature.com/articles/s41597-023-02424-4" \l "ref-CR36"</w:instrText>
      </w:r>
      <w:r>
        <w:rPr>
          <w:rStyle w:val="InternetLink"/>
          <w:smallCaps w:val="false"/>
          <w:caps w:val="false"/>
          <w:dstrike w:val="false"/>
          <w:strike w:val="false"/>
          <w:sz w:val="18"/>
          <w:i w:val="false"/>
          <w:u w:val="single"/>
          <w:b w:val="false"/>
          <w:effect w:val="none"/>
          <w:shd w:fill="auto" w:val="clear"/>
          <w:rFonts w:ascii="Arial;sans-serif" w:hAnsi="Arial;sans-serif"/>
          <w:color w:val="1155CC"/>
        </w:rPr>
        <w:fldChar w:fldCharType="separate"/>
      </w:r>
      <w:r>
        <w:rPr>
          <w:rStyle w:val="InternetLink"/>
          <w:rFonts w:ascii="Arial;sans-serif" w:hAnsi="Arial;sans-serif"/>
          <w:b w:val="false"/>
          <w:i w:val="false"/>
          <w:caps w:val="false"/>
          <w:smallCaps w:val="false"/>
          <w:strike w:val="false"/>
          <w:dstrike w:val="false"/>
          <w:color w:val="1155CC"/>
          <w:sz w:val="18"/>
          <w:u w:val="single"/>
          <w:effect w:val="none"/>
          <w:shd w:fill="auto" w:val="clear"/>
        </w:rPr>
        <w:t>Nature</w:t>
      </w:r>
      <w:r>
        <w:rPr>
          <w:rStyle w:val="InternetLink"/>
          <w:smallCaps w:val="false"/>
          <w:caps w:val="false"/>
          <w:dstrike w:val="false"/>
          <w:strike w:val="false"/>
          <w:sz w:val="18"/>
          <w:i w:val="false"/>
          <w:u w:val="single"/>
          <w:b w:val="false"/>
          <w:effect w:val="none"/>
          <w:shd w:fill="auto" w:val="clear"/>
          <w:rFonts w:ascii="Arial;sans-serif" w:hAnsi="Arial;sans-serif"/>
          <w:color w:val="1155CC"/>
        </w:rPr>
        <w:fldChar w:fldCharType="end"/>
      </w:r>
      <w:r>
        <w:rPr>
          <w:rFonts w:ascii="Arial;sans-serif" w:hAnsi="Arial;sans-serif"/>
          <w:b w:val="false"/>
          <w:i w:val="false"/>
          <w:caps w:val="false"/>
          <w:smallCaps w:val="false"/>
          <w:strike w:val="false"/>
          <w:dstrike w:val="false"/>
          <w:color w:val="000000"/>
          <w:sz w:val="18"/>
          <w:u w:val="none"/>
          <w:effect w:val="none"/>
          <w:shd w:fill="auto" w:val="clear"/>
        </w:rPr>
        <w:t>, 2023).</w:t>
      </w:r>
    </w:p>
    <w:p>
      <w:pPr>
        <w:pStyle w:val="Heading5"/>
        <w:bidi w:val="0"/>
        <w:spacing w:lineRule="auto" w:line="331" w:before="240" w:after="80"/>
        <w:rPr>
          <w:rFonts w:ascii="Arial;sans-serif" w:hAnsi="Arial;sans-serif"/>
          <w:b/>
          <w:i w:val="false"/>
          <w:caps w:val="false"/>
          <w:smallCaps w:val="false"/>
          <w:strike w:val="false"/>
          <w:dstrike w:val="false"/>
          <w:color w:val="666666"/>
          <w:sz w:val="20"/>
          <w:u w:val="none"/>
          <w:effect w:val="none"/>
          <w:shd w:fill="auto" w:val="clear"/>
        </w:rPr>
      </w:pPr>
      <w:r>
        <w:rPr>
          <w:rFonts w:ascii="Arial;sans-serif" w:hAnsi="Arial;sans-serif"/>
          <w:b/>
          <w:i w:val="false"/>
          <w:caps w:val="false"/>
          <w:smallCaps w:val="false"/>
          <w:strike w:val="false"/>
          <w:dstrike w:val="false"/>
          <w:color w:val="666666"/>
          <w:sz w:val="20"/>
          <w:u w:val="none"/>
          <w:effect w:val="none"/>
          <w:shd w:fill="auto" w:val="clear"/>
        </w:rPr>
        <w:t>Objectives</w:t>
      </w:r>
    </w:p>
    <w:p>
      <w:pPr>
        <w:pStyle w:val="TextBody"/>
        <w:numPr>
          <w:ilvl w:val="0"/>
          <w:numId w:val="3"/>
        </w:numPr>
        <w:pBdr/>
        <w:tabs>
          <w:tab w:val="clear" w:pos="709"/>
          <w:tab w:val="left" w:pos="709"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18"/>
          <w:u w:val="none"/>
          <w:effect w:val="none"/>
          <w:shd w:fill="auto" w:val="clear"/>
        </w:rPr>
      </w:pPr>
      <w:r>
        <w:rPr>
          <w:rFonts w:ascii="Arial;sans-serif" w:hAnsi="Arial;sans-serif"/>
          <w:b w:val="false"/>
          <w:i w:val="false"/>
          <w:caps w:val="false"/>
          <w:smallCaps w:val="false"/>
          <w:strike w:val="false"/>
          <w:dstrike w:val="false"/>
          <w:color w:val="000000"/>
          <w:sz w:val="18"/>
          <w:u w:val="none"/>
          <w:effect w:val="none"/>
          <w:shd w:fill="auto" w:val="clear"/>
        </w:rPr>
        <w:t>Primary:</w:t>
      </w:r>
    </w:p>
    <w:p>
      <w:pPr>
        <w:pStyle w:val="TextBody"/>
        <w:numPr>
          <w:ilvl w:val="1"/>
          <w:numId w:val="3"/>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18"/>
          <w:u w:val="none"/>
          <w:effect w:val="none"/>
          <w:shd w:fill="auto" w:val="clear"/>
        </w:rPr>
      </w:pPr>
      <w:r>
        <w:rPr>
          <w:rFonts w:ascii="Arial;sans-serif" w:hAnsi="Arial;sans-serif"/>
          <w:b w:val="false"/>
          <w:i w:val="false"/>
          <w:caps w:val="false"/>
          <w:smallCaps w:val="false"/>
          <w:strike w:val="false"/>
          <w:dstrike w:val="false"/>
          <w:color w:val="000000"/>
          <w:sz w:val="18"/>
          <w:u w:val="none"/>
          <w:effect w:val="none"/>
          <w:shd w:fill="auto" w:val="clear"/>
        </w:rPr>
        <w:t>Reproduce results from an existing deep learning pipeline for glaucoma classification using OCT image data.</w:t>
      </w:r>
    </w:p>
    <w:p>
      <w:pPr>
        <w:pStyle w:val="TextBody"/>
        <w:numPr>
          <w:ilvl w:val="1"/>
          <w:numId w:val="3"/>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18"/>
          <w:u w:val="none"/>
          <w:effect w:val="none"/>
          <w:shd w:fill="auto" w:val="clear"/>
        </w:rPr>
      </w:pPr>
      <w:r>
        <w:rPr>
          <w:rFonts w:ascii="Arial;sans-serif" w:hAnsi="Arial;sans-serif"/>
          <w:b w:val="false"/>
          <w:i w:val="false"/>
          <w:caps w:val="false"/>
          <w:smallCaps w:val="false"/>
          <w:strike w:val="false"/>
          <w:dstrike w:val="false"/>
          <w:color w:val="000000"/>
          <w:sz w:val="18"/>
          <w:u w:val="none"/>
          <w:effect w:val="none"/>
          <w:shd w:fill="auto" w:val="clear"/>
        </w:rPr>
        <w:t>Assess model performance across a basic unimodal setup and evaluate generalizability on underrepresented subpopulations (e.g., high myopes).</w:t>
      </w:r>
    </w:p>
    <w:p>
      <w:pPr>
        <w:pStyle w:val="TextBody"/>
        <w:numPr>
          <w:ilvl w:val="0"/>
          <w:numId w:val="3"/>
        </w:numPr>
        <w:pBdr/>
        <w:tabs>
          <w:tab w:val="clear" w:pos="709"/>
          <w:tab w:val="left" w:pos="709"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18"/>
          <w:u w:val="none"/>
          <w:effect w:val="none"/>
          <w:shd w:fill="auto" w:val="clear"/>
        </w:rPr>
      </w:pPr>
      <w:r>
        <w:rPr>
          <w:rFonts w:ascii="Arial;sans-serif" w:hAnsi="Arial;sans-serif"/>
          <w:b w:val="false"/>
          <w:i w:val="false"/>
          <w:caps w:val="false"/>
          <w:smallCaps w:val="false"/>
          <w:strike w:val="false"/>
          <w:dstrike w:val="false"/>
          <w:color w:val="000000"/>
          <w:sz w:val="18"/>
          <w:u w:val="none"/>
          <w:effect w:val="none"/>
          <w:shd w:fill="auto" w:val="clear"/>
        </w:rPr>
        <w:t>If time permits, extend the model to a multi-modal classification framework by integrating OCT data with fundus photography and other clinical variables.</w:t>
      </w:r>
    </w:p>
    <w:p>
      <w:pPr>
        <w:pStyle w:val="TextBody"/>
        <w:numPr>
          <w:ilvl w:val="1"/>
          <w:numId w:val="3"/>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18"/>
          <w:u w:val="none"/>
          <w:effect w:val="none"/>
          <w:shd w:fill="auto" w:val="clear"/>
        </w:rPr>
      </w:pPr>
      <w:r>
        <w:rPr>
          <w:rFonts w:ascii="Arial;sans-serif" w:hAnsi="Arial;sans-serif"/>
          <w:b w:val="false"/>
          <w:i w:val="false"/>
          <w:caps w:val="false"/>
          <w:smallCaps w:val="false"/>
          <w:strike w:val="false"/>
          <w:dstrike w:val="false"/>
          <w:color w:val="000000"/>
          <w:sz w:val="18"/>
          <w:u w:val="none"/>
          <w:effect w:val="none"/>
          <w:shd w:fill="auto" w:val="clear"/>
        </w:rPr>
        <w:t>Experiment with different architectures and training approaches to improve model performance and interpretability.</w:t>
      </w:r>
    </w:p>
    <w:p>
      <w:pPr>
        <w:pStyle w:val="TextBody"/>
        <w:numPr>
          <w:ilvl w:val="1"/>
          <w:numId w:val="3"/>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18"/>
          <w:u w:val="none"/>
          <w:effect w:val="none"/>
          <w:shd w:fill="auto" w:val="clear"/>
        </w:rPr>
      </w:pPr>
      <w:r>
        <w:rPr>
          <w:rFonts w:ascii="Arial;sans-serif" w:hAnsi="Arial;sans-serif"/>
          <w:b w:val="false"/>
          <w:i w:val="false"/>
          <w:caps w:val="false"/>
          <w:smallCaps w:val="false"/>
          <w:strike w:val="false"/>
          <w:dstrike w:val="false"/>
          <w:color w:val="000000"/>
          <w:sz w:val="18"/>
          <w:u w:val="none"/>
          <w:effect w:val="none"/>
          <w:shd w:fill="auto" w:val="clear"/>
        </w:rPr>
        <w:t>Contribute code and results to the open-source community for further research replication and validation.</w:t>
      </w:r>
    </w:p>
    <w:p>
      <w:pPr>
        <w:pStyle w:val="Heading3"/>
        <w:bidi w:val="0"/>
        <w:spacing w:lineRule="auto" w:line="331" w:before="320" w:after="80"/>
        <w:rPr>
          <w:rFonts w:ascii="Oswald;sans-serif" w:hAnsi="Oswald;sans-serif"/>
          <w:b w:val="false"/>
          <w:i w:val="false"/>
          <w:caps w:val="false"/>
          <w:smallCaps w:val="false"/>
          <w:strike w:val="false"/>
          <w:dstrike w:val="false"/>
          <w:color w:val="434343"/>
          <w:sz w:val="30"/>
          <w:u w:val="none"/>
          <w:effect w:val="none"/>
          <w:shd w:fill="auto" w:val="clear"/>
        </w:rPr>
      </w:pPr>
      <w:r>
        <w:rPr>
          <w:rFonts w:ascii="Oswald;sans-serif" w:hAnsi="Oswald;sans-serif"/>
          <w:b w:val="false"/>
          <w:i w:val="false"/>
          <w:caps w:val="false"/>
          <w:smallCaps w:val="false"/>
          <w:strike w:val="false"/>
          <w:dstrike w:val="false"/>
          <w:color w:val="434343"/>
          <w:sz w:val="30"/>
          <w:u w:val="none"/>
          <w:effect w:val="none"/>
          <w:shd w:fill="auto" w:val="clear"/>
        </w:rPr>
        <w:t>Idea #2: Latent Dimensions of Peripartum Risk</w:t>
      </w:r>
    </w:p>
    <w:p>
      <w:pPr>
        <w:pStyle w:val="Heading5"/>
        <w:bidi w:val="0"/>
        <w:spacing w:lineRule="auto" w:line="331" w:before="240" w:after="80"/>
        <w:rPr>
          <w:rFonts w:ascii="Arial;sans-serif" w:hAnsi="Arial;sans-serif"/>
          <w:b/>
          <w:i w:val="false"/>
          <w:caps w:val="false"/>
          <w:smallCaps w:val="false"/>
          <w:strike w:val="false"/>
          <w:dstrike w:val="false"/>
          <w:color w:val="666666"/>
          <w:sz w:val="20"/>
          <w:u w:val="none"/>
          <w:effect w:val="none"/>
          <w:shd w:fill="auto" w:val="clear"/>
        </w:rPr>
      </w:pPr>
      <w:r>
        <w:rPr>
          <w:rFonts w:ascii="Arial;sans-serif" w:hAnsi="Arial;sans-serif"/>
          <w:b/>
          <w:i w:val="false"/>
          <w:caps w:val="false"/>
          <w:smallCaps w:val="false"/>
          <w:strike w:val="false"/>
          <w:dstrike w:val="false"/>
          <w:color w:val="666666"/>
          <w:sz w:val="20"/>
          <w:u w:val="none"/>
          <w:effect w:val="none"/>
          <w:shd w:fill="auto" w:val="clear"/>
        </w:rPr>
        <w:t>Description</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18"/>
          <w:u w:val="none"/>
          <w:effect w:val="none"/>
          <w:shd w:fill="auto" w:val="clear"/>
        </w:rPr>
      </w:pPr>
      <w:r>
        <w:rPr>
          <w:rFonts w:ascii="Arial;sans-serif" w:hAnsi="Arial;sans-serif"/>
          <w:b w:val="false"/>
          <w:i w:val="false"/>
          <w:caps w:val="false"/>
          <w:smallCaps w:val="false"/>
          <w:strike w:val="false"/>
          <w:dstrike w:val="false"/>
          <w:color w:val="000000"/>
          <w:sz w:val="18"/>
          <w:u w:val="none"/>
          <w:effect w:val="none"/>
          <w:shd w:fill="auto" w:val="clear"/>
        </w:rPr>
        <w:t>Peripartum complications—such as preterm birth, fetal distress, or acidosis—often arise in patients without obvious warning signs. Medical guidelines provide long lists of loosely associated risk factors, but offer little clarity on causation or predictive structure. This project aims to determine whether high-dimensional physiological and clinical data hold more coherent, statistically discoverable patterns of risk.</w:t>
      </w:r>
    </w:p>
    <w:p>
      <w:pPr>
        <w:pStyle w:val="Heading5"/>
        <w:bidi w:val="0"/>
        <w:spacing w:lineRule="auto" w:line="331" w:before="240" w:after="80"/>
        <w:rPr>
          <w:rFonts w:ascii="Arial;sans-serif" w:hAnsi="Arial;sans-serif"/>
          <w:b/>
          <w:i w:val="false"/>
          <w:caps w:val="false"/>
          <w:smallCaps w:val="false"/>
          <w:strike w:val="false"/>
          <w:dstrike w:val="false"/>
          <w:color w:val="666666"/>
          <w:sz w:val="20"/>
          <w:u w:val="none"/>
          <w:effect w:val="none"/>
          <w:shd w:fill="auto" w:val="clear"/>
        </w:rPr>
      </w:pPr>
      <w:r>
        <w:rPr>
          <w:rFonts w:ascii="Arial;sans-serif" w:hAnsi="Arial;sans-serif"/>
          <w:b/>
          <w:i w:val="false"/>
          <w:caps w:val="false"/>
          <w:smallCaps w:val="false"/>
          <w:strike w:val="false"/>
          <w:dstrike w:val="false"/>
          <w:color w:val="666666"/>
          <w:sz w:val="20"/>
          <w:u w:val="none"/>
          <w:effect w:val="none"/>
          <w:shd w:fill="auto" w:val="clear"/>
        </w:rPr>
        <w:t>Dataset(s)</w:t>
      </w:r>
    </w:p>
    <w:p>
      <w:pPr>
        <w:pStyle w:val="TextBody"/>
        <w:numPr>
          <w:ilvl w:val="0"/>
          <w:numId w:val="4"/>
        </w:numPr>
        <w:pBdr/>
        <w:tabs>
          <w:tab w:val="clear" w:pos="709"/>
          <w:tab w:val="left" w:pos="709" w:leader="none"/>
        </w:tabs>
        <w:bidi w:val="0"/>
        <w:spacing w:lineRule="auto" w:line="331" w:before="0" w:after="0"/>
        <w:ind w:left="709" w:hanging="283"/>
        <w:rPr/>
      </w:pPr>
      <w:hyperlink r:id="rId8">
        <w:r>
          <w:rPr>
            <w:rStyle w:val="InternetLink"/>
            <w:rFonts w:ascii="Arial;sans-serif" w:hAnsi="Arial;sans-serif"/>
            <w:b/>
            <w:i w:val="false"/>
            <w:caps w:val="false"/>
            <w:smallCaps w:val="false"/>
            <w:strike w:val="false"/>
            <w:dstrike w:val="false"/>
            <w:color w:val="1155CC"/>
            <w:sz w:val="18"/>
            <w:u w:val="single"/>
            <w:effect w:val="none"/>
            <w:shd w:fill="auto" w:val="clear"/>
          </w:rPr>
          <w:t>Oxford CTG (cardiotocography)</w:t>
        </w:r>
        <w:r>
          <w:rPr>
            <w:rStyle w:val="InternetLink"/>
            <w:rFonts w:ascii="Arial;sans-serif" w:hAnsi="Arial;sans-serif"/>
            <w:b w:val="false"/>
            <w:i w:val="false"/>
            <w:caps w:val="false"/>
            <w:smallCaps w:val="false"/>
            <w:strike w:val="false"/>
            <w:dstrike w:val="false"/>
            <w:color w:val="1155CC"/>
            <w:sz w:val="18"/>
            <w:u w:val="single"/>
            <w:effect w:val="none"/>
            <w:shd w:fill="auto" w:val="clear"/>
          </w:rPr>
          <w:t xml:space="preserve"> </w:t>
        </w:r>
        <w:r>
          <w:rPr>
            <w:rStyle w:val="InternetLink"/>
            <w:rFonts w:ascii="Arial;sans-serif" w:hAnsi="Arial;sans-serif"/>
            <w:b/>
            <w:i w:val="false"/>
            <w:caps w:val="false"/>
            <w:smallCaps w:val="false"/>
            <w:strike w:val="false"/>
            <w:dstrike w:val="false"/>
            <w:color w:val="1155CC"/>
            <w:sz w:val="18"/>
            <w:u w:val="single"/>
            <w:effect w:val="none"/>
            <w:shd w:fill="auto" w:val="clear"/>
          </w:rPr>
          <w:t>dataset</w:t>
        </w:r>
      </w:hyperlink>
      <w:r>
        <w:rPr>
          <w:rFonts w:ascii="Arial;sans-serif" w:hAnsi="Arial;sans-serif"/>
          <w:b w:val="false"/>
          <w:i w:val="false"/>
          <w:caps w:val="false"/>
          <w:smallCaps w:val="false"/>
          <w:strike w:val="false"/>
          <w:dstrike w:val="false"/>
          <w:color w:val="000000"/>
          <w:sz w:val="18"/>
          <w:u w:val="none"/>
          <w:effect w:val="none"/>
          <w:shd w:fill="auto" w:val="clear"/>
        </w:rPr>
        <w:t>: includes over 100,000 recordings of fetal heart rate and uterine activity, each labeled with outcome data and clinical metadata; considered high-quality, well-annotated, and has been used in multiple obstetric AI research papers.</w:t>
      </w:r>
    </w:p>
    <w:p>
      <w:pPr>
        <w:pStyle w:val="TextBody"/>
        <w:numPr>
          <w:ilvl w:val="0"/>
          <w:numId w:val="4"/>
        </w:numPr>
        <w:pBdr/>
        <w:tabs>
          <w:tab w:val="clear" w:pos="709"/>
          <w:tab w:val="left" w:pos="709"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18"/>
          <w:u w:val="none"/>
          <w:effect w:val="none"/>
          <w:shd w:fill="auto" w:val="clear"/>
        </w:rPr>
      </w:pPr>
      <w:r>
        <w:rPr>
          <w:rFonts w:ascii="Arial;sans-serif" w:hAnsi="Arial;sans-serif"/>
          <w:b w:val="false"/>
          <w:i w:val="false"/>
          <w:caps w:val="false"/>
          <w:smallCaps w:val="false"/>
          <w:strike w:val="false"/>
          <w:dstrike w:val="false"/>
          <w:color w:val="000000"/>
          <w:sz w:val="18"/>
          <w:u w:val="none"/>
          <w:effect w:val="none"/>
          <w:shd w:fill="auto" w:val="clear"/>
        </w:rPr>
        <w:t>Public datasets on maternal demographics and birth outcomes (CDC Wonder, WHO) can supplement the analysis.</w:t>
      </w:r>
    </w:p>
    <w:p>
      <w:pPr>
        <w:pStyle w:val="Heading5"/>
        <w:bidi w:val="0"/>
        <w:spacing w:lineRule="auto" w:line="331" w:before="240" w:after="80"/>
        <w:rPr>
          <w:rFonts w:ascii="Arial;sans-serif" w:hAnsi="Arial;sans-serif"/>
          <w:b/>
          <w:i w:val="false"/>
          <w:caps w:val="false"/>
          <w:smallCaps w:val="false"/>
          <w:strike w:val="false"/>
          <w:dstrike w:val="false"/>
          <w:color w:val="666666"/>
          <w:sz w:val="20"/>
          <w:u w:val="none"/>
          <w:effect w:val="none"/>
          <w:shd w:fill="auto" w:val="clear"/>
        </w:rPr>
      </w:pPr>
      <w:r>
        <w:rPr>
          <w:rFonts w:ascii="Arial;sans-serif" w:hAnsi="Arial;sans-serif"/>
          <w:b/>
          <w:i w:val="false"/>
          <w:caps w:val="false"/>
          <w:smallCaps w:val="false"/>
          <w:strike w:val="false"/>
          <w:dstrike w:val="false"/>
          <w:color w:val="666666"/>
          <w:sz w:val="20"/>
          <w:u w:val="none"/>
          <w:effect w:val="none"/>
          <w:shd w:fill="auto" w:val="clear"/>
        </w:rPr>
        <w:t>Objectives</w:t>
      </w:r>
    </w:p>
    <w:p>
      <w:pPr>
        <w:pStyle w:val="TextBody"/>
        <w:numPr>
          <w:ilvl w:val="0"/>
          <w:numId w:val="5"/>
        </w:numPr>
        <w:pBdr/>
        <w:tabs>
          <w:tab w:val="clear" w:pos="709"/>
          <w:tab w:val="left" w:pos="709"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18"/>
          <w:u w:val="none"/>
          <w:effect w:val="none"/>
          <w:shd w:fill="auto" w:val="clear"/>
        </w:rPr>
      </w:pPr>
      <w:r>
        <w:rPr>
          <w:rFonts w:ascii="Arial;sans-serif" w:hAnsi="Arial;sans-serif"/>
          <w:b w:val="false"/>
          <w:i w:val="false"/>
          <w:caps w:val="false"/>
          <w:smallCaps w:val="false"/>
          <w:strike w:val="false"/>
          <w:dstrike w:val="false"/>
          <w:color w:val="000000"/>
          <w:sz w:val="18"/>
          <w:u w:val="none"/>
          <w:effect w:val="none"/>
          <w:shd w:fill="auto" w:val="clear"/>
        </w:rPr>
        <w:t>Explore whether clusters or latent structures within CTG and clinical data align with specific adverse outcomes.</w:t>
      </w:r>
    </w:p>
    <w:p>
      <w:pPr>
        <w:pStyle w:val="TextBody"/>
        <w:numPr>
          <w:ilvl w:val="0"/>
          <w:numId w:val="5"/>
        </w:numPr>
        <w:pBdr/>
        <w:tabs>
          <w:tab w:val="clear" w:pos="709"/>
          <w:tab w:val="left" w:pos="709"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18"/>
          <w:u w:val="none"/>
          <w:effect w:val="none"/>
          <w:shd w:fill="auto" w:val="clear"/>
        </w:rPr>
      </w:pPr>
      <w:r>
        <w:rPr>
          <w:rFonts w:ascii="Arial;sans-serif" w:hAnsi="Arial;sans-serif"/>
          <w:b w:val="false"/>
          <w:i w:val="false"/>
          <w:caps w:val="false"/>
          <w:smallCaps w:val="false"/>
          <w:strike w:val="false"/>
          <w:dstrike w:val="false"/>
          <w:color w:val="000000"/>
          <w:sz w:val="18"/>
          <w:u w:val="none"/>
          <w:effect w:val="none"/>
          <w:shd w:fill="auto" w:val="clear"/>
        </w:rPr>
        <w:t>Challenge conventional heuristic guidelines by proposing data-driven risk types.</w:t>
      </w:r>
    </w:p>
    <w:p>
      <w:pPr>
        <w:pStyle w:val="TextBody"/>
        <w:numPr>
          <w:ilvl w:val="0"/>
          <w:numId w:val="5"/>
        </w:numPr>
        <w:pBdr/>
        <w:tabs>
          <w:tab w:val="clear" w:pos="709"/>
          <w:tab w:val="left" w:pos="709"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18"/>
          <w:u w:val="none"/>
          <w:effect w:val="none"/>
          <w:shd w:fill="auto" w:val="clear"/>
        </w:rPr>
      </w:pPr>
      <w:r>
        <w:rPr>
          <w:rFonts w:ascii="Arial;sans-serif" w:hAnsi="Arial;sans-serif"/>
          <w:b w:val="false"/>
          <w:i w:val="false"/>
          <w:caps w:val="false"/>
          <w:smallCaps w:val="false"/>
          <w:strike w:val="false"/>
          <w:dstrike w:val="false"/>
          <w:color w:val="000000"/>
          <w:sz w:val="18"/>
          <w:u w:val="none"/>
          <w:effect w:val="none"/>
          <w:shd w:fill="auto" w:val="clear"/>
        </w:rPr>
        <w:t>Provide interpretable prototypes that could influence future clinical triage or labor management systems.</w:t>
      </w:r>
    </w:p>
    <w:p>
      <w:pPr>
        <w:pStyle w:val="TextBody"/>
        <w:bidi w:val="0"/>
        <w:jc w:val="left"/>
        <w:rPr/>
      </w:pPr>
      <w:r>
        <w:rPr/>
      </w:r>
    </w:p>
    <w:p>
      <w:pPr>
        <w:pStyle w:val="Heading3"/>
        <w:bidi w:val="0"/>
        <w:spacing w:lineRule="auto" w:line="331" w:before="320" w:after="80"/>
        <w:rPr>
          <w:rFonts w:ascii="Oswald;sans-serif" w:hAnsi="Oswald;sans-serif"/>
          <w:b w:val="false"/>
          <w:i w:val="false"/>
          <w:caps w:val="false"/>
          <w:smallCaps w:val="false"/>
          <w:strike w:val="false"/>
          <w:dstrike w:val="false"/>
          <w:color w:val="434343"/>
          <w:sz w:val="30"/>
          <w:u w:val="none"/>
          <w:effect w:val="none"/>
          <w:shd w:fill="auto" w:val="clear"/>
        </w:rPr>
      </w:pPr>
      <w:r>
        <w:rPr>
          <w:rFonts w:ascii="Oswald;sans-serif" w:hAnsi="Oswald;sans-serif"/>
          <w:b w:val="false"/>
          <w:i w:val="false"/>
          <w:caps w:val="false"/>
          <w:smallCaps w:val="false"/>
          <w:strike w:val="false"/>
          <w:dstrike w:val="false"/>
          <w:color w:val="434343"/>
          <w:sz w:val="30"/>
          <w:u w:val="none"/>
          <w:effect w:val="none"/>
          <w:shd w:fill="auto" w:val="clear"/>
        </w:rPr>
        <w:t>Idea #3: Transdiagnostic Signatures of Neuropsychiatric Disorders</w:t>
      </w:r>
    </w:p>
    <w:p>
      <w:pPr>
        <w:pStyle w:val="Heading5"/>
        <w:bidi w:val="0"/>
        <w:spacing w:lineRule="auto" w:line="331" w:before="240" w:after="80"/>
        <w:rPr>
          <w:rFonts w:ascii="Arial;sans-serif" w:hAnsi="Arial;sans-serif"/>
          <w:b/>
          <w:i w:val="false"/>
          <w:caps w:val="false"/>
          <w:smallCaps w:val="false"/>
          <w:strike w:val="false"/>
          <w:dstrike w:val="false"/>
          <w:color w:val="666666"/>
          <w:sz w:val="20"/>
          <w:u w:val="none"/>
          <w:effect w:val="none"/>
          <w:shd w:fill="auto" w:val="clear"/>
        </w:rPr>
      </w:pPr>
      <w:r>
        <w:rPr>
          <w:rFonts w:ascii="Arial;sans-serif" w:hAnsi="Arial;sans-serif"/>
          <w:b/>
          <w:i w:val="false"/>
          <w:caps w:val="false"/>
          <w:smallCaps w:val="false"/>
          <w:strike w:val="false"/>
          <w:dstrike w:val="false"/>
          <w:color w:val="666666"/>
          <w:sz w:val="20"/>
          <w:u w:val="none"/>
          <w:effect w:val="none"/>
          <w:shd w:fill="auto" w:val="clear"/>
        </w:rPr>
        <w:t>Description</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18"/>
          <w:u w:val="none"/>
          <w:effect w:val="none"/>
          <w:shd w:fill="auto" w:val="clear"/>
        </w:rPr>
      </w:pPr>
      <w:r>
        <w:rPr>
          <w:rFonts w:ascii="Arial;sans-serif" w:hAnsi="Arial;sans-serif"/>
          <w:b w:val="false"/>
          <w:i w:val="false"/>
          <w:caps w:val="false"/>
          <w:smallCaps w:val="false"/>
          <w:strike w:val="false"/>
          <w:dstrike w:val="false"/>
          <w:color w:val="000000"/>
          <w:sz w:val="18"/>
          <w:u w:val="none"/>
          <w:effect w:val="none"/>
          <w:shd w:fill="auto" w:val="clear"/>
        </w:rPr>
        <w:t>Psychiatric conditions like ADHD, autism, and depression often share overlapping symptoms and behavioral traits, but differ in their underlying biology in ways that are still poorly understood. Traditional diagnoses are symptom-based, not rooted in clear biological evidence. This project investigates whether integrating multiple data types—speech, facial expression, and brain imaging—can uncover meaningful distinctions or commonalities that current clinical frameworks miss.</w:t>
      </w:r>
    </w:p>
    <w:p>
      <w:pPr>
        <w:pStyle w:val="Heading5"/>
        <w:bidi w:val="0"/>
        <w:spacing w:lineRule="auto" w:line="331" w:before="240" w:after="80"/>
        <w:rPr/>
      </w:pPr>
      <w:r>
        <w:rPr>
          <w:rFonts w:ascii="Arial;sans-serif" w:hAnsi="Arial;sans-serif"/>
          <w:b/>
          <w:i w:val="false"/>
          <w:caps w:val="false"/>
          <w:smallCaps w:val="false"/>
          <w:strike w:val="false"/>
          <w:dstrike w:val="false"/>
          <w:color w:val="666666"/>
          <w:sz w:val="20"/>
          <w:u w:val="none"/>
          <w:effect w:val="none"/>
          <w:shd w:fill="auto" w:val="clear"/>
        </w:rPr>
        <w:t>Dataset(s)</w:t>
      </w:r>
    </w:p>
    <w:p>
      <w:pPr>
        <w:pStyle w:val="TextBody"/>
        <w:numPr>
          <w:ilvl w:val="0"/>
          <w:numId w:val="6"/>
        </w:numPr>
        <w:pBdr/>
        <w:tabs>
          <w:tab w:val="clear" w:pos="709"/>
          <w:tab w:val="left" w:pos="709" w:leader="none"/>
        </w:tabs>
        <w:bidi w:val="0"/>
        <w:spacing w:lineRule="auto" w:line="331" w:before="0" w:after="0"/>
        <w:ind w:left="709" w:hanging="283"/>
        <w:rPr/>
      </w:pPr>
      <w:hyperlink r:id="rId9">
        <w:r>
          <w:rPr>
            <w:rStyle w:val="InternetLink"/>
            <w:rFonts w:ascii="Arial;sans-serif" w:hAnsi="Arial;sans-serif"/>
            <w:b/>
            <w:i w:val="false"/>
            <w:caps w:val="false"/>
            <w:smallCaps w:val="false"/>
            <w:strike w:val="false"/>
            <w:dstrike w:val="false"/>
            <w:color w:val="1155CC"/>
            <w:sz w:val="18"/>
            <w:u w:val="single"/>
            <w:effect w:val="none"/>
            <w:shd w:fill="auto" w:val="clear"/>
          </w:rPr>
          <w:t>ADHD-200</w:t>
        </w:r>
      </w:hyperlink>
      <w:r>
        <w:rPr>
          <w:rFonts w:ascii="Arial;sans-serif" w:hAnsi="Arial;sans-serif"/>
          <w:b/>
          <w:i w:val="false"/>
          <w:caps w:val="false"/>
          <w:smallCaps w:val="false"/>
          <w:strike w:val="false"/>
          <w:dstrike w:val="false"/>
          <w:color w:val="000000"/>
          <w:sz w:val="18"/>
          <w:u w:val="none"/>
          <w:effect w:val="none"/>
          <w:shd w:fill="auto" w:val="clear"/>
        </w:rPr>
        <w:t xml:space="preserve">: </w:t>
      </w:r>
      <w:r>
        <w:rPr>
          <w:rFonts w:ascii="Arial;sans-serif" w:hAnsi="Arial;sans-serif"/>
          <w:b w:val="false"/>
          <w:i w:val="false"/>
          <w:caps w:val="false"/>
          <w:smallCaps w:val="false"/>
          <w:strike w:val="false"/>
          <w:dstrike w:val="false"/>
          <w:color w:val="000000"/>
          <w:sz w:val="18"/>
          <w:u w:val="none"/>
          <w:effect w:val="none"/>
          <w:shd w:fill="auto" w:val="clear"/>
        </w:rPr>
        <w:t>open-access fMRI and structural MRI data across hundreds of patients with metadata (age, symptoms, etc.).</w:t>
      </w:r>
    </w:p>
    <w:p>
      <w:pPr>
        <w:pStyle w:val="TextBody"/>
        <w:numPr>
          <w:ilvl w:val="0"/>
          <w:numId w:val="6"/>
        </w:numPr>
        <w:pBdr/>
        <w:tabs>
          <w:tab w:val="clear" w:pos="709"/>
          <w:tab w:val="left" w:pos="709" w:leader="none"/>
        </w:tabs>
        <w:bidi w:val="0"/>
        <w:spacing w:lineRule="auto" w:line="331" w:before="0" w:after="0"/>
        <w:ind w:left="709" w:hanging="283"/>
        <w:rPr/>
      </w:pPr>
      <w:hyperlink r:id="rId10">
        <w:r>
          <w:rPr>
            <w:rStyle w:val="InternetLink"/>
            <w:rFonts w:ascii="Arial;sans-serif" w:hAnsi="Arial;sans-serif"/>
            <w:b/>
            <w:i w:val="false"/>
            <w:caps w:val="false"/>
            <w:smallCaps w:val="false"/>
            <w:strike w:val="false"/>
            <w:dstrike w:val="false"/>
            <w:color w:val="1155CC"/>
            <w:sz w:val="18"/>
            <w:u w:val="single"/>
            <w:effect w:val="none"/>
            <w:shd w:fill="auto" w:val="clear"/>
          </w:rPr>
          <w:t>DAIC-WOZ</w:t>
        </w:r>
      </w:hyperlink>
      <w:r>
        <w:rPr>
          <w:rFonts w:ascii="Arial;sans-serif" w:hAnsi="Arial;sans-serif"/>
          <w:b/>
          <w:i w:val="false"/>
          <w:caps w:val="false"/>
          <w:smallCaps w:val="false"/>
          <w:strike w:val="false"/>
          <w:dstrike w:val="false"/>
          <w:color w:val="000000"/>
          <w:sz w:val="18"/>
          <w:u w:val="none"/>
          <w:effect w:val="none"/>
          <w:shd w:fill="auto" w:val="clear"/>
        </w:rPr>
        <w:t xml:space="preserve">: </w:t>
      </w:r>
      <w:r>
        <w:rPr>
          <w:rFonts w:ascii="Arial;sans-serif" w:hAnsi="Arial;sans-serif"/>
          <w:b w:val="false"/>
          <w:i w:val="false"/>
          <w:caps w:val="false"/>
          <w:smallCaps w:val="false"/>
          <w:strike w:val="false"/>
          <w:dstrike w:val="false"/>
          <w:color w:val="000000"/>
          <w:sz w:val="18"/>
          <w:u w:val="none"/>
          <w:effect w:val="none"/>
          <w:shd w:fill="auto" w:val="clear"/>
        </w:rPr>
        <w:t>synchronized audio, facial video, and transcripts from psychological interviews.</w:t>
      </w:r>
    </w:p>
    <w:p>
      <w:pPr>
        <w:pStyle w:val="Heading5"/>
        <w:bidi w:val="0"/>
        <w:spacing w:lineRule="auto" w:line="331" w:before="240" w:after="80"/>
        <w:rPr>
          <w:rFonts w:ascii="Arial;sans-serif" w:hAnsi="Arial;sans-serif"/>
          <w:b/>
          <w:i w:val="false"/>
          <w:caps w:val="false"/>
          <w:smallCaps w:val="false"/>
          <w:strike w:val="false"/>
          <w:dstrike w:val="false"/>
          <w:color w:val="666666"/>
          <w:sz w:val="20"/>
          <w:u w:val="none"/>
          <w:effect w:val="none"/>
          <w:shd w:fill="auto" w:val="clear"/>
        </w:rPr>
      </w:pPr>
      <w:r>
        <w:rPr>
          <w:rFonts w:ascii="Arial;sans-serif" w:hAnsi="Arial;sans-serif"/>
          <w:b/>
          <w:i w:val="false"/>
          <w:caps w:val="false"/>
          <w:smallCaps w:val="false"/>
          <w:strike w:val="false"/>
          <w:dstrike w:val="false"/>
          <w:color w:val="666666"/>
          <w:sz w:val="20"/>
          <w:u w:val="none"/>
          <w:effect w:val="none"/>
          <w:shd w:fill="auto" w:val="clear"/>
        </w:rPr>
        <w:t>Objectives</w:t>
      </w:r>
    </w:p>
    <w:p>
      <w:pPr>
        <w:pStyle w:val="TextBody"/>
        <w:numPr>
          <w:ilvl w:val="0"/>
          <w:numId w:val="7"/>
        </w:numPr>
        <w:pBdr/>
        <w:tabs>
          <w:tab w:val="clear" w:pos="709"/>
          <w:tab w:val="left" w:pos="709"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18"/>
          <w:u w:val="none"/>
          <w:effect w:val="none"/>
          <w:shd w:fill="auto" w:val="clear"/>
        </w:rPr>
      </w:pPr>
      <w:r>
        <w:rPr>
          <w:rFonts w:ascii="Arial;sans-serif" w:hAnsi="Arial;sans-serif"/>
          <w:b w:val="false"/>
          <w:i w:val="false"/>
          <w:caps w:val="false"/>
          <w:smallCaps w:val="false"/>
          <w:strike w:val="false"/>
          <w:dstrike w:val="false"/>
          <w:color w:val="000000"/>
          <w:sz w:val="18"/>
          <w:u w:val="none"/>
          <w:effect w:val="none"/>
          <w:shd w:fill="auto" w:val="clear"/>
        </w:rPr>
        <w:t>Examine whether patterns in brain connectivity and behavioral expression suggest distinct subgroups within or across diagnoses.</w:t>
      </w:r>
    </w:p>
    <w:p>
      <w:pPr>
        <w:pStyle w:val="TextBody"/>
        <w:numPr>
          <w:ilvl w:val="0"/>
          <w:numId w:val="7"/>
        </w:numPr>
        <w:pBdr/>
        <w:tabs>
          <w:tab w:val="clear" w:pos="709"/>
          <w:tab w:val="left" w:pos="709"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18"/>
          <w:u w:val="none"/>
          <w:effect w:val="none"/>
          <w:shd w:fill="auto" w:val="clear"/>
        </w:rPr>
      </w:pPr>
      <w:r>
        <w:rPr>
          <w:rFonts w:ascii="Arial;sans-serif" w:hAnsi="Arial;sans-serif"/>
          <w:b w:val="false"/>
          <w:i w:val="false"/>
          <w:caps w:val="false"/>
          <w:smallCaps w:val="false"/>
          <w:strike w:val="false"/>
          <w:dstrike w:val="false"/>
          <w:color w:val="000000"/>
          <w:sz w:val="18"/>
          <w:u w:val="none"/>
          <w:effect w:val="none"/>
          <w:shd w:fill="auto" w:val="clear"/>
        </w:rPr>
        <w:t>Identify features that might define new transdiagnostic categories or dimensional traits rather than binary labels.</w:t>
      </w:r>
    </w:p>
    <w:p>
      <w:pPr>
        <w:pStyle w:val="TextBody"/>
        <w:numPr>
          <w:ilvl w:val="0"/>
          <w:numId w:val="7"/>
        </w:numPr>
        <w:pBdr/>
        <w:tabs>
          <w:tab w:val="clear" w:pos="709"/>
          <w:tab w:val="left" w:pos="709"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18"/>
          <w:u w:val="none"/>
          <w:effect w:val="none"/>
          <w:shd w:fill="auto" w:val="clear"/>
        </w:rPr>
      </w:pPr>
      <w:r>
        <w:rPr>
          <w:rFonts w:ascii="Arial;sans-serif" w:hAnsi="Arial;sans-serif"/>
          <w:b w:val="false"/>
          <w:i w:val="false"/>
          <w:caps w:val="false"/>
          <w:smallCaps w:val="false"/>
          <w:strike w:val="false"/>
          <w:dstrike w:val="false"/>
          <w:color w:val="000000"/>
          <w:sz w:val="18"/>
          <w:u w:val="none"/>
          <w:effect w:val="none"/>
          <w:shd w:fill="auto" w:val="clear"/>
        </w:rPr>
        <w:t>Offer insights into how psychiatric nosology could evolve if informed by rich biometric data.</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swald">
    <w:altName w:val="sans-serif"/>
    <w:charset w:val="01"/>
    <w:family w:val="auto"/>
    <w:pitch w:val="default"/>
  </w:font>
  <w:font w:name="Arial">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5">
    <w:name w:val="Heading 5"/>
    <w:basedOn w:val="Heading"/>
    <w:next w:val="TextBody"/>
    <w:qFormat/>
    <w:pPr>
      <w:spacing w:before="120" w:after="60"/>
      <w:outlineLvl w:val="4"/>
    </w:pPr>
    <w:rPr>
      <w:rFonts w:ascii="Liberation Serif" w:hAnsi="Liberation Serif" w:eastAsia="Noto Serif CJK SC" w:cs="Lohit Devanagari"/>
      <w:b/>
      <w:bCs/>
      <w:sz w:val="20"/>
      <w:szCs w:val="20"/>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sshikamaru/glaucoma-detection" TargetMode="External"/><Relationship Id="rId3" Type="http://schemas.openxmlformats.org/officeDocument/2006/relationships/hyperlink" Target="https://zenodo.org/records/1481223" TargetMode="External"/><Relationship Id="rId4" Type="http://schemas.openxmlformats.org/officeDocument/2006/relationships/hyperlink" Target="https://data.mendeley.com/datasets/trghs22fpg/3" TargetMode="External"/><Relationship Id="rId5" Type="http://schemas.openxmlformats.org/officeDocument/2006/relationships/hyperlink" Target="https://figshare.com/articles/dataset/PAPILA/14798004?file=35013982" TargetMode="External"/><Relationship Id="rId6" Type="http://schemas.openxmlformats.org/officeDocument/2006/relationships/hyperlink" Target="https://www.nature.com/articles/s41597-022-01388-1" TargetMode="External"/><Relationship Id="rId7" Type="http://schemas.openxmlformats.org/officeDocument/2006/relationships/hyperlink" Target="https://springernature.figshare.com/collections/GRAPE_A_multi-modal_glaucoma_dataset_of_follow-up_visual_field_and_fundus_images_for_glaucoma_management/6406319/1" TargetMode="External"/><Relationship Id="rId8" Type="http://schemas.openxmlformats.org/officeDocument/2006/relationships/hyperlink" Target="https://arxiv.org/abs/2404.08024" TargetMode="External"/><Relationship Id="rId9" Type="http://schemas.openxmlformats.org/officeDocument/2006/relationships/hyperlink" Target="https://fcon_1000.projects.nitrc.org/indi/adhd200/" TargetMode="External"/><Relationship Id="rId10" Type="http://schemas.openxmlformats.org/officeDocument/2006/relationships/hyperlink" Target="https://dcapswoz.ict.usc.edu/"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2</Pages>
  <Words>632</Words>
  <Characters>4058</Characters>
  <CharactersWithSpaces>4628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2025-06-23T21:21:26Z</dcterms:created>
  <dc:creator/>
  <dc:description/>
  <dc:language>en-US</dc:language>
  <cp:lastModifiedBy/>
  <dcterms:modified xsi:type="dcterms:W3CDTF">2025-06-23T21:26:10Z</dcterms:modified>
  <cp:revision>1</cp:revision>
  <dc:subject/>
  <dc:title/>
</cp:coreProperties>
</file>