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Sprint 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Documentation - done td 3/13</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 description - 1 to 2 pages about the program.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Specification - 1 to 2 pages about what the program does.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Test Plan - 1 to 2 pages about how the program was tested.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Exception report - Describe problems encountered that couldn’t fix, or not fixed.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Team report - How the team was organized, and what tasks were accomplished by whom.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Notes:  Fold in requirements not met found during specifications audit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Status: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Correct input handler to request ending location.  Currently only takes input for starting location.  Done td 3/7</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Correct INVALID_OP to display 0000addr  DATA   $WYXZ for invalid machine code.    Finished rh 3/7</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Correct input handler to ask the user to disassemble another memory image, or prompt the user to quit.  Done td 3/7</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Verify that the disassembler will not crash on non-required opcodes or EAs for any input branch or mode.  Done td 3/7</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Added input validation for checking odd bytes, the ending address is not before the starting address, and the starting address is not lower than $0400.  td 3/9</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Added dynamic tab length so all columns line up.  td 3/9</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Made SR_PrintHex more user friendly. Now can easily specify how many characters to print on D6.  td 3/9</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Notes:  Do in depth testing of all EA modes to verify decoding properly.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Opcodes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Complete the following opcode instructions: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MOVEQ - Finished. td 3/10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MOVEM - Finished rh 3/13</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SUB   - Finished rh 3/5</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MULS - Finished rh 3/9</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DIVU - Finished rh 3/9</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LEA  -  Finished rh 3/7</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CLR  - Finished rh 3/7</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CMP - Finished rh 3/7</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BCC - Finished td 3/9</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BGT - Finished td 3/9</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BLE - Finished td 3/9</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JSR  - Finished rh 3/7</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ADDQ - added optional opcode td 3/10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CMPI - added optional opcode td 3/10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DIVS - added optional opcode td 3/10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MOVEA - added optional opcode td 3/10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MULU - added optional opcode td 3/10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SUBA - added optional opcode td 3/10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SUBI - added optional opcode td 3/10</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SUBQ - added optional opcode td 3/10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Bug Triage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Assignment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Pri 1: Check that Easy68K logging function works properly.  Failed td 3/7.  All output needs to use proper CR,LF line endings to prevent bad logging.  Fixed and tested td 3/13</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Opcodes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 many bugfixes.  Not itemized.  td 3/10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Project General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Notes:  Full audit of project specifications and deliverables.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Completely refactored code into separate files, standardized commenting, standardized naming.  td 2/29</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Added several evalbits and print subroutines for opcodes.  td 3/2</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EA decoding completed, needs integration. rh 3/5</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I/O</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Notes:  Input branching complete.  Need to test on non-required opcodes.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Found and corrected decode errors for some opcodes.  Input branching tested and complete for assigned and chosen optional opcodes. td 2/29</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Updated root branch diagram. td 3/5</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Updated branch 0 diagram. td 3/5</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Updated branch 4 diagram. td 3/5</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Created branch 5 diagram. td 3/5</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Updated branch 8 diagram. td 3/5</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Notes:  Finish immediate addressing this week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Formatting and standardization coding pass for EA and subroutines. td 2/29</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Completed Immediate address decoding -rh 3/5</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Opcodes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Notes:  Finish minimum 10 this week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Blockers:  Need Immediate Data EA mode to complete testing.  td 3/2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ADD opcode complete, fails extended test 19.  td 3/1</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ADDA opcode complete.  td 3/2</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ADDI opcode complete.  td 3/2</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AND, ANDI, ASL, ASR, LSL, LSR, ROL, ROR opcodes complete.  All SHIFTROT opcodes fail memory shift tests.  td 3/2</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Updated MOVE.B, MOVE.W, and MOVE.L, needs testing. rh 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Full audit of project specifications and deliverables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Delayed until sprint 4.  td 2/28</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to build full project timeline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Removing from project list due to lack of time.  td 2/28</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Built interactive client interface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Imported work from HW5 into project to decode ASCII and take user input to define location of imported tests.  td 2/24</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Added ability to pause output when screen becomes full.  td 2/28</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Implement minimum 5 new opcodes.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Delayed until sprint 4.  td 2/28</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Did full pass standardizing register use and merged prototype into mainline code instead.  td 2/27</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Opcode processing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Status: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Opcode detection and routing is almost complete.  td 2/28</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 testing module with all assigned opcodes can be loaded and processed to evaluate basic decoding.  td 2/28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Finish effective address decoding subroutine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completed EA mode 000 rh 2/28</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completed EA mode 001 rh 2/28</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completed EA mode 010 rh 2/28</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completed EA mode 011 rh 2/28</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completed EA mode 100 rh 2/28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2</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Need full project timeline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Status:  Pushed back to Sprint 3</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Transfer completed layouts to project source code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Notes:  Due 2/19</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Assigned:  Thomas 2/16</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Status: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Layouts from Spring 1 are transferred in.  Framework of project code is now in place.  td 2/16</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Begin formal coding for project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Notes:  Build disassembler based off of input test code modules after framework is created.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Blockers:  Requires transfer of existing layouts to be complete.  Done. td 2/16</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Status: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Wrote TestMOVE.X86 which tests the entirety of the MOVE opcode.  All EA modes are tested for source and destination.  Implementing disassembly of this test module will create most of the structure for the entire project.  td 2/16</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Need stuff from Ross</w:t>
      </w:r>
      <w:r w:rsidDel="00000000" w:rsidR="00000000" w:rsidRPr="00000000">
        <w:rPr>
          <w:rtl w:val="0"/>
        </w:rPr>
        <w:t xml:space="preserv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Will add next time. td 2/20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Project Team Report 2</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Notes:  Due Saturday 2/20</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Assigned:  Thomas 2/19</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Status: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Updated changes to Branch List table. td 2/19</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Draft complete. td 2/20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Continue creating branch, opcode, and subroutine logic layouts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Notes:  Develop until basic idea of program flow is attained.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Assigned:  Thomas 2/13</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Status:  </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Removed Branch5 from Root Branch. td 2/19</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Restructured Branch0.  All paths complete. td 2/19</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Restructured Branch4.  All paths complete. td 2/19</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Updating naming for Branch4E7.  All paths complete. td 2/19</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Completed all paths for Branch6. td 2/19</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Completed all paths for Branch8. td 2/19</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Completed all paths for Branch9. td 2/19</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Completed all paths for BranchB. td 2/19</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Completed all paths for BranchC. td 2/19</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Completed all paths for BranchD. td 2/19</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Completed all paths for BranchE. All Branch layouts complete, and all opcodes can be uniquely identified. td 2/19.</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NOP opcode flowchart done. td 2/19</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CLR opcode flowchart done. td 2/19</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Drafted flowcharts for decoding size, registers, and effective addresses. td 2/19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Finish complete decode for assigned mnemonics and ea modes in Branch List spreadsheet.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Notes:  Found a definite structure in the operational codes.  This will reveal branches necessary in the program structure.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Assigned:  Thomas 2/11</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Finished organization of all assigned opcodes. td 2/12</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Finished organization of all assigned ea modes. td 2/12</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Done. td 2/12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prototype disassembler client hardcoded to convert TestNOP.S68 machine code back into assembler.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Notes:  Must decode NOP and SIMHALT machine code from address $7000</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Blockers:  Having difficulty printing hex addresses character by character. Using a character table to print each hex character, still trying to figure out how to set up the offsets for the table. rh 2/13 (resolved) rh 2/13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Assigned:  Ross 2/12</w:t>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Testcode uploaded.  td 2/12</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General program layout established. rh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Hardcoded versions of NOP and SIMHALT routines coded. rh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subroutine for printing hex addresses completed. rh 2/13</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flowchart for progress report detailing expected program structure and flow.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Notes:  Due Saturday at 4:00pm.</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Blockers:  Requires prototype to be in progress so we better understand how this will work.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Creating branch structure for program layout. td 2/12</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Root branch layout finished. td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0 branch layout finished. td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4 branch layout finished. td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4E branch layout finished. td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437 branch layout finished. td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MOVE.B opmode layout finished. td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NOP opmode layout finished. td 2/13</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DECODE_MODE subroutine layout finished. td 2/13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