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0C76" w:rsidRDefault="002015B5">
      <w:pPr>
        <w:pStyle w:val="a3"/>
        <w:spacing w:before="0" w:beforeAutospacing="0" w:after="0" w:afterAutospacing="0" w:line="360" w:lineRule="auto"/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论无忧系统</w:t>
      </w:r>
      <w:r>
        <w:rPr>
          <w:rFonts w:hint="eastAsia"/>
          <w:b/>
          <w:bCs/>
          <w:sz w:val="21"/>
          <w:szCs w:val="21"/>
        </w:rPr>
        <w:t>毕业论文形式规范检测使用手册</w:t>
      </w:r>
    </w:p>
    <w:p w:rsidR="00F10C76" w:rsidRDefault="00F10C76">
      <w:pPr>
        <w:pStyle w:val="a3"/>
        <w:spacing w:before="0" w:beforeAutospacing="0" w:after="0" w:afterAutospacing="0" w:line="360" w:lineRule="auto"/>
        <w:jc w:val="both"/>
      </w:pP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毕业论文撰写需遵循学院毕业论文模板及相关国家标准，如《</w:t>
      </w:r>
      <w:r>
        <w:rPr>
          <w:rFonts w:hint="eastAsia"/>
          <w:sz w:val="21"/>
          <w:szCs w:val="21"/>
        </w:rPr>
        <w:t>GB7713</w:t>
      </w:r>
      <w:r>
        <w:rPr>
          <w:rFonts w:hint="eastAsia"/>
          <w:sz w:val="21"/>
          <w:szCs w:val="21"/>
        </w:rPr>
        <w:t>学位论文编写规则》，《</w:t>
      </w:r>
      <w:r>
        <w:rPr>
          <w:rFonts w:hint="eastAsia"/>
          <w:sz w:val="21"/>
          <w:szCs w:val="21"/>
        </w:rPr>
        <w:t>GB7714</w:t>
      </w:r>
      <w:r>
        <w:rPr>
          <w:rFonts w:hint="eastAsia"/>
          <w:sz w:val="21"/>
          <w:szCs w:val="21"/>
        </w:rPr>
        <w:t>参考文献著录规则》等，毕业论文是形式和内容的统一，形式规范性也是毕业论文质量的重要因素。</w:t>
      </w:r>
    </w:p>
    <w:p w:rsidR="00F10C76" w:rsidRDefault="002015B5">
      <w:pPr>
        <w:pStyle w:val="a3"/>
        <w:spacing w:before="0" w:beforeAutospacing="0" w:after="0" w:afterAutospacing="0" w:line="360" w:lineRule="auto"/>
        <w:ind w:leftChars="100" w:left="210" w:firstLineChars="100" w:firstLine="21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为减少疫情对毕业设计的影响，保证论文形式质量，学院已采购毕业论文格式检测和在线指导云服务，对</w:t>
      </w:r>
      <w:r>
        <w:rPr>
          <w:rFonts w:hint="eastAsia"/>
          <w:sz w:val="21"/>
          <w:szCs w:val="21"/>
        </w:rPr>
        <w:t>20</w:t>
      </w:r>
      <w:r>
        <w:rPr>
          <w:rFonts w:hint="eastAsia"/>
          <w:sz w:val="21"/>
          <w:szCs w:val="21"/>
        </w:rPr>
        <w:t>20</w:t>
      </w:r>
      <w:r>
        <w:rPr>
          <w:rFonts w:hint="eastAsia"/>
          <w:sz w:val="21"/>
          <w:szCs w:val="21"/>
        </w:rPr>
        <w:t>届</w:t>
      </w:r>
      <w:r>
        <w:rPr>
          <w:rFonts w:hint="eastAsia"/>
          <w:sz w:val="21"/>
          <w:szCs w:val="21"/>
        </w:rPr>
        <w:t>毕业论文撰写进行规范符合性检测与指导。</w:t>
      </w:r>
      <w:r>
        <w:rPr>
          <w:rFonts w:hint="eastAsia"/>
          <w:sz w:val="21"/>
          <w:szCs w:val="21"/>
        </w:rPr>
        <w:t>该</w:t>
      </w:r>
      <w:r>
        <w:rPr>
          <w:rFonts w:hint="eastAsia"/>
          <w:sz w:val="21"/>
          <w:szCs w:val="21"/>
        </w:rPr>
        <w:t>平台</w:t>
      </w:r>
      <w:r>
        <w:rPr>
          <w:rFonts w:hint="eastAsia"/>
          <w:sz w:val="21"/>
          <w:szCs w:val="21"/>
        </w:rPr>
        <w:t>可以自动</w:t>
      </w:r>
      <w:r>
        <w:rPr>
          <w:rFonts w:hint="eastAsia"/>
          <w:sz w:val="21"/>
          <w:szCs w:val="21"/>
        </w:rPr>
        <w:t>分析毕业</w:t>
      </w:r>
      <w:r>
        <w:rPr>
          <w:rFonts w:hint="eastAsia"/>
          <w:sz w:val="21"/>
          <w:szCs w:val="21"/>
        </w:rPr>
        <w:t>论文格式是否符合学校的撰写规范以及相关的国家标准，支持文本，插图，表格，代码，算法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</w:rPr>
        <w:t>参考文献</w:t>
      </w:r>
      <w:r>
        <w:rPr>
          <w:rFonts w:hint="eastAsia"/>
          <w:sz w:val="21"/>
          <w:szCs w:val="21"/>
        </w:rPr>
        <w:t>等</w:t>
      </w:r>
      <w:r>
        <w:rPr>
          <w:rFonts w:hint="eastAsia"/>
          <w:sz w:val="21"/>
          <w:szCs w:val="21"/>
        </w:rPr>
        <w:t>上</w:t>
      </w:r>
      <w:r>
        <w:rPr>
          <w:rFonts w:hint="eastAsia"/>
          <w:sz w:val="21"/>
          <w:szCs w:val="21"/>
        </w:rPr>
        <w:t>百个检测项；</w:t>
      </w:r>
      <w:r>
        <w:rPr>
          <w:rFonts w:hint="eastAsia"/>
          <w:sz w:val="21"/>
          <w:szCs w:val="21"/>
        </w:rPr>
        <w:t>并将发现的不符合项以</w:t>
      </w:r>
      <w:r>
        <w:rPr>
          <w:rFonts w:hint="eastAsia"/>
          <w:sz w:val="21"/>
          <w:szCs w:val="21"/>
        </w:rPr>
        <w:t>Word</w:t>
      </w:r>
      <w:r>
        <w:rPr>
          <w:rFonts w:hint="eastAsia"/>
          <w:sz w:val="21"/>
          <w:szCs w:val="21"/>
        </w:rPr>
        <w:t>批注的形式在原稿中自动标注，指导学生修订错误。系统操作简单方便，只需上传论文并下载报告即可，无需培训。现将有关事项通知如下：</w:t>
      </w:r>
    </w:p>
    <w:p w:rsidR="00F10C76" w:rsidRDefault="002015B5">
      <w:pPr>
        <w:numPr>
          <w:ilvl w:val="0"/>
          <w:numId w:val="1"/>
        </w:numPr>
      </w:pPr>
      <w:r>
        <w:rPr>
          <w:rFonts w:hint="eastAsia"/>
        </w:rPr>
        <w:t>检测范围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2020</w:t>
      </w:r>
      <w:r>
        <w:rPr>
          <w:rFonts w:hint="eastAsia"/>
          <w:sz w:val="21"/>
          <w:szCs w:val="21"/>
        </w:rPr>
        <w:t>届学院全体毕业生的毕业论文（设计）</w:t>
      </w:r>
    </w:p>
    <w:p w:rsidR="00F10C76" w:rsidRDefault="002015B5">
      <w:r>
        <w:rPr>
          <w:rFonts w:hint="eastAsia"/>
        </w:rPr>
        <w:t>二</w:t>
      </w:r>
      <w:r>
        <w:rPr>
          <w:rFonts w:hint="eastAsia"/>
        </w:rPr>
        <w:t>、</w:t>
      </w:r>
      <w:r>
        <w:rPr>
          <w:rFonts w:hint="eastAsia"/>
        </w:rPr>
        <w:t>指导</w:t>
      </w:r>
      <w:r>
        <w:rPr>
          <w:rFonts w:hint="eastAsia"/>
        </w:rPr>
        <w:t>检测依据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《电子科技大学本科生毕业论文（设计）撰写排版规范》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《学位论文编写规则》（</w:t>
      </w:r>
      <w:r>
        <w:rPr>
          <w:rFonts w:hint="eastAsia"/>
          <w:sz w:val="21"/>
          <w:szCs w:val="21"/>
        </w:rPr>
        <w:t>GB/T7713.1-2006</w:t>
      </w:r>
      <w:r>
        <w:rPr>
          <w:rFonts w:hint="eastAsia"/>
          <w:sz w:val="21"/>
          <w:szCs w:val="21"/>
        </w:rPr>
        <w:t>）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《科技文献的章节编号方法》</w:t>
      </w:r>
      <w:r>
        <w:rPr>
          <w:rFonts w:hint="eastAsia"/>
          <w:sz w:val="21"/>
          <w:szCs w:val="21"/>
        </w:rPr>
        <w:t>(CY/T 35-2001)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《信息与文献</w:t>
      </w:r>
      <w:r>
        <w:rPr>
          <w:rFonts w:hint="eastAsia"/>
          <w:sz w:val="21"/>
          <w:szCs w:val="21"/>
        </w:rPr>
        <w:t>-</w:t>
      </w:r>
      <w:r>
        <w:rPr>
          <w:rFonts w:hint="eastAsia"/>
          <w:sz w:val="21"/>
          <w:szCs w:val="21"/>
        </w:rPr>
        <w:t>参考文献著录规则》（</w:t>
      </w:r>
      <w:r>
        <w:rPr>
          <w:rFonts w:hint="eastAsia"/>
          <w:sz w:val="21"/>
          <w:szCs w:val="21"/>
        </w:rPr>
        <w:t>GB7714-2015</w:t>
      </w:r>
      <w:r>
        <w:rPr>
          <w:rFonts w:hint="eastAsia"/>
          <w:sz w:val="21"/>
          <w:szCs w:val="21"/>
        </w:rPr>
        <w:t>）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《标点符号用法》（</w:t>
      </w:r>
      <w:r>
        <w:rPr>
          <w:rFonts w:hint="eastAsia"/>
          <w:sz w:val="21"/>
          <w:szCs w:val="21"/>
        </w:rPr>
        <w:t>GB15834-2011</w:t>
      </w:r>
      <w:r>
        <w:rPr>
          <w:rFonts w:hint="eastAsia"/>
          <w:sz w:val="21"/>
          <w:szCs w:val="21"/>
        </w:rPr>
        <w:t>）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《出版物上数字用法》（</w:t>
      </w:r>
      <w:r>
        <w:rPr>
          <w:rFonts w:hint="eastAsia"/>
          <w:sz w:val="21"/>
          <w:szCs w:val="21"/>
        </w:rPr>
        <w:t>GB15835-2011</w:t>
      </w:r>
      <w:r>
        <w:rPr>
          <w:rFonts w:hint="eastAsia"/>
          <w:sz w:val="21"/>
          <w:szCs w:val="21"/>
        </w:rPr>
        <w:t>）</w:t>
      </w:r>
    </w:p>
    <w:p w:rsidR="00F10C76" w:rsidRDefault="002015B5">
      <w:r>
        <w:rPr>
          <w:rFonts w:hint="eastAsia"/>
        </w:rPr>
        <w:t>三</w:t>
      </w:r>
      <w:r>
        <w:rPr>
          <w:rFonts w:hint="eastAsia"/>
        </w:rPr>
        <w:t>、</w:t>
      </w:r>
      <w:r>
        <w:rPr>
          <w:rFonts w:hint="eastAsia"/>
        </w:rPr>
        <w:t>系统</w:t>
      </w:r>
      <w:r>
        <w:rPr>
          <w:rFonts w:hint="eastAsia"/>
        </w:rPr>
        <w:t>操作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rFonts w:eastAsia="宋体"/>
          <w:sz w:val="21"/>
          <w:szCs w:val="21"/>
        </w:rPr>
      </w:pPr>
      <w:r>
        <w:rPr>
          <w:rFonts w:hint="eastAsia"/>
          <w:sz w:val="21"/>
          <w:szCs w:val="21"/>
        </w:rPr>
        <w:t>系统网址：</w:t>
      </w:r>
      <w:r>
        <w:rPr>
          <w:rFonts w:eastAsia="宋体" w:cs="宋体" w:hint="eastAsia"/>
        </w:rPr>
        <w:t>https://uestc.lun51.com/</w:t>
      </w:r>
      <w:r>
        <w:rPr>
          <w:rFonts w:eastAsia="宋体" w:cs="宋体" w:hint="eastAsia"/>
        </w:rPr>
        <w:t>ssb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学生登录：账号为学号，默认密码为</w:t>
      </w:r>
      <w:r>
        <w:rPr>
          <w:rFonts w:hint="eastAsia"/>
          <w:sz w:val="21"/>
          <w:szCs w:val="21"/>
        </w:rPr>
        <w:t>123456</w:t>
      </w:r>
      <w:r>
        <w:rPr>
          <w:rFonts w:hint="eastAsia"/>
          <w:sz w:val="21"/>
          <w:szCs w:val="21"/>
        </w:rPr>
        <w:t>，首次登录后</w:t>
      </w:r>
      <w:proofErr w:type="gramStart"/>
      <w:r>
        <w:rPr>
          <w:rFonts w:hint="eastAsia"/>
          <w:sz w:val="21"/>
          <w:szCs w:val="21"/>
        </w:rPr>
        <w:t>请修改</w:t>
      </w:r>
      <w:proofErr w:type="gramEnd"/>
      <w:r>
        <w:rPr>
          <w:rFonts w:hint="eastAsia"/>
          <w:sz w:val="21"/>
          <w:szCs w:val="21"/>
        </w:rPr>
        <w:t>密码。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使用方法：学生登录后点击右上角的“提交论文”，选择对应的模板后上传论文即可。如果检测人数较多，系统会自动排队，可以在指导报告中下载结果。</w:t>
      </w:r>
    </w:p>
    <w:p w:rsidR="00F10C76" w:rsidRDefault="002015B5">
      <w:r>
        <w:rPr>
          <w:rFonts w:hint="eastAsia"/>
        </w:rPr>
        <w:t>四、检测结果认定及处理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论文规范性自动检测系统是毕业论文的辅助检查手段，检测结果可</w:t>
      </w:r>
      <w:r>
        <w:rPr>
          <w:rFonts w:hint="eastAsia"/>
          <w:sz w:val="21"/>
          <w:szCs w:val="21"/>
        </w:rPr>
        <w:t>以作为毕业论文形式审查参考依据。毕业论文原则上不应该存在形式规范错误，</w:t>
      </w:r>
      <w:r>
        <w:rPr>
          <w:rFonts w:hint="eastAsia"/>
          <w:sz w:val="21"/>
          <w:szCs w:val="21"/>
        </w:rPr>
        <w:t>2020</w:t>
      </w:r>
      <w:r>
        <w:rPr>
          <w:rFonts w:hint="eastAsia"/>
          <w:sz w:val="21"/>
          <w:szCs w:val="21"/>
        </w:rPr>
        <w:t>届暂以差错率低于万分之五为合格，即每万字留存错误不超过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个为合格。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系统会以提醒的形式指出论文中存疑的部分，提醒不算错误，不计入差错率。同学们应根据具体情况，如系统提醒的问题属实，应进行修改。</w:t>
      </w:r>
    </w:p>
    <w:p w:rsidR="00F10C76" w:rsidRDefault="002015B5">
      <w:r>
        <w:rPr>
          <w:rFonts w:hint="eastAsia"/>
        </w:rPr>
        <w:lastRenderedPageBreak/>
        <w:t>五</w:t>
      </w:r>
      <w:r>
        <w:rPr>
          <w:rFonts w:hint="eastAsia"/>
        </w:rPr>
        <w:t>、其他事项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如对检测结果有疑问，请在系统中“检测报告”页面点“订单咨询</w:t>
      </w:r>
      <w:r>
        <w:rPr>
          <w:rFonts w:hint="eastAsia"/>
          <w:sz w:val="21"/>
          <w:szCs w:val="21"/>
        </w:rPr>
        <w:t>”，平台客</w:t>
      </w:r>
      <w:proofErr w:type="gramStart"/>
      <w:r>
        <w:rPr>
          <w:rFonts w:hint="eastAsia"/>
          <w:sz w:val="21"/>
          <w:szCs w:val="21"/>
        </w:rPr>
        <w:t>服每天</w:t>
      </w:r>
      <w:proofErr w:type="gramEnd"/>
      <w:r>
        <w:rPr>
          <w:rFonts w:hint="eastAsia"/>
          <w:sz w:val="21"/>
          <w:szCs w:val="21"/>
        </w:rPr>
        <w:t>08:00-23:00</w:t>
      </w:r>
      <w:r>
        <w:rPr>
          <w:rFonts w:hint="eastAsia"/>
          <w:sz w:val="21"/>
          <w:szCs w:val="21"/>
        </w:rPr>
        <w:t>会逐一解答，常见问题及时回复，疑难问题最迟不超过当天回复。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平台使用过程中有任何问题，请</w:t>
      </w:r>
      <w:proofErr w:type="gramStart"/>
      <w:r>
        <w:rPr>
          <w:rFonts w:hint="eastAsia"/>
          <w:sz w:val="21"/>
          <w:szCs w:val="21"/>
        </w:rPr>
        <w:t>咨询官网平台</w:t>
      </w:r>
      <w:proofErr w:type="gramEnd"/>
      <w:r>
        <w:rPr>
          <w:rFonts w:hint="eastAsia"/>
          <w:sz w:val="21"/>
          <w:szCs w:val="21"/>
        </w:rPr>
        <w:t>客服，若平台无法解决，方可向学院老师反馈。</w:t>
      </w:r>
    </w:p>
    <w:p w:rsidR="00F10C76" w:rsidRDefault="002015B5">
      <w:pPr>
        <w:pStyle w:val="a3"/>
        <w:spacing w:before="0" w:beforeAutospacing="0" w:after="0" w:afterAutospacing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如果报告不需要在平台留存，可实时手动删除。报告在平台最多只保留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天，请及时下载。</w:t>
      </w:r>
    </w:p>
    <w:sectPr w:rsidR="00F10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D0DFA3"/>
    <w:multiLevelType w:val="singleLevel"/>
    <w:tmpl w:val="6FD0DFA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6E548F"/>
    <w:rsid w:val="002015B5"/>
    <w:rsid w:val="00F10C76"/>
    <w:rsid w:val="04E37518"/>
    <w:rsid w:val="06F13A0B"/>
    <w:rsid w:val="078375F2"/>
    <w:rsid w:val="0B8677E2"/>
    <w:rsid w:val="0BE77F28"/>
    <w:rsid w:val="0D6F08EE"/>
    <w:rsid w:val="0F8409F9"/>
    <w:rsid w:val="10396B4E"/>
    <w:rsid w:val="11445665"/>
    <w:rsid w:val="1298324B"/>
    <w:rsid w:val="136E548F"/>
    <w:rsid w:val="137F5EA7"/>
    <w:rsid w:val="138C070A"/>
    <w:rsid w:val="158B4F44"/>
    <w:rsid w:val="15AB4587"/>
    <w:rsid w:val="18A30AA8"/>
    <w:rsid w:val="1AAF5832"/>
    <w:rsid w:val="1AEB76E0"/>
    <w:rsid w:val="1D4A6A91"/>
    <w:rsid w:val="1E5D6568"/>
    <w:rsid w:val="1FC013F3"/>
    <w:rsid w:val="236366E1"/>
    <w:rsid w:val="236B54FE"/>
    <w:rsid w:val="289A11BB"/>
    <w:rsid w:val="2A2E2EFC"/>
    <w:rsid w:val="2A591016"/>
    <w:rsid w:val="2A9F403C"/>
    <w:rsid w:val="2F12088E"/>
    <w:rsid w:val="34DA4CB7"/>
    <w:rsid w:val="376368D8"/>
    <w:rsid w:val="396F0A17"/>
    <w:rsid w:val="3BAC4B3B"/>
    <w:rsid w:val="3DAB5924"/>
    <w:rsid w:val="3F2C418C"/>
    <w:rsid w:val="40184C6A"/>
    <w:rsid w:val="433720C5"/>
    <w:rsid w:val="45343ACE"/>
    <w:rsid w:val="45FD7A6F"/>
    <w:rsid w:val="4CF330DE"/>
    <w:rsid w:val="4F412CA5"/>
    <w:rsid w:val="533769C9"/>
    <w:rsid w:val="55D65CC9"/>
    <w:rsid w:val="57C15B68"/>
    <w:rsid w:val="59727024"/>
    <w:rsid w:val="5D6E4DE7"/>
    <w:rsid w:val="5E0C0443"/>
    <w:rsid w:val="5E656B3C"/>
    <w:rsid w:val="5F2E7044"/>
    <w:rsid w:val="6179182A"/>
    <w:rsid w:val="61DE526C"/>
    <w:rsid w:val="631179C9"/>
    <w:rsid w:val="63544132"/>
    <w:rsid w:val="649D7D77"/>
    <w:rsid w:val="6B454072"/>
    <w:rsid w:val="6B733627"/>
    <w:rsid w:val="6EF472BE"/>
    <w:rsid w:val="704754AE"/>
    <w:rsid w:val="70582A99"/>
    <w:rsid w:val="727770D5"/>
    <w:rsid w:val="77F648F8"/>
    <w:rsid w:val="782A44A7"/>
    <w:rsid w:val="7A315374"/>
    <w:rsid w:val="7E1B06A9"/>
    <w:rsid w:val="7E4E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0FF94"/>
  <w15:docId w15:val="{A12FE7C8-F4D3-4911-85E1-F9E6E41C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论无忧</dc:creator>
  <cp:lastModifiedBy>萧 炫百</cp:lastModifiedBy>
  <cp:revision>2</cp:revision>
  <dcterms:created xsi:type="dcterms:W3CDTF">2020-05-10T01:47:00Z</dcterms:created>
  <dcterms:modified xsi:type="dcterms:W3CDTF">2020-05-10T01:47:00Z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