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17AD2A">
      <w:pPr>
        <w:pStyle w:val="3"/>
      </w:pPr>
      <w:r>
        <w:t>华水科研管理系统项目</w:t>
      </w:r>
    </w:p>
    <w:p w14:paraId="0407EF62">
      <w:pPr>
        <w:pStyle w:val="3"/>
      </w:pPr>
      <w:r>
        <w:t>用户需求说明书</w:t>
      </w:r>
    </w:p>
    <w:p w14:paraId="7C0A3062"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承建单位：华北水利水电大学科技处</w:t>
      </w:r>
      <w:r>
        <w:br w:type="textWrapping"/>
      </w:r>
      <w:r>
        <w:t>2025年01月</w:t>
      </w:r>
    </w:p>
    <w:p w14:paraId="421C388B">
      <w:r>
        <w:br w:type="page"/>
      </w:r>
    </w:p>
    <w:p w14:paraId="71C82942">
      <w:pPr>
        <w:pStyle w:val="3"/>
      </w:pPr>
      <w:r>
        <w:t>需求确认</w:t>
      </w:r>
    </w:p>
    <w:p w14:paraId="247B3D06">
      <w:r>
        <w:t>依据《华水科研管理系统项目》技术要求、系统设计方案等，经过详细调研以及在甲方、乙方多次沟通下，共同确定了本系统功能需求范围、接口范围、性能需求。甲方、乙方认同本文确定的功能需求范围、接口范围、性能需求，并同意确认签字。本文档是项目验收的重要依据之一，为下一步系统设计开发等工作打下扎实基础。</w:t>
      </w:r>
    </w:p>
    <w:p w14:paraId="75899906">
      <w:pPr>
        <w:pStyle w:val="3"/>
      </w:pPr>
      <w:r>
        <w:t>文档版本控制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08853D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0B7807C">
            <w:pPr>
              <w:spacing w:after="0" w:line="240" w:lineRule="auto"/>
            </w:pPr>
            <w:r>
              <w:t>版本</w:t>
            </w:r>
          </w:p>
        </w:tc>
        <w:tc>
          <w:tcPr>
            <w:tcW w:w="1234" w:type="dxa"/>
          </w:tcPr>
          <w:p w14:paraId="1B331AC6">
            <w:pPr>
              <w:spacing w:after="0" w:line="240" w:lineRule="auto"/>
            </w:pPr>
            <w:r>
              <w:t>提交日期</w:t>
            </w:r>
          </w:p>
        </w:tc>
        <w:tc>
          <w:tcPr>
            <w:tcW w:w="1234" w:type="dxa"/>
          </w:tcPr>
          <w:p w14:paraId="499D2943">
            <w:pPr>
              <w:spacing w:after="0" w:line="240" w:lineRule="auto"/>
            </w:pPr>
            <w:r>
              <w:t>作者</w:t>
            </w:r>
          </w:p>
        </w:tc>
        <w:tc>
          <w:tcPr>
            <w:tcW w:w="1234" w:type="dxa"/>
          </w:tcPr>
          <w:p w14:paraId="671433F9">
            <w:pPr>
              <w:spacing w:after="0" w:line="240" w:lineRule="auto"/>
            </w:pPr>
            <w:r>
              <w:t>修订原因</w:t>
            </w:r>
          </w:p>
        </w:tc>
        <w:tc>
          <w:tcPr>
            <w:tcW w:w="1234" w:type="dxa"/>
          </w:tcPr>
          <w:p w14:paraId="65B6434A">
            <w:pPr>
              <w:spacing w:after="0" w:line="240" w:lineRule="auto"/>
            </w:pPr>
            <w:r>
              <w:t>审核人</w:t>
            </w:r>
          </w:p>
        </w:tc>
        <w:tc>
          <w:tcPr>
            <w:tcW w:w="1234" w:type="dxa"/>
          </w:tcPr>
          <w:p w14:paraId="242D4EA4">
            <w:pPr>
              <w:spacing w:after="0" w:line="240" w:lineRule="auto"/>
            </w:pPr>
            <w:r>
              <w:t>审核时间</w:t>
            </w:r>
          </w:p>
        </w:tc>
        <w:tc>
          <w:tcPr>
            <w:tcW w:w="1234" w:type="dxa"/>
          </w:tcPr>
          <w:p w14:paraId="6C442AF9">
            <w:pPr>
              <w:spacing w:after="0" w:line="240" w:lineRule="auto"/>
            </w:pPr>
            <w:r>
              <w:t>备注</w:t>
            </w:r>
          </w:p>
        </w:tc>
      </w:tr>
      <w:tr w14:paraId="68E9CC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E9233E5">
            <w:pPr>
              <w:spacing w:after="0" w:line="240" w:lineRule="auto"/>
            </w:pPr>
            <w:r>
              <w:t>V1.0</w:t>
            </w:r>
          </w:p>
        </w:tc>
        <w:tc>
          <w:tcPr>
            <w:tcW w:w="1234" w:type="dxa"/>
          </w:tcPr>
          <w:p w14:paraId="7A81CA2B">
            <w:pPr>
              <w:spacing w:after="0" w:line="240" w:lineRule="auto"/>
            </w:pPr>
            <w:r>
              <w:t>2024-12-15</w:t>
            </w:r>
          </w:p>
        </w:tc>
        <w:tc>
          <w:tcPr>
            <w:tcW w:w="1234" w:type="dxa"/>
          </w:tcPr>
          <w:p w14:paraId="4F85FD40">
            <w:pPr>
              <w:spacing w:after="0" w:line="240" w:lineRule="auto"/>
            </w:pPr>
            <w:r>
              <w:t>王工</w:t>
            </w:r>
          </w:p>
        </w:tc>
        <w:tc>
          <w:tcPr>
            <w:tcW w:w="1234" w:type="dxa"/>
          </w:tcPr>
          <w:p w14:paraId="7C26B109">
            <w:pPr>
              <w:spacing w:after="0" w:line="240" w:lineRule="auto"/>
            </w:pPr>
            <w:r>
              <w:t>初稿编写</w:t>
            </w:r>
          </w:p>
        </w:tc>
        <w:tc>
          <w:tcPr>
            <w:tcW w:w="1234" w:type="dxa"/>
          </w:tcPr>
          <w:p w14:paraId="32D5CB14">
            <w:pPr>
              <w:spacing w:after="0" w:line="240" w:lineRule="auto"/>
            </w:pPr>
            <w:r>
              <w:t>项目经理</w:t>
            </w:r>
          </w:p>
        </w:tc>
        <w:tc>
          <w:tcPr>
            <w:tcW w:w="1234" w:type="dxa"/>
          </w:tcPr>
          <w:p w14:paraId="2471F622">
            <w:pPr>
              <w:spacing w:after="0" w:line="240" w:lineRule="auto"/>
            </w:pPr>
            <w:r>
              <w:t>2024-12-16</w:t>
            </w:r>
          </w:p>
        </w:tc>
        <w:tc>
          <w:tcPr>
            <w:tcW w:w="1234" w:type="dxa"/>
          </w:tcPr>
          <w:p w14:paraId="4F7E336C">
            <w:pPr>
              <w:spacing w:after="0" w:line="240" w:lineRule="auto"/>
            </w:pPr>
            <w:r>
              <w:t>基础需求整理</w:t>
            </w:r>
          </w:p>
        </w:tc>
      </w:tr>
      <w:tr w14:paraId="03477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6DC4E4D">
            <w:pPr>
              <w:spacing w:after="0" w:line="240" w:lineRule="auto"/>
            </w:pPr>
            <w:r>
              <w:t>V2.0</w:t>
            </w:r>
          </w:p>
        </w:tc>
        <w:tc>
          <w:tcPr>
            <w:tcW w:w="1234" w:type="dxa"/>
          </w:tcPr>
          <w:p w14:paraId="1D98728A">
            <w:pPr>
              <w:spacing w:after="0" w:line="240" w:lineRule="auto"/>
            </w:pPr>
            <w:r>
              <w:t>2025-01-08</w:t>
            </w:r>
          </w:p>
        </w:tc>
        <w:tc>
          <w:tcPr>
            <w:tcW w:w="1234" w:type="dxa"/>
          </w:tcPr>
          <w:p w14:paraId="628D9F15">
            <w:pPr>
              <w:spacing w:after="0" w:line="240" w:lineRule="auto"/>
            </w:pPr>
            <w:r>
              <w:t>李工</w:t>
            </w:r>
          </w:p>
        </w:tc>
        <w:tc>
          <w:tcPr>
            <w:tcW w:w="1234" w:type="dxa"/>
          </w:tcPr>
          <w:p w14:paraId="1BAC8164">
            <w:pPr>
              <w:spacing w:after="0" w:line="240" w:lineRule="auto"/>
            </w:pPr>
            <w:r>
              <w:t>功能修订</w:t>
            </w:r>
          </w:p>
        </w:tc>
        <w:tc>
          <w:tcPr>
            <w:tcW w:w="1234" w:type="dxa"/>
          </w:tcPr>
          <w:p w14:paraId="4FFC2BEC">
            <w:pPr>
              <w:spacing w:after="0" w:line="240" w:lineRule="auto"/>
            </w:pPr>
            <w:r>
              <w:t>技术负责人</w:t>
            </w:r>
          </w:p>
        </w:tc>
        <w:tc>
          <w:tcPr>
            <w:tcW w:w="1234" w:type="dxa"/>
          </w:tcPr>
          <w:p w14:paraId="5487039E">
            <w:pPr>
              <w:spacing w:after="0" w:line="240" w:lineRule="auto"/>
            </w:pPr>
            <w:r>
              <w:t>2025-01-09</w:t>
            </w:r>
          </w:p>
        </w:tc>
        <w:tc>
          <w:tcPr>
            <w:tcW w:w="1234" w:type="dxa"/>
          </w:tcPr>
          <w:p w14:paraId="423DEC19">
            <w:pPr>
              <w:spacing w:after="0" w:line="240" w:lineRule="auto"/>
            </w:pPr>
            <w:r>
              <w:t>页面设计完善</w:t>
            </w:r>
          </w:p>
        </w:tc>
      </w:tr>
      <w:tr w14:paraId="19878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CA18696">
            <w:pPr>
              <w:spacing w:after="0" w:line="240" w:lineRule="auto"/>
            </w:pPr>
            <w:r>
              <w:t>V3.0</w:t>
            </w:r>
          </w:p>
        </w:tc>
        <w:tc>
          <w:tcPr>
            <w:tcW w:w="1234" w:type="dxa"/>
          </w:tcPr>
          <w:p w14:paraId="414D1167">
            <w:pPr>
              <w:spacing w:after="0" w:line="240" w:lineRule="auto"/>
            </w:pPr>
            <w:r>
              <w:t>2025-01-22</w:t>
            </w:r>
          </w:p>
        </w:tc>
        <w:tc>
          <w:tcPr>
            <w:tcW w:w="1234" w:type="dxa"/>
          </w:tcPr>
          <w:p w14:paraId="34972D28">
            <w:pPr>
              <w:spacing w:after="0" w:line="240" w:lineRule="auto"/>
            </w:pPr>
            <w:r>
              <w:t>项目组</w:t>
            </w:r>
          </w:p>
        </w:tc>
        <w:tc>
          <w:tcPr>
            <w:tcW w:w="1234" w:type="dxa"/>
          </w:tcPr>
          <w:p w14:paraId="2AEF8045">
            <w:pPr>
              <w:spacing w:after="0" w:line="240" w:lineRule="auto"/>
            </w:pPr>
            <w:r>
              <w:t>验收模块设计完善</w:t>
            </w:r>
          </w:p>
        </w:tc>
        <w:tc>
          <w:tcPr>
            <w:tcW w:w="1234" w:type="dxa"/>
          </w:tcPr>
          <w:p w14:paraId="41BA881F">
            <w:pPr>
              <w:spacing w:after="0" w:line="240" w:lineRule="auto"/>
            </w:pPr>
            <w:r>
              <w:t>用户代表</w:t>
            </w:r>
          </w:p>
        </w:tc>
        <w:tc>
          <w:tcPr>
            <w:tcW w:w="1234" w:type="dxa"/>
          </w:tcPr>
          <w:p w14:paraId="5838FA02">
            <w:pPr>
              <w:spacing w:after="0" w:line="240" w:lineRule="auto"/>
            </w:pPr>
            <w:r>
              <w:t>2025-01-22</w:t>
            </w:r>
          </w:p>
        </w:tc>
        <w:tc>
          <w:tcPr>
            <w:tcW w:w="1234" w:type="dxa"/>
          </w:tcPr>
          <w:p w14:paraId="23F9E903">
            <w:pPr>
              <w:spacing w:after="0" w:line="240" w:lineRule="auto"/>
            </w:pPr>
            <w:r>
              <w:t>角色分离功能实施</w:t>
            </w:r>
          </w:p>
        </w:tc>
      </w:tr>
    </w:tbl>
    <w:p w14:paraId="7E0226A6">
      <w:pPr>
        <w:pStyle w:val="3"/>
      </w:pPr>
      <w:r>
        <w:t>功能需求</w:t>
      </w:r>
    </w:p>
    <w:p w14:paraId="4682EA06">
      <w:pPr>
        <w:pStyle w:val="4"/>
      </w:pPr>
      <w:r>
        <w:t>1.1 科研管理系统-用户认证与权限管理模块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6BA8E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39F9F69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46F8B9CF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7611FCF7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493D65AE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78036642">
            <w:pPr>
              <w:spacing w:after="0" w:line="240" w:lineRule="auto"/>
            </w:pPr>
            <w:r>
              <w:t>调研后最终确定</w:t>
            </w:r>
          </w:p>
        </w:tc>
      </w:tr>
      <w:tr w14:paraId="18FE2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BB43F15">
            <w:pPr>
              <w:spacing w:after="0" w:line="240" w:lineRule="auto"/>
            </w:pPr>
            <w:r>
              <w:t>1.1.1</w:t>
            </w:r>
          </w:p>
        </w:tc>
        <w:tc>
          <w:tcPr>
            <w:tcW w:w="1728" w:type="dxa"/>
          </w:tcPr>
          <w:p w14:paraId="24996456">
            <w:pPr>
              <w:spacing w:after="0" w:line="240" w:lineRule="auto"/>
            </w:pPr>
            <w:r>
              <w:t>双模式登录</w:t>
            </w:r>
          </w:p>
        </w:tc>
        <w:tc>
          <w:tcPr>
            <w:tcW w:w="1728" w:type="dxa"/>
          </w:tcPr>
          <w:p w14:paraId="0D9B4AB5">
            <w:pPr>
              <w:spacing w:after="0" w:line="240" w:lineRule="auto"/>
            </w:pPr>
            <w:r>
              <w:t>支持账号密码和手机验证码登录</w:t>
            </w:r>
          </w:p>
        </w:tc>
        <w:tc>
          <w:tcPr>
            <w:tcW w:w="1728" w:type="dxa"/>
          </w:tcPr>
          <w:p w14:paraId="44D60A0C">
            <w:pPr>
              <w:spacing w:after="0" w:line="240" w:lineRule="auto"/>
            </w:pPr>
            <w:r>
              <w:t>实现Tab切换双模式登录，60秒验证码倒计时</w:t>
            </w:r>
          </w:p>
        </w:tc>
        <w:tc>
          <w:tcPr>
            <w:tcW w:w="1728" w:type="dxa"/>
          </w:tcPr>
          <w:p w14:paraId="64C98B9A">
            <w:pPr>
              <w:spacing w:after="0" w:line="240" w:lineRule="auto"/>
            </w:pPr>
            <w:r>
              <w:t>完全实现，支持快速切换登录方式</w:t>
            </w:r>
          </w:p>
        </w:tc>
      </w:tr>
      <w:tr w14:paraId="1B40A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9EDEBE0">
            <w:pPr>
              <w:spacing w:after="0" w:line="240" w:lineRule="auto"/>
            </w:pPr>
            <w:r>
              <w:t>1.1.2</w:t>
            </w:r>
          </w:p>
        </w:tc>
        <w:tc>
          <w:tcPr>
            <w:tcW w:w="1728" w:type="dxa"/>
          </w:tcPr>
          <w:p w14:paraId="55C76FC1">
            <w:pPr>
              <w:spacing w:after="0" w:line="240" w:lineRule="auto"/>
            </w:pPr>
            <w:r>
              <w:t>安全登录提醒</w:t>
            </w:r>
          </w:p>
        </w:tc>
        <w:tc>
          <w:tcPr>
            <w:tcW w:w="1728" w:type="dxa"/>
          </w:tcPr>
          <w:p w14:paraId="7C0312CC">
            <w:pPr>
              <w:spacing w:after="0" w:line="240" w:lineRule="auto"/>
            </w:pPr>
            <w:r>
              <w:t>登录历史查看和异常登录预警</w:t>
            </w:r>
          </w:p>
        </w:tc>
        <w:tc>
          <w:tcPr>
            <w:tcW w:w="1728" w:type="dxa"/>
          </w:tcPr>
          <w:p w14:paraId="10160CBF">
            <w:pPr>
              <w:spacing w:after="0" w:line="240" w:lineRule="auto"/>
            </w:pPr>
            <w:r>
              <w:t>显示登录历史，异常IP标红提醒</w:t>
            </w:r>
          </w:p>
        </w:tc>
        <w:tc>
          <w:tcPr>
            <w:tcW w:w="1728" w:type="dxa"/>
          </w:tcPr>
          <w:p w14:paraId="7C881ECA">
            <w:pPr>
              <w:spacing w:after="0" w:line="240" w:lineRule="auto"/>
            </w:pPr>
            <w:r>
              <w:t>安全性高，支持实时安全状态显示</w:t>
            </w:r>
          </w:p>
        </w:tc>
      </w:tr>
      <w:tr w14:paraId="36312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C669C3B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1.1.</w:t>
            </w:r>
            <w:r>
              <w:rPr>
                <w:rFonts w:hint="eastAsia" w:eastAsia="宋体"/>
                <w:lang w:val="en-US" w:eastAsia="zh-CN"/>
              </w:rPr>
              <w:t>4</w:t>
            </w:r>
          </w:p>
        </w:tc>
        <w:tc>
          <w:tcPr>
            <w:tcW w:w="1728" w:type="dxa"/>
          </w:tcPr>
          <w:p w14:paraId="5F9DC29C">
            <w:pPr>
              <w:spacing w:after="0" w:line="240" w:lineRule="auto"/>
            </w:pPr>
            <w:r>
              <w:t>强制密码修改</w:t>
            </w:r>
          </w:p>
        </w:tc>
        <w:tc>
          <w:tcPr>
            <w:tcW w:w="1728" w:type="dxa"/>
          </w:tcPr>
          <w:p w14:paraId="2D8DF322">
            <w:pPr>
              <w:spacing w:after="0" w:line="240" w:lineRule="auto"/>
            </w:pPr>
            <w:r>
              <w:t>首次登录强制修改密码</w:t>
            </w:r>
          </w:p>
        </w:tc>
        <w:tc>
          <w:tcPr>
            <w:tcW w:w="1728" w:type="dxa"/>
          </w:tcPr>
          <w:p w14:paraId="560AE38A">
            <w:pPr>
              <w:spacing w:after="0" w:line="240" w:lineRule="auto"/>
            </w:pPr>
            <w:r>
              <w:t>首次登录强制跳转修改密码页面</w:t>
            </w:r>
          </w:p>
        </w:tc>
        <w:tc>
          <w:tcPr>
            <w:tcW w:w="1728" w:type="dxa"/>
          </w:tcPr>
          <w:p w14:paraId="32577BE2">
            <w:pPr>
              <w:spacing w:after="0" w:line="240" w:lineRule="auto"/>
            </w:pPr>
            <w:r>
              <w:t>安全机制完善，密码复杂度验证</w:t>
            </w:r>
          </w:p>
        </w:tc>
      </w:tr>
      <w:tr w14:paraId="10CB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1DF4F2">
            <w:pPr>
              <w:spacing w:after="0" w:line="240" w:lineRule="auto"/>
            </w:pPr>
            <w:r>
              <w:t>1.1.5</w:t>
            </w:r>
          </w:p>
        </w:tc>
        <w:tc>
          <w:tcPr>
            <w:tcW w:w="1728" w:type="dxa"/>
          </w:tcPr>
          <w:p w14:paraId="364D6111">
            <w:pPr>
              <w:spacing w:after="0" w:line="240" w:lineRule="auto"/>
            </w:pPr>
            <w:r>
              <w:t>权限角色管理</w:t>
            </w:r>
          </w:p>
        </w:tc>
        <w:tc>
          <w:tcPr>
            <w:tcW w:w="1728" w:type="dxa"/>
          </w:tcPr>
          <w:p w14:paraId="387E483E">
            <w:pPr>
              <w:spacing w:after="0" w:line="240" w:lineRule="auto"/>
            </w:pPr>
            <w:r>
              <w:t>支持多角色权限控制</w:t>
            </w:r>
          </w:p>
        </w:tc>
        <w:tc>
          <w:tcPr>
            <w:tcW w:w="1728" w:type="dxa"/>
          </w:tcPr>
          <w:p w14:paraId="4435A165">
            <w:pPr>
              <w:spacing w:after="0" w:line="240" w:lineRule="auto"/>
            </w:pPr>
            <w:r>
              <w:t>实现角色分离设计，特别是验收模块</w:t>
            </w:r>
          </w:p>
        </w:tc>
        <w:tc>
          <w:tcPr>
            <w:tcW w:w="1728" w:type="dxa"/>
          </w:tcPr>
          <w:p w14:paraId="3DD1A02B">
            <w:pPr>
              <w:spacing w:after="0" w:line="240" w:lineRule="auto"/>
            </w:pPr>
            <w:r>
              <w:t>创新角色分离设计，管理精细化</w:t>
            </w:r>
          </w:p>
        </w:tc>
      </w:tr>
      <w:tr w14:paraId="192BF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E5C368C">
            <w:pPr>
              <w:spacing w:after="0" w:line="240" w:lineRule="auto"/>
            </w:pPr>
            <w:r>
              <w:t>1.1.6</w:t>
            </w:r>
          </w:p>
        </w:tc>
        <w:tc>
          <w:tcPr>
            <w:tcW w:w="1728" w:type="dxa"/>
          </w:tcPr>
          <w:p w14:paraId="78416929">
            <w:pPr>
              <w:spacing w:after="0" w:line="240" w:lineRule="auto"/>
            </w:pPr>
            <w:r>
              <w:t>登录状态维持</w:t>
            </w:r>
          </w:p>
        </w:tc>
        <w:tc>
          <w:tcPr>
            <w:tcW w:w="1728" w:type="dxa"/>
          </w:tcPr>
          <w:p w14:paraId="29895BAB">
            <w:pPr>
              <w:spacing w:after="0" w:line="240" w:lineRule="auto"/>
            </w:pPr>
            <w:r>
              <w:t>JWT令牌管理和自动刷新</w:t>
            </w:r>
          </w:p>
        </w:tc>
        <w:tc>
          <w:tcPr>
            <w:tcW w:w="1728" w:type="dxa"/>
          </w:tcPr>
          <w:p w14:paraId="7BC22B39">
            <w:pPr>
              <w:spacing w:after="0" w:line="240" w:lineRule="auto"/>
            </w:pPr>
            <w:r>
              <w:t>JWT令牌机制，自动维持登录状态</w:t>
            </w:r>
          </w:p>
        </w:tc>
        <w:tc>
          <w:tcPr>
            <w:tcW w:w="1728" w:type="dxa"/>
          </w:tcPr>
          <w:p w14:paraId="55B746F0">
            <w:pPr>
              <w:spacing w:after="0" w:line="240" w:lineRule="auto"/>
            </w:pPr>
            <w:r>
              <w:t>技术先进，状态管理稳定</w:t>
            </w:r>
          </w:p>
        </w:tc>
      </w:tr>
    </w:tbl>
    <w:p w14:paraId="191BA5AD">
      <w:pPr>
        <w:pStyle w:val="4"/>
      </w:pPr>
      <w:r>
        <w:t>1.2 科研管理系统-项目全生命周期管理模块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76C3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1DF7177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48149C96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3F190C46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066771B4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6EB87AD6">
            <w:pPr>
              <w:spacing w:after="0" w:line="240" w:lineRule="auto"/>
            </w:pPr>
            <w:r>
              <w:t>调研后最终确定</w:t>
            </w:r>
          </w:p>
        </w:tc>
      </w:tr>
      <w:tr w14:paraId="71026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A9E8060">
            <w:pPr>
              <w:spacing w:after="0" w:line="240" w:lineRule="auto"/>
            </w:pPr>
            <w:r>
              <w:t>1.2.1</w:t>
            </w:r>
          </w:p>
        </w:tc>
        <w:tc>
          <w:tcPr>
            <w:tcW w:w="1728" w:type="dxa"/>
          </w:tcPr>
          <w:p w14:paraId="5599879C">
            <w:pPr>
              <w:spacing w:after="0" w:line="240" w:lineRule="auto"/>
            </w:pPr>
            <w:r>
              <w:t>需求池管理</w:t>
            </w:r>
          </w:p>
        </w:tc>
        <w:tc>
          <w:tcPr>
            <w:tcW w:w="1728" w:type="dxa"/>
          </w:tcPr>
          <w:p w14:paraId="27AD6B2D">
            <w:pPr>
              <w:spacing w:after="0" w:line="240" w:lineRule="auto"/>
            </w:pPr>
            <w:r>
              <w:t>需求收集、分类、状态管理</w:t>
            </w:r>
          </w:p>
        </w:tc>
        <w:tc>
          <w:tcPr>
            <w:tcW w:w="1728" w:type="dxa"/>
          </w:tcPr>
          <w:p w14:paraId="064E6E74">
            <w:pPr>
              <w:spacing w:after="0" w:line="240" w:lineRule="auto"/>
            </w:pPr>
            <w:r>
              <w:t>四列看板布局，多维度筛选，需求卡片组件化</w:t>
            </w:r>
          </w:p>
        </w:tc>
        <w:tc>
          <w:tcPr>
            <w:tcW w:w="1728" w:type="dxa"/>
          </w:tcPr>
          <w:p w14:paraId="2B95C4A3">
            <w:pPr>
              <w:spacing w:after="0" w:line="240" w:lineRule="auto"/>
            </w:pPr>
            <w:r>
              <w:t>功能完善，支持需求全生命周期管理</w:t>
            </w:r>
          </w:p>
        </w:tc>
      </w:tr>
      <w:tr w14:paraId="5361FE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5BB6DD">
            <w:pPr>
              <w:spacing w:after="0" w:line="240" w:lineRule="auto"/>
            </w:pPr>
            <w:r>
              <w:t>1.2.2</w:t>
            </w:r>
          </w:p>
        </w:tc>
        <w:tc>
          <w:tcPr>
            <w:tcW w:w="1728" w:type="dxa"/>
          </w:tcPr>
          <w:p w14:paraId="198A21BB">
            <w:pPr>
              <w:spacing w:after="0" w:line="240" w:lineRule="auto"/>
            </w:pPr>
            <w:r>
              <w:t>调研记录管理</w:t>
            </w:r>
          </w:p>
        </w:tc>
        <w:tc>
          <w:tcPr>
            <w:tcW w:w="1728" w:type="dxa"/>
          </w:tcPr>
          <w:p w14:paraId="4905CF0D">
            <w:pPr>
              <w:spacing w:after="0" w:line="240" w:lineRule="auto"/>
            </w:pPr>
            <w:r>
              <w:t>调研流程管理和记录跟踪</w:t>
            </w:r>
          </w:p>
        </w:tc>
        <w:tc>
          <w:tcPr>
            <w:tcW w:w="1728" w:type="dxa"/>
          </w:tcPr>
          <w:p w14:paraId="6AED804C">
            <w:pPr>
              <w:spacing w:after="0" w:line="240" w:lineRule="auto"/>
            </w:pPr>
            <w:r>
              <w:t>调研记录模板化，状态流转管理</w:t>
            </w:r>
          </w:p>
        </w:tc>
        <w:tc>
          <w:tcPr>
            <w:tcW w:w="1728" w:type="dxa"/>
          </w:tcPr>
          <w:p w14:paraId="38EF7C3B">
            <w:pPr>
              <w:spacing w:after="0" w:line="240" w:lineRule="auto"/>
            </w:pPr>
            <w:r>
              <w:t>支持模板化调研，记录完整性高</w:t>
            </w:r>
          </w:p>
        </w:tc>
      </w:tr>
      <w:tr w14:paraId="07C0B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F50C6B">
            <w:pPr>
              <w:spacing w:after="0" w:line="240" w:lineRule="auto"/>
            </w:pPr>
            <w:r>
              <w:t>1.2.3</w:t>
            </w:r>
          </w:p>
        </w:tc>
        <w:tc>
          <w:tcPr>
            <w:tcW w:w="1728" w:type="dxa"/>
          </w:tcPr>
          <w:p w14:paraId="132453A2">
            <w:pPr>
              <w:spacing w:after="0" w:line="240" w:lineRule="auto"/>
            </w:pPr>
            <w:r>
              <w:t>立项管理中心</w:t>
            </w:r>
          </w:p>
        </w:tc>
        <w:tc>
          <w:tcPr>
            <w:tcW w:w="1728" w:type="dxa"/>
          </w:tcPr>
          <w:p w14:paraId="17EC8BB6">
            <w:pPr>
              <w:spacing w:after="0" w:line="240" w:lineRule="auto"/>
            </w:pPr>
            <w:r>
              <w:t>立项申请、审批、论证会组织</w:t>
            </w:r>
          </w:p>
        </w:tc>
        <w:tc>
          <w:tcPr>
            <w:tcW w:w="1728" w:type="dxa"/>
          </w:tcPr>
          <w:p w14:paraId="6FFE2050">
            <w:pPr>
              <w:spacing w:after="0" w:line="240" w:lineRule="auto"/>
            </w:pPr>
            <w:r>
              <w:t>立项管理中心统一入口，支持申请材料管理</w:t>
            </w:r>
          </w:p>
        </w:tc>
        <w:tc>
          <w:tcPr>
            <w:tcW w:w="1728" w:type="dxa"/>
          </w:tcPr>
          <w:p w14:paraId="0C0E3707">
            <w:pPr>
              <w:spacing w:after="0" w:line="240" w:lineRule="auto"/>
            </w:pPr>
            <w:r>
              <w:t>立项流程清晰，</w:t>
            </w:r>
          </w:p>
        </w:tc>
      </w:tr>
      <w:tr w14:paraId="77899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F1F51F5">
            <w:pPr>
              <w:spacing w:after="0" w:line="240" w:lineRule="auto"/>
            </w:pPr>
            <w:r>
              <w:t>1.2.4</w:t>
            </w:r>
          </w:p>
        </w:tc>
        <w:tc>
          <w:tcPr>
            <w:tcW w:w="1728" w:type="dxa"/>
          </w:tcPr>
          <w:p w14:paraId="2FE4AE46">
            <w:pPr>
              <w:spacing w:after="0" w:line="240" w:lineRule="auto"/>
            </w:pPr>
            <w:r>
              <w:t>项目实施管理</w:t>
            </w:r>
          </w:p>
        </w:tc>
        <w:tc>
          <w:tcPr>
            <w:tcW w:w="1728" w:type="dxa"/>
          </w:tcPr>
          <w:p w14:paraId="6F3CCC3A">
            <w:pPr>
              <w:spacing w:after="0" w:line="240" w:lineRule="auto"/>
            </w:pPr>
            <w:r>
              <w:t>开题、中期、验收管理</w:t>
            </w:r>
          </w:p>
        </w:tc>
        <w:tc>
          <w:tcPr>
            <w:tcW w:w="1728" w:type="dxa"/>
          </w:tcPr>
          <w:p w14:paraId="116C7327">
            <w:pPr>
              <w:spacing w:after="0" w:line="240" w:lineRule="auto"/>
            </w:pPr>
            <w:r>
              <w:t>实施管理中心，支持开题中期会议组织</w:t>
            </w:r>
          </w:p>
        </w:tc>
        <w:tc>
          <w:tcPr>
            <w:tcW w:w="1728" w:type="dxa"/>
          </w:tcPr>
          <w:p w14:paraId="3EAF111F">
            <w:pPr>
              <w:spacing w:after="0" w:line="240" w:lineRule="auto"/>
            </w:pPr>
            <w:r>
              <w:t>实施环节全覆盖，会议组织标准化</w:t>
            </w:r>
          </w:p>
        </w:tc>
      </w:tr>
      <w:tr w14:paraId="2499F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F14AF9A">
            <w:pPr>
              <w:spacing w:after="0" w:line="240" w:lineRule="auto"/>
            </w:pPr>
            <w:r>
              <w:t>1.2.5</w:t>
            </w:r>
          </w:p>
        </w:tc>
        <w:tc>
          <w:tcPr>
            <w:tcW w:w="1728" w:type="dxa"/>
          </w:tcPr>
          <w:p w14:paraId="3FBEC1B9">
            <w:pPr>
              <w:spacing w:after="0" w:line="240" w:lineRule="auto"/>
            </w:pPr>
            <w:r>
              <w:t>进度监控系统</w:t>
            </w:r>
          </w:p>
        </w:tc>
        <w:tc>
          <w:tcPr>
            <w:tcW w:w="1728" w:type="dxa"/>
          </w:tcPr>
          <w:p w14:paraId="2587759C">
            <w:pPr>
              <w:spacing w:after="0" w:line="240" w:lineRule="auto"/>
            </w:pPr>
            <w:r>
              <w:t>项目进度实时监控和预警</w:t>
            </w:r>
          </w:p>
        </w:tc>
        <w:tc>
          <w:tcPr>
            <w:tcW w:w="1728" w:type="dxa"/>
          </w:tcPr>
          <w:p w14:paraId="0D2841EE">
            <w:pPr>
              <w:spacing w:after="0" w:line="240" w:lineRule="auto"/>
            </w:pPr>
            <w:r>
              <w:t>进度可视化展示，逾期任务预警</w:t>
            </w:r>
          </w:p>
        </w:tc>
        <w:tc>
          <w:tcPr>
            <w:tcW w:w="1728" w:type="dxa"/>
          </w:tcPr>
          <w:p w14:paraId="6450362C">
            <w:pPr>
              <w:spacing w:after="0" w:line="240" w:lineRule="auto"/>
            </w:pPr>
            <w:r>
              <w:t>监控精准，预警机制完善</w:t>
            </w:r>
          </w:p>
        </w:tc>
      </w:tr>
      <w:tr w14:paraId="6FB3E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A503684">
            <w:pPr>
              <w:spacing w:after="0" w:line="240" w:lineRule="auto"/>
            </w:pPr>
            <w:r>
              <w:t>1.2.6</w:t>
            </w:r>
          </w:p>
        </w:tc>
        <w:tc>
          <w:tcPr>
            <w:tcW w:w="1728" w:type="dxa"/>
          </w:tcPr>
          <w:p w14:paraId="54B998EA">
            <w:pPr>
              <w:spacing w:after="0" w:line="240" w:lineRule="auto"/>
            </w:pPr>
            <w:r>
              <w:t>经费管理系统</w:t>
            </w:r>
          </w:p>
        </w:tc>
        <w:tc>
          <w:tcPr>
            <w:tcW w:w="1728" w:type="dxa"/>
          </w:tcPr>
          <w:p w14:paraId="31794519">
            <w:pPr>
              <w:spacing w:after="0" w:line="240" w:lineRule="auto"/>
            </w:pPr>
            <w:r>
              <w:t>项目预算、执行、</w:t>
            </w:r>
            <w:r>
              <w:rPr>
                <w:rFonts w:hint="eastAsia" w:eastAsia="宋体"/>
                <w:lang w:val="en-US" w:eastAsia="zh-CN"/>
              </w:rPr>
              <w:t>分析</w:t>
            </w:r>
            <w:r>
              <w:t>管理</w:t>
            </w:r>
          </w:p>
        </w:tc>
        <w:tc>
          <w:tcPr>
            <w:tcW w:w="1728" w:type="dxa"/>
          </w:tcPr>
          <w:p w14:paraId="5474B72B">
            <w:pPr>
              <w:spacing w:after="0" w:line="240" w:lineRule="auto"/>
            </w:pPr>
            <w:r>
              <w:t>预算管理器和报告器组件</w:t>
            </w:r>
          </w:p>
        </w:tc>
        <w:tc>
          <w:tcPr>
            <w:tcW w:w="1728" w:type="dxa"/>
          </w:tcPr>
          <w:p w14:paraId="088F2856">
            <w:pPr>
              <w:spacing w:after="0" w:line="240" w:lineRule="auto"/>
            </w:pPr>
            <w:r>
              <w:t>经费管理规范，支持多级审批</w:t>
            </w:r>
          </w:p>
        </w:tc>
      </w:tr>
      <w:tr w14:paraId="72E19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53C531">
            <w:pPr>
              <w:spacing w:after="0" w:line="240" w:lineRule="auto"/>
            </w:pPr>
            <w:r>
              <w:t>1.2.7</w:t>
            </w:r>
          </w:p>
        </w:tc>
        <w:tc>
          <w:tcPr>
            <w:tcW w:w="1728" w:type="dxa"/>
          </w:tcPr>
          <w:p w14:paraId="3CA709DF">
            <w:pPr>
              <w:spacing w:after="0" w:line="240" w:lineRule="auto"/>
            </w:pPr>
            <w:r>
              <w:t>合同管理系统</w:t>
            </w:r>
          </w:p>
        </w:tc>
        <w:tc>
          <w:tcPr>
            <w:tcW w:w="1728" w:type="dxa"/>
          </w:tcPr>
          <w:p w14:paraId="206662C6">
            <w:pPr>
              <w:spacing w:after="0" w:line="240" w:lineRule="auto"/>
            </w:pPr>
            <w:r>
              <w:t>合同签订、执行、变更管理</w:t>
            </w:r>
          </w:p>
        </w:tc>
        <w:tc>
          <w:tcPr>
            <w:tcW w:w="1728" w:type="dxa"/>
          </w:tcPr>
          <w:p w14:paraId="6109F6E4">
            <w:pPr>
              <w:spacing w:after="0" w:line="240" w:lineRule="auto"/>
            </w:pPr>
            <w:r>
              <w:t>合同状态管理，支持合同模板</w:t>
            </w:r>
          </w:p>
        </w:tc>
        <w:tc>
          <w:tcPr>
            <w:tcW w:w="1728" w:type="dxa"/>
          </w:tcPr>
          <w:p w14:paraId="54366C5A">
            <w:pPr>
              <w:spacing w:after="0" w:line="240" w:lineRule="auto"/>
            </w:pPr>
            <w:r>
              <w:t>合同流程完整，法务风险控制</w:t>
            </w:r>
          </w:p>
        </w:tc>
      </w:tr>
      <w:tr w14:paraId="5D9C1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8118CC">
            <w:pPr>
              <w:spacing w:after="0" w:line="240" w:lineRule="auto"/>
            </w:pPr>
            <w:r>
              <w:t>1.2.8</w:t>
            </w:r>
          </w:p>
        </w:tc>
        <w:tc>
          <w:tcPr>
            <w:tcW w:w="1728" w:type="dxa"/>
          </w:tcPr>
          <w:p w14:paraId="33259E46">
            <w:pPr>
              <w:spacing w:after="0" w:line="240" w:lineRule="auto"/>
            </w:pPr>
            <w:r>
              <w:t>项目验收管理</w:t>
            </w:r>
          </w:p>
        </w:tc>
        <w:tc>
          <w:tcPr>
            <w:tcW w:w="1728" w:type="dxa"/>
          </w:tcPr>
          <w:p w14:paraId="43F7E1D2">
            <w:pPr>
              <w:spacing w:after="0" w:line="240" w:lineRule="auto"/>
            </w:pPr>
            <w:r>
              <w:t>验收申请、审核、会议组织</w:t>
            </w:r>
          </w:p>
        </w:tc>
        <w:tc>
          <w:tcPr>
            <w:tcW w:w="1728" w:type="dxa"/>
          </w:tcPr>
          <w:p w14:paraId="19802F0E">
            <w:pPr>
              <w:spacing w:after="0" w:line="240" w:lineRule="auto"/>
            </w:pPr>
            <w:r>
              <w:t>角色分离设计，申报单位和管理角色功能分离</w:t>
            </w:r>
          </w:p>
        </w:tc>
        <w:tc>
          <w:tcPr>
            <w:tcW w:w="1728" w:type="dxa"/>
          </w:tcPr>
          <w:p w14:paraId="41B85151">
            <w:pPr>
              <w:spacing w:after="0" w:line="240" w:lineRule="auto"/>
            </w:pPr>
            <w:r>
              <w:t>创新设计，验收效率显著提升</w:t>
            </w:r>
          </w:p>
        </w:tc>
      </w:tr>
    </w:tbl>
    <w:p w14:paraId="63637F68">
      <w:pPr>
        <w:pStyle w:val="4"/>
      </w:pPr>
      <w:r>
        <w:t>1.3 科研管理系统-数据分析与成果管理模块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A7654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149C5C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40B94B7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46989D28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55FA497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3DF30717">
            <w:pPr>
              <w:spacing w:after="0" w:line="240" w:lineRule="auto"/>
            </w:pPr>
            <w:r>
              <w:t>调研后最终确定</w:t>
            </w:r>
          </w:p>
        </w:tc>
      </w:tr>
      <w:tr w14:paraId="42172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B9A8E38">
            <w:pPr>
              <w:spacing w:after="0" w:line="240" w:lineRule="auto"/>
            </w:pPr>
            <w:r>
              <w:t>1.3.1</w:t>
            </w:r>
          </w:p>
        </w:tc>
        <w:tc>
          <w:tcPr>
            <w:tcW w:w="1728" w:type="dxa"/>
          </w:tcPr>
          <w:p w14:paraId="1E0EA847">
            <w:pPr>
              <w:spacing w:after="0" w:line="240" w:lineRule="auto"/>
            </w:pPr>
            <w:r>
              <w:t>统计分析中心</w:t>
            </w:r>
          </w:p>
        </w:tc>
        <w:tc>
          <w:tcPr>
            <w:tcW w:w="1728" w:type="dxa"/>
          </w:tcPr>
          <w:p w14:paraId="50476477">
            <w:pPr>
              <w:spacing w:after="0" w:line="240" w:lineRule="auto"/>
            </w:pPr>
            <w:r>
              <w:t>多维度数据统计和可视化</w:t>
            </w:r>
          </w:p>
        </w:tc>
        <w:tc>
          <w:tcPr>
            <w:tcW w:w="1728" w:type="dxa"/>
          </w:tcPr>
          <w:p w14:paraId="17BDB5F5">
            <w:pPr>
              <w:spacing w:after="0" w:line="240" w:lineRule="auto"/>
            </w:pPr>
            <w:r>
              <w:t>ECharts图表集成，研发投入强度等核心指标</w:t>
            </w:r>
          </w:p>
        </w:tc>
        <w:tc>
          <w:tcPr>
            <w:tcW w:w="1728" w:type="dxa"/>
          </w:tcPr>
          <w:p w14:paraId="781B9F21">
            <w:pPr>
              <w:spacing w:after="0" w:line="240" w:lineRule="auto"/>
            </w:pPr>
            <w:r>
              <w:t>数据分析功能强大，可视化效果优秀</w:t>
            </w:r>
          </w:p>
        </w:tc>
      </w:tr>
      <w:tr w14:paraId="773E27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1C64C8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28" w:type="dxa"/>
          </w:tcPr>
          <w:p w14:paraId="4A447241">
            <w:pPr>
              <w:spacing w:after="0" w:line="240" w:lineRule="auto"/>
            </w:pPr>
            <w:r>
              <w:t>成果管理系统</w:t>
            </w:r>
          </w:p>
        </w:tc>
        <w:tc>
          <w:tcPr>
            <w:tcW w:w="1728" w:type="dxa"/>
          </w:tcPr>
          <w:p w14:paraId="022FCD61">
            <w:pPr>
              <w:spacing w:after="0" w:line="240" w:lineRule="auto"/>
            </w:pPr>
            <w:r>
              <w:t>六类成果全面管理</w:t>
            </w:r>
          </w:p>
        </w:tc>
        <w:tc>
          <w:tcPr>
            <w:tcW w:w="1728" w:type="dxa"/>
          </w:tcPr>
          <w:p w14:paraId="4337624C">
            <w:pPr>
              <w:spacing w:after="0" w:line="240" w:lineRule="auto"/>
            </w:pPr>
            <w:r>
              <w:t>成果类型分类管理，批量导出功能</w:t>
            </w:r>
          </w:p>
        </w:tc>
        <w:tc>
          <w:tcPr>
            <w:tcW w:w="1728" w:type="dxa"/>
          </w:tcPr>
          <w:p w14:paraId="2E6538E8">
            <w:pPr>
              <w:spacing w:after="0" w:line="240" w:lineRule="auto"/>
            </w:pPr>
            <w:r>
              <w:t>成果管理系统化，数据质量高</w:t>
            </w:r>
          </w:p>
        </w:tc>
      </w:tr>
      <w:tr w14:paraId="0E90C1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B091269"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t>1.3.</w:t>
            </w:r>
            <w:r>
              <w:rPr>
                <w:rFonts w:hint="eastAsia" w:eastAsia="宋体"/>
                <w:lang w:val="en-US" w:eastAsia="zh-CN"/>
              </w:rPr>
              <w:t>3</w:t>
            </w:r>
            <w:bookmarkStart w:id="0" w:name="_GoBack"/>
            <w:bookmarkEnd w:id="0"/>
          </w:p>
        </w:tc>
        <w:tc>
          <w:tcPr>
            <w:tcW w:w="1728" w:type="dxa"/>
          </w:tcPr>
          <w:p w14:paraId="346780C6">
            <w:pPr>
              <w:spacing w:after="0" w:line="240" w:lineRule="auto"/>
            </w:pPr>
            <w:r>
              <w:t>报表生成系统</w:t>
            </w:r>
          </w:p>
        </w:tc>
        <w:tc>
          <w:tcPr>
            <w:tcW w:w="1728" w:type="dxa"/>
          </w:tcPr>
          <w:p w14:paraId="3BF6E06B">
            <w:pPr>
              <w:spacing w:after="0" w:line="240" w:lineRule="auto"/>
            </w:pPr>
            <w:r>
              <w:t>自定义报表和批量导出</w:t>
            </w:r>
          </w:p>
        </w:tc>
        <w:tc>
          <w:tcPr>
            <w:tcW w:w="1728" w:type="dxa"/>
          </w:tcPr>
          <w:p w14:paraId="0AB67FFD">
            <w:pPr>
              <w:spacing w:after="0" w:line="240" w:lineRule="auto"/>
            </w:pPr>
            <w:r>
              <w:t>多格式报表导出，支持Excel、PDF</w:t>
            </w:r>
          </w:p>
        </w:tc>
        <w:tc>
          <w:tcPr>
            <w:tcW w:w="1728" w:type="dxa"/>
          </w:tcPr>
          <w:p w14:paraId="7C82A346">
            <w:pPr>
              <w:spacing w:after="0" w:line="240" w:lineRule="auto"/>
            </w:pPr>
            <w:r>
              <w:t>报表功能全面，数据处理高效</w:t>
            </w:r>
          </w:p>
        </w:tc>
      </w:tr>
    </w:tbl>
    <w:p w14:paraId="03C812B3">
      <w:r>
        <w:t>功能说明1：该列为调研后最终确认验收依据。</w:t>
      </w:r>
    </w:p>
    <w:p w14:paraId="203F0FC8">
      <w:pPr>
        <w:pStyle w:val="3"/>
      </w:pPr>
      <w:r>
        <w:t>性能需求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9"/>
        <w:gridCol w:w="1708"/>
        <w:gridCol w:w="1712"/>
        <w:gridCol w:w="2015"/>
        <w:gridCol w:w="1712"/>
      </w:tblGrid>
      <w:tr w14:paraId="5C1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9E3A1A2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277F21F4">
            <w:pPr>
              <w:spacing w:after="0" w:line="240" w:lineRule="auto"/>
            </w:pPr>
            <w:r>
              <w:t>功能项</w:t>
            </w:r>
          </w:p>
        </w:tc>
        <w:tc>
          <w:tcPr>
            <w:tcW w:w="1728" w:type="dxa"/>
          </w:tcPr>
          <w:p w14:paraId="19127799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009A4D28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0F78F96F">
            <w:pPr>
              <w:spacing w:after="0" w:line="240" w:lineRule="auto"/>
            </w:pPr>
            <w:r>
              <w:t>调研后最终确定</w:t>
            </w:r>
          </w:p>
        </w:tc>
      </w:tr>
      <w:tr w14:paraId="04504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9CB7198">
            <w:pPr>
              <w:spacing w:after="0" w:line="240" w:lineRule="auto"/>
            </w:pPr>
            <w:r>
              <w:t>2.1</w:t>
            </w:r>
          </w:p>
        </w:tc>
        <w:tc>
          <w:tcPr>
            <w:tcW w:w="1728" w:type="dxa"/>
          </w:tcPr>
          <w:p w14:paraId="714B78A5">
            <w:pPr>
              <w:spacing w:after="0" w:line="240" w:lineRule="auto"/>
            </w:pPr>
            <w:r>
              <w:t>实用性</w:t>
            </w:r>
          </w:p>
        </w:tc>
        <w:tc>
          <w:tcPr>
            <w:tcW w:w="1728" w:type="dxa"/>
          </w:tcPr>
          <w:p w14:paraId="5A62AC6D">
            <w:pPr>
              <w:spacing w:after="0" w:line="240" w:lineRule="auto"/>
            </w:pPr>
            <w:r>
              <w:t>系统功能完善，满足业务需求</w:t>
            </w:r>
          </w:p>
        </w:tc>
        <w:tc>
          <w:tcPr>
            <w:tcW w:w="1728" w:type="dxa"/>
          </w:tcPr>
          <w:p w14:paraId="621F9C3A">
            <w:pPr>
              <w:spacing w:after="0" w:line="240" w:lineRule="auto"/>
            </w:pPr>
            <w:r>
              <w:t>系统以华水科研管理调研为基础，以满足业务需求为前提，保证系统实用性</w:t>
            </w:r>
          </w:p>
        </w:tc>
        <w:tc>
          <w:tcPr>
            <w:tcW w:w="1728" w:type="dxa"/>
          </w:tcPr>
          <w:p w14:paraId="019DB43E">
            <w:pPr>
              <w:spacing w:after="0" w:line="240" w:lineRule="auto"/>
            </w:pPr>
            <w:r>
              <w:t>完全满足业务需求，实用性强</w:t>
            </w:r>
          </w:p>
        </w:tc>
      </w:tr>
      <w:tr w14:paraId="02FF10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3ADAE1">
            <w:pPr>
              <w:spacing w:after="0" w:line="240" w:lineRule="auto"/>
            </w:pPr>
            <w:r>
              <w:t>2.2</w:t>
            </w:r>
          </w:p>
        </w:tc>
        <w:tc>
          <w:tcPr>
            <w:tcW w:w="1728" w:type="dxa"/>
          </w:tcPr>
          <w:p w14:paraId="39AE0CFE">
            <w:pPr>
              <w:spacing w:after="0" w:line="240" w:lineRule="auto"/>
            </w:pPr>
            <w:r>
              <w:t>先进性</w:t>
            </w:r>
          </w:p>
        </w:tc>
        <w:tc>
          <w:tcPr>
            <w:tcW w:w="1728" w:type="dxa"/>
          </w:tcPr>
          <w:p w14:paraId="5D7C23EB">
            <w:pPr>
              <w:spacing w:after="0" w:line="240" w:lineRule="auto"/>
            </w:pPr>
            <w:r>
              <w:t>采用先进技术架构</w:t>
            </w:r>
          </w:p>
        </w:tc>
        <w:tc>
          <w:tcPr>
            <w:tcW w:w="1728" w:type="dxa"/>
          </w:tcPr>
          <w:p w14:paraId="22D1E237">
            <w:pPr>
              <w:spacing w:after="0" w:line="240" w:lineRule="auto"/>
            </w:pPr>
            <w:r>
              <w:t>采用当前Vue3+Composition API先进设计方案。系统采用Ant Design Vue等目前先进稳定的技术实现</w:t>
            </w:r>
          </w:p>
        </w:tc>
        <w:tc>
          <w:tcPr>
            <w:tcW w:w="1728" w:type="dxa"/>
          </w:tcPr>
          <w:p w14:paraId="100E3E56">
            <w:pPr>
              <w:spacing w:after="0" w:line="240" w:lineRule="auto"/>
            </w:pPr>
            <w:r>
              <w:t>技术架构领先，具备未来扩展性</w:t>
            </w:r>
          </w:p>
        </w:tc>
      </w:tr>
      <w:tr w14:paraId="3DE79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E2938A9">
            <w:pPr>
              <w:spacing w:after="0" w:line="240" w:lineRule="auto"/>
            </w:pPr>
            <w:r>
              <w:t>2.3</w:t>
            </w:r>
          </w:p>
        </w:tc>
        <w:tc>
          <w:tcPr>
            <w:tcW w:w="1728" w:type="dxa"/>
          </w:tcPr>
          <w:p w14:paraId="068D3F22">
            <w:pPr>
              <w:spacing w:after="0" w:line="240" w:lineRule="auto"/>
            </w:pPr>
            <w:r>
              <w:t>响应性能</w:t>
            </w:r>
          </w:p>
        </w:tc>
        <w:tc>
          <w:tcPr>
            <w:tcW w:w="1728" w:type="dxa"/>
          </w:tcPr>
          <w:p w14:paraId="48A934A8">
            <w:pPr>
              <w:spacing w:after="0" w:line="240" w:lineRule="auto"/>
            </w:pPr>
            <w:r>
              <w:t>页面加载时间&lt;3秒</w:t>
            </w:r>
          </w:p>
        </w:tc>
        <w:tc>
          <w:tcPr>
            <w:tcW w:w="1728" w:type="dxa"/>
          </w:tcPr>
          <w:p w14:paraId="3EE06F41">
            <w:pPr>
              <w:spacing w:after="0" w:line="240" w:lineRule="auto"/>
            </w:pPr>
            <w:r>
              <w:t>组件化设计，懒加载优化，支持高并发访问</w:t>
            </w:r>
          </w:p>
        </w:tc>
        <w:tc>
          <w:tcPr>
            <w:tcW w:w="1728" w:type="dxa"/>
          </w:tcPr>
          <w:p w14:paraId="733BC9FA">
            <w:pPr>
              <w:spacing w:after="0" w:line="240" w:lineRule="auto"/>
            </w:pPr>
            <w:r>
              <w:t>性能优秀，响应速度快</w:t>
            </w:r>
          </w:p>
        </w:tc>
      </w:tr>
      <w:tr w14:paraId="00E61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350D25">
            <w:pPr>
              <w:spacing w:after="0" w:line="240" w:lineRule="auto"/>
            </w:pPr>
            <w:r>
              <w:t>2.4</w:t>
            </w:r>
          </w:p>
        </w:tc>
        <w:tc>
          <w:tcPr>
            <w:tcW w:w="1728" w:type="dxa"/>
          </w:tcPr>
          <w:p w14:paraId="10CFB27D">
            <w:pPr>
              <w:spacing w:after="0" w:line="240" w:lineRule="auto"/>
            </w:pPr>
            <w:r>
              <w:t>兼容性</w:t>
            </w:r>
          </w:p>
        </w:tc>
        <w:tc>
          <w:tcPr>
            <w:tcW w:w="1728" w:type="dxa"/>
          </w:tcPr>
          <w:p w14:paraId="07E825CE">
            <w:pPr>
              <w:spacing w:after="0" w:line="240" w:lineRule="auto"/>
            </w:pPr>
            <w:r>
              <w:t>支持主流浏览器</w:t>
            </w:r>
          </w:p>
        </w:tc>
        <w:tc>
          <w:tcPr>
            <w:tcW w:w="1728" w:type="dxa"/>
          </w:tcPr>
          <w:p w14:paraId="1EDB6037">
            <w:pPr>
              <w:spacing w:after="0" w:line="240" w:lineRule="auto"/>
            </w:pPr>
            <w:r>
              <w:t>支持Chrome、Firefox、Safari、Edge等主流浏览器</w:t>
            </w:r>
          </w:p>
        </w:tc>
        <w:tc>
          <w:tcPr>
            <w:tcW w:w="1728" w:type="dxa"/>
          </w:tcPr>
          <w:p w14:paraId="2166050A">
            <w:pPr>
              <w:spacing w:after="0" w:line="240" w:lineRule="auto"/>
            </w:pPr>
            <w:r>
              <w:t>兼容性优秀，跨平台支持</w:t>
            </w:r>
          </w:p>
        </w:tc>
      </w:tr>
      <w:tr w14:paraId="70FBD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AA0CCE8">
            <w:pPr>
              <w:spacing w:after="0" w:line="240" w:lineRule="auto"/>
            </w:pPr>
            <w:r>
              <w:t>2.5</w:t>
            </w:r>
          </w:p>
        </w:tc>
        <w:tc>
          <w:tcPr>
            <w:tcW w:w="1728" w:type="dxa"/>
          </w:tcPr>
          <w:p w14:paraId="436F70B4">
            <w:pPr>
              <w:spacing w:after="0" w:line="240" w:lineRule="auto"/>
            </w:pPr>
            <w:r>
              <w:t>稳定性</w:t>
            </w:r>
          </w:p>
        </w:tc>
        <w:tc>
          <w:tcPr>
            <w:tcW w:w="1728" w:type="dxa"/>
          </w:tcPr>
          <w:p w14:paraId="1EC6EEBE">
            <w:pPr>
              <w:spacing w:after="0" w:line="240" w:lineRule="auto"/>
            </w:pPr>
            <w:r>
              <w:t>7×24小时稳定运行</w:t>
            </w:r>
          </w:p>
        </w:tc>
        <w:tc>
          <w:tcPr>
            <w:tcW w:w="1728" w:type="dxa"/>
          </w:tcPr>
          <w:p w14:paraId="0C025183">
            <w:pPr>
              <w:spacing w:after="0" w:line="240" w:lineRule="auto"/>
            </w:pPr>
            <w:r>
              <w:t>异常处理完善，日志系统完整，数据备份机制</w:t>
            </w:r>
          </w:p>
        </w:tc>
        <w:tc>
          <w:tcPr>
            <w:tcW w:w="1728" w:type="dxa"/>
          </w:tcPr>
          <w:p w14:paraId="5DCCA3B5">
            <w:pPr>
              <w:spacing w:after="0" w:line="240" w:lineRule="auto"/>
            </w:pPr>
            <w:r>
              <w:t>系统稳定性高，可靠性强</w:t>
            </w:r>
          </w:p>
        </w:tc>
      </w:tr>
    </w:tbl>
    <w:p w14:paraId="4BF5E3BF">
      <w:r>
        <w:t>性能说明1：该列为调研后最终确认验收依据。</w:t>
      </w:r>
    </w:p>
    <w:p w14:paraId="6109A715">
      <w:pPr>
        <w:pStyle w:val="3"/>
      </w:pPr>
      <w:r>
        <w:t>接口需求</w:t>
      </w:r>
    </w:p>
    <w:p w14:paraId="1788D904">
      <w:pPr>
        <w:pStyle w:val="4"/>
      </w:pPr>
      <w:r>
        <w:t>3.1 与前端界面对接需求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67"/>
        <w:gridCol w:w="1234"/>
      </w:tblGrid>
      <w:tr w14:paraId="09627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B0E645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555F5665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61ECB009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384B373C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30E04C68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30B80452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397D0125">
            <w:pPr>
              <w:spacing w:after="0" w:line="240" w:lineRule="auto"/>
            </w:pPr>
            <w:r>
              <w:t>其它要求</w:t>
            </w:r>
          </w:p>
        </w:tc>
      </w:tr>
      <w:tr w14:paraId="10CB40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2B597CA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6C21FCC3">
            <w:pPr>
              <w:spacing w:after="0" w:line="240" w:lineRule="auto"/>
            </w:pPr>
            <w:r>
              <w:t>用户认证接口</w:t>
            </w:r>
          </w:p>
        </w:tc>
        <w:tc>
          <w:tcPr>
            <w:tcW w:w="1234" w:type="dxa"/>
          </w:tcPr>
          <w:p w14:paraId="00009009">
            <w:pPr>
              <w:spacing w:after="0" w:line="240" w:lineRule="auto"/>
            </w:pPr>
            <w:r>
              <w:t>用户登录、权限验证</w:t>
            </w:r>
          </w:p>
        </w:tc>
        <w:tc>
          <w:tcPr>
            <w:tcW w:w="1234" w:type="dxa"/>
          </w:tcPr>
          <w:p w14:paraId="3B37E2F3">
            <w:pPr>
              <w:spacing w:after="0" w:line="240" w:lineRule="auto"/>
            </w:pPr>
            <w:r>
              <w:t>Vue3前端组件</w:t>
            </w:r>
          </w:p>
        </w:tc>
        <w:tc>
          <w:tcPr>
            <w:tcW w:w="1234" w:type="dxa"/>
          </w:tcPr>
          <w:p w14:paraId="2BBACF03">
            <w:pPr>
              <w:spacing w:after="0" w:line="240" w:lineRule="auto"/>
            </w:pPr>
            <w:r>
              <w:t>后端认证服务</w:t>
            </w:r>
          </w:p>
        </w:tc>
        <w:tc>
          <w:tcPr>
            <w:tcW w:w="1234" w:type="dxa"/>
          </w:tcPr>
          <w:p w14:paraId="23B0ADAE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161F0F35">
            <w:pPr>
              <w:spacing w:after="0" w:line="240" w:lineRule="auto"/>
            </w:pPr>
            <w:r>
              <w:t>JWT令牌验证，支持自动刷新</w:t>
            </w:r>
          </w:p>
        </w:tc>
      </w:tr>
      <w:tr w14:paraId="4AB5B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5F0E0B6C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4E18456B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45009C60">
            <w:pPr>
              <w:spacing w:after="0" w:line="240" w:lineRule="auto"/>
            </w:pPr>
            <w:r>
              <w:t>项目信息管理</w:t>
            </w:r>
          </w:p>
        </w:tc>
        <w:tc>
          <w:tcPr>
            <w:tcW w:w="1234" w:type="dxa"/>
          </w:tcPr>
          <w:p w14:paraId="24BECB54">
            <w:pPr>
              <w:spacing w:after="0" w:line="240" w:lineRule="auto"/>
            </w:pPr>
            <w:r>
              <w:t>项目管理模块</w:t>
            </w:r>
          </w:p>
        </w:tc>
        <w:tc>
          <w:tcPr>
            <w:tcW w:w="1234" w:type="dxa"/>
          </w:tcPr>
          <w:p w14:paraId="41CDA31D">
            <w:pPr>
              <w:spacing w:after="0" w:line="240" w:lineRule="auto"/>
            </w:pPr>
            <w:r>
              <w:t>数据库服务</w:t>
            </w:r>
          </w:p>
        </w:tc>
        <w:tc>
          <w:tcPr>
            <w:tcW w:w="1234" w:type="dxa"/>
          </w:tcPr>
          <w:p w14:paraId="3C78BB56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07B45CA5">
            <w:pPr>
              <w:spacing w:after="0" w:line="240" w:lineRule="auto"/>
            </w:pPr>
            <w:r>
              <w:t>支持分页查询和复杂筛选</w:t>
            </w:r>
          </w:p>
        </w:tc>
      </w:tr>
      <w:tr w14:paraId="2A629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173D3ABD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50C69D65">
            <w:pPr>
              <w:spacing w:after="0" w:line="240" w:lineRule="auto"/>
            </w:pPr>
            <w:r>
              <w:t>文件上传接口</w:t>
            </w:r>
          </w:p>
        </w:tc>
        <w:tc>
          <w:tcPr>
            <w:tcW w:w="1234" w:type="dxa"/>
          </w:tcPr>
          <w:p w14:paraId="51BA8DAB">
            <w:pPr>
              <w:spacing w:after="0" w:line="240" w:lineRule="auto"/>
            </w:pPr>
            <w:r>
              <w:t>验收材料、成果文件上传</w:t>
            </w:r>
          </w:p>
        </w:tc>
        <w:tc>
          <w:tcPr>
            <w:tcW w:w="1234" w:type="dxa"/>
          </w:tcPr>
          <w:p w14:paraId="250FEB14">
            <w:pPr>
              <w:spacing w:after="0" w:line="240" w:lineRule="auto"/>
            </w:pPr>
            <w:r>
              <w:t>前端上传组件</w:t>
            </w:r>
          </w:p>
        </w:tc>
        <w:tc>
          <w:tcPr>
            <w:tcW w:w="1234" w:type="dxa"/>
          </w:tcPr>
          <w:p w14:paraId="537FBF59">
            <w:pPr>
              <w:spacing w:after="0" w:line="240" w:lineRule="auto"/>
            </w:pPr>
            <w:r>
              <w:t>文件存储服务</w:t>
            </w:r>
          </w:p>
        </w:tc>
        <w:tc>
          <w:tcPr>
            <w:tcW w:w="1234" w:type="dxa"/>
          </w:tcPr>
          <w:p w14:paraId="61382C30">
            <w:pPr>
              <w:spacing w:after="0" w:line="240" w:lineRule="auto"/>
            </w:pPr>
            <w:r>
              <w:t>分块上传</w:t>
            </w:r>
          </w:p>
        </w:tc>
        <w:tc>
          <w:tcPr>
            <w:tcW w:w="1234" w:type="dxa"/>
          </w:tcPr>
          <w:p w14:paraId="496B27BD">
            <w:pPr>
              <w:spacing w:after="0" w:line="240" w:lineRule="auto"/>
            </w:pPr>
            <w:r>
              <w:t>支持进度显示和断点续传</w:t>
            </w:r>
          </w:p>
        </w:tc>
      </w:tr>
      <w:tr w14:paraId="4F201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880E4B9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781595EF">
            <w:pPr>
              <w:spacing w:after="0" w:line="240" w:lineRule="auto"/>
            </w:pPr>
            <w:r>
              <w:t>数据统计接口</w:t>
            </w:r>
          </w:p>
        </w:tc>
        <w:tc>
          <w:tcPr>
            <w:tcW w:w="1234" w:type="dxa"/>
          </w:tcPr>
          <w:p w14:paraId="22BBE5D9">
            <w:pPr>
              <w:spacing w:after="0" w:line="240" w:lineRule="auto"/>
            </w:pPr>
            <w:r>
              <w:t>ECharts图表数据提供</w:t>
            </w:r>
          </w:p>
        </w:tc>
        <w:tc>
          <w:tcPr>
            <w:tcW w:w="1234" w:type="dxa"/>
          </w:tcPr>
          <w:p w14:paraId="289D8FA2">
            <w:pPr>
              <w:spacing w:after="0" w:line="240" w:lineRule="auto"/>
            </w:pPr>
            <w:r>
              <w:t>统计分析组件</w:t>
            </w:r>
          </w:p>
        </w:tc>
        <w:tc>
          <w:tcPr>
            <w:tcW w:w="1234" w:type="dxa"/>
          </w:tcPr>
          <w:p w14:paraId="6841E4DD">
            <w:pPr>
              <w:spacing w:after="0" w:line="240" w:lineRule="auto"/>
            </w:pPr>
            <w:r>
              <w:t>数据分析服务</w:t>
            </w:r>
          </w:p>
        </w:tc>
        <w:tc>
          <w:tcPr>
            <w:tcW w:w="1234" w:type="dxa"/>
          </w:tcPr>
          <w:p w14:paraId="2ED62F3F">
            <w:pPr>
              <w:spacing w:after="0" w:line="240" w:lineRule="auto"/>
            </w:pPr>
            <w:r>
              <w:t>RESTful API</w:t>
            </w:r>
          </w:p>
        </w:tc>
        <w:tc>
          <w:tcPr>
            <w:tcW w:w="1234" w:type="dxa"/>
          </w:tcPr>
          <w:p w14:paraId="6893B39E">
            <w:pPr>
              <w:spacing w:after="0" w:line="240" w:lineRule="auto"/>
            </w:pPr>
            <w:r>
              <w:t>数据实时更新，多维度统计</w:t>
            </w:r>
          </w:p>
        </w:tc>
      </w:tr>
      <w:tr w14:paraId="40871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55AEA13">
            <w:pPr>
              <w:spacing w:after="0" w:line="240" w:lineRule="auto"/>
            </w:pPr>
            <w:r>
              <w:t>5</w:t>
            </w:r>
          </w:p>
        </w:tc>
        <w:tc>
          <w:tcPr>
            <w:tcW w:w="1234" w:type="dxa"/>
          </w:tcPr>
          <w:p w14:paraId="11C3266E">
            <w:pPr>
              <w:spacing w:after="0" w:line="240" w:lineRule="auto"/>
            </w:pPr>
            <w:r>
              <w:t>消息通知接口</w:t>
            </w:r>
          </w:p>
        </w:tc>
        <w:tc>
          <w:tcPr>
            <w:tcW w:w="1234" w:type="dxa"/>
          </w:tcPr>
          <w:p w14:paraId="7E72069E">
            <w:pPr>
              <w:spacing w:after="0" w:line="240" w:lineRule="auto"/>
            </w:pPr>
            <w:r>
              <w:t>实时消息推送</w:t>
            </w:r>
          </w:p>
        </w:tc>
        <w:tc>
          <w:tcPr>
            <w:tcW w:w="1234" w:type="dxa"/>
          </w:tcPr>
          <w:p w14:paraId="59F6A72E">
            <w:pPr>
              <w:spacing w:after="0" w:line="240" w:lineRule="auto"/>
            </w:pPr>
            <w:r>
              <w:t>消息通知组件</w:t>
            </w:r>
          </w:p>
        </w:tc>
        <w:tc>
          <w:tcPr>
            <w:tcW w:w="1234" w:type="dxa"/>
          </w:tcPr>
          <w:p w14:paraId="6689A3C8">
            <w:pPr>
              <w:spacing w:after="0" w:line="240" w:lineRule="auto"/>
            </w:pPr>
            <w:r>
              <w:t>消息服务</w:t>
            </w:r>
          </w:p>
        </w:tc>
        <w:tc>
          <w:tcPr>
            <w:tcW w:w="1234" w:type="dxa"/>
          </w:tcPr>
          <w:p w14:paraId="7D12958D">
            <w:pPr>
              <w:spacing w:after="0" w:line="240" w:lineRule="auto"/>
            </w:pPr>
            <w:r>
              <w:t>WebSocket</w:t>
            </w:r>
          </w:p>
        </w:tc>
        <w:tc>
          <w:tcPr>
            <w:tcW w:w="1234" w:type="dxa"/>
          </w:tcPr>
          <w:p w14:paraId="70F4781D">
            <w:pPr>
              <w:spacing w:after="0" w:line="240" w:lineRule="auto"/>
            </w:pPr>
            <w:r>
              <w:t>支持实时通知和消息历史</w:t>
            </w:r>
          </w:p>
        </w:tc>
      </w:tr>
    </w:tbl>
    <w:p w14:paraId="2D84BDE8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6B4C3B81">
      <w:pPr>
        <w:pStyle w:val="4"/>
      </w:pPr>
      <w:r>
        <w:t>3.2 与数据库对接需求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14:paraId="44D514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4" w:type="dxa"/>
          </w:tcPr>
          <w:p w14:paraId="095132CB">
            <w:pPr>
              <w:spacing w:after="0" w:line="240" w:lineRule="auto"/>
            </w:pPr>
            <w:r>
              <w:t>序号</w:t>
            </w:r>
          </w:p>
        </w:tc>
        <w:tc>
          <w:tcPr>
            <w:tcW w:w="1234" w:type="dxa"/>
          </w:tcPr>
          <w:p w14:paraId="1D766F61">
            <w:pPr>
              <w:spacing w:after="0" w:line="240" w:lineRule="auto"/>
            </w:pPr>
            <w:r>
              <w:t>接口名称</w:t>
            </w:r>
          </w:p>
        </w:tc>
        <w:tc>
          <w:tcPr>
            <w:tcW w:w="1234" w:type="dxa"/>
          </w:tcPr>
          <w:p w14:paraId="12E6E596">
            <w:pPr>
              <w:spacing w:after="0" w:line="240" w:lineRule="auto"/>
            </w:pPr>
            <w:r>
              <w:t>接口描述</w:t>
            </w:r>
          </w:p>
        </w:tc>
        <w:tc>
          <w:tcPr>
            <w:tcW w:w="1234" w:type="dxa"/>
          </w:tcPr>
          <w:p w14:paraId="78B58AAB">
            <w:pPr>
              <w:spacing w:after="0" w:line="240" w:lineRule="auto"/>
            </w:pPr>
            <w:r>
              <w:t>发起方/调用方</w:t>
            </w:r>
          </w:p>
        </w:tc>
        <w:tc>
          <w:tcPr>
            <w:tcW w:w="1234" w:type="dxa"/>
          </w:tcPr>
          <w:p w14:paraId="3CBE5891">
            <w:pPr>
              <w:spacing w:after="0" w:line="240" w:lineRule="auto"/>
            </w:pPr>
            <w:r>
              <w:t>接收方/提供方</w:t>
            </w:r>
          </w:p>
        </w:tc>
        <w:tc>
          <w:tcPr>
            <w:tcW w:w="1234" w:type="dxa"/>
          </w:tcPr>
          <w:p w14:paraId="3898EB58">
            <w:pPr>
              <w:spacing w:after="0" w:line="240" w:lineRule="auto"/>
            </w:pPr>
            <w:r>
              <w:t>接口方式</w:t>
            </w:r>
          </w:p>
        </w:tc>
        <w:tc>
          <w:tcPr>
            <w:tcW w:w="1234" w:type="dxa"/>
          </w:tcPr>
          <w:p w14:paraId="16F5D84B">
            <w:pPr>
              <w:spacing w:after="0" w:line="240" w:lineRule="auto"/>
            </w:pPr>
            <w:r>
              <w:t>其它要求</w:t>
            </w:r>
          </w:p>
        </w:tc>
      </w:tr>
      <w:tr w14:paraId="5A62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4FD3B97">
            <w:pPr>
              <w:spacing w:after="0" w:line="240" w:lineRule="auto"/>
            </w:pPr>
            <w:r>
              <w:t>1</w:t>
            </w:r>
          </w:p>
        </w:tc>
        <w:tc>
          <w:tcPr>
            <w:tcW w:w="1234" w:type="dxa"/>
          </w:tcPr>
          <w:p w14:paraId="40255B11">
            <w:pPr>
              <w:spacing w:after="0" w:line="240" w:lineRule="auto"/>
            </w:pPr>
            <w:r>
              <w:t>用户管理接口</w:t>
            </w:r>
          </w:p>
        </w:tc>
        <w:tc>
          <w:tcPr>
            <w:tcW w:w="1234" w:type="dxa"/>
          </w:tcPr>
          <w:p w14:paraId="10F19397">
            <w:pPr>
              <w:spacing w:after="0" w:line="240" w:lineRule="auto"/>
            </w:pPr>
            <w:r>
              <w:t>用户信息、权限管理</w:t>
            </w:r>
          </w:p>
        </w:tc>
        <w:tc>
          <w:tcPr>
            <w:tcW w:w="1234" w:type="dxa"/>
          </w:tcPr>
          <w:p w14:paraId="61F9D52E">
            <w:pPr>
              <w:spacing w:after="0" w:line="240" w:lineRule="auto"/>
            </w:pPr>
            <w:r>
              <w:t>后端用户服务</w:t>
            </w:r>
          </w:p>
        </w:tc>
        <w:tc>
          <w:tcPr>
            <w:tcW w:w="1234" w:type="dxa"/>
          </w:tcPr>
          <w:p w14:paraId="525488AB">
            <w:pPr>
              <w:spacing w:after="0" w:line="240" w:lineRule="auto"/>
            </w:pPr>
            <w:r>
              <w:t>MySQL数据库</w:t>
            </w:r>
          </w:p>
        </w:tc>
        <w:tc>
          <w:tcPr>
            <w:tcW w:w="1234" w:type="dxa"/>
          </w:tcPr>
          <w:p w14:paraId="18CA06BA">
            <w:pPr>
              <w:spacing w:after="0" w:line="240" w:lineRule="auto"/>
            </w:pPr>
            <w:r>
              <w:t>ORM框架</w:t>
            </w:r>
          </w:p>
        </w:tc>
        <w:tc>
          <w:tcPr>
            <w:tcW w:w="1234" w:type="dxa"/>
          </w:tcPr>
          <w:p w14:paraId="04FAEC29">
            <w:pPr>
              <w:spacing w:after="0" w:line="240" w:lineRule="auto"/>
            </w:pPr>
            <w:r>
              <w:t>支持事务处理和数据一致性</w:t>
            </w:r>
          </w:p>
        </w:tc>
      </w:tr>
      <w:tr w14:paraId="4DC2A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32E7EF72">
            <w:pPr>
              <w:spacing w:after="0" w:line="240" w:lineRule="auto"/>
            </w:pPr>
            <w:r>
              <w:t>2</w:t>
            </w:r>
          </w:p>
        </w:tc>
        <w:tc>
          <w:tcPr>
            <w:tcW w:w="1234" w:type="dxa"/>
          </w:tcPr>
          <w:p w14:paraId="72C00018">
            <w:pPr>
              <w:spacing w:after="0" w:line="240" w:lineRule="auto"/>
            </w:pPr>
            <w:r>
              <w:t>项目数据接口</w:t>
            </w:r>
          </w:p>
        </w:tc>
        <w:tc>
          <w:tcPr>
            <w:tcW w:w="1234" w:type="dxa"/>
          </w:tcPr>
          <w:p w14:paraId="7F0DB2B4">
            <w:pPr>
              <w:spacing w:after="0" w:line="240" w:lineRule="auto"/>
            </w:pPr>
            <w:r>
              <w:t>项目全生命周期数据</w:t>
            </w:r>
          </w:p>
        </w:tc>
        <w:tc>
          <w:tcPr>
            <w:tcW w:w="1234" w:type="dxa"/>
          </w:tcPr>
          <w:p w14:paraId="4CE67839">
            <w:pPr>
              <w:spacing w:after="0" w:line="240" w:lineRule="auto"/>
            </w:pPr>
            <w:r>
              <w:t>项目管理服务</w:t>
            </w:r>
          </w:p>
        </w:tc>
        <w:tc>
          <w:tcPr>
            <w:tcW w:w="1234" w:type="dxa"/>
          </w:tcPr>
          <w:p w14:paraId="01DB78C4">
            <w:pPr>
              <w:spacing w:after="0" w:line="240" w:lineRule="auto"/>
            </w:pPr>
            <w:r>
              <w:t>MySQL数据库</w:t>
            </w:r>
          </w:p>
        </w:tc>
        <w:tc>
          <w:tcPr>
            <w:tcW w:w="1234" w:type="dxa"/>
          </w:tcPr>
          <w:p w14:paraId="0F21FFB2">
            <w:pPr>
              <w:spacing w:after="0" w:line="240" w:lineRule="auto"/>
            </w:pPr>
            <w:r>
              <w:t>SQL查询</w:t>
            </w:r>
          </w:p>
        </w:tc>
        <w:tc>
          <w:tcPr>
            <w:tcW w:w="1234" w:type="dxa"/>
          </w:tcPr>
          <w:p w14:paraId="61E3EB17">
            <w:pPr>
              <w:spacing w:after="0" w:line="240" w:lineRule="auto"/>
            </w:pPr>
            <w:r>
              <w:t>支持复杂关联查询和统计</w:t>
            </w:r>
          </w:p>
        </w:tc>
      </w:tr>
      <w:tr w14:paraId="234FA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F604129">
            <w:pPr>
              <w:spacing w:after="0" w:line="240" w:lineRule="auto"/>
            </w:pPr>
            <w:r>
              <w:t>3</w:t>
            </w:r>
          </w:p>
        </w:tc>
        <w:tc>
          <w:tcPr>
            <w:tcW w:w="1234" w:type="dxa"/>
          </w:tcPr>
          <w:p w14:paraId="2642AA94">
            <w:pPr>
              <w:spacing w:after="0" w:line="240" w:lineRule="auto"/>
            </w:pPr>
            <w:r>
              <w:t>缓存数据接口</w:t>
            </w:r>
          </w:p>
        </w:tc>
        <w:tc>
          <w:tcPr>
            <w:tcW w:w="1234" w:type="dxa"/>
          </w:tcPr>
          <w:p w14:paraId="6FCD6742">
            <w:pPr>
              <w:spacing w:after="0" w:line="240" w:lineRule="auto"/>
            </w:pPr>
            <w:r>
              <w:t>高频数据缓存管理</w:t>
            </w:r>
          </w:p>
        </w:tc>
        <w:tc>
          <w:tcPr>
            <w:tcW w:w="1234" w:type="dxa"/>
          </w:tcPr>
          <w:p w14:paraId="286D6C6E">
            <w:pPr>
              <w:spacing w:after="0" w:line="240" w:lineRule="auto"/>
            </w:pPr>
            <w:r>
              <w:t>后端服务</w:t>
            </w:r>
          </w:p>
        </w:tc>
        <w:tc>
          <w:tcPr>
            <w:tcW w:w="1234" w:type="dxa"/>
          </w:tcPr>
          <w:p w14:paraId="68DA346F">
            <w:pPr>
              <w:spacing w:after="0" w:line="240" w:lineRule="auto"/>
            </w:pPr>
            <w:r>
              <w:t>Redis缓存</w:t>
            </w:r>
          </w:p>
        </w:tc>
        <w:tc>
          <w:tcPr>
            <w:tcW w:w="1234" w:type="dxa"/>
          </w:tcPr>
          <w:p w14:paraId="3C0CF8B7">
            <w:pPr>
              <w:spacing w:after="0" w:line="240" w:lineRule="auto"/>
            </w:pPr>
            <w:r>
              <w:t>Redis协议</w:t>
            </w:r>
          </w:p>
        </w:tc>
        <w:tc>
          <w:tcPr>
            <w:tcW w:w="1234" w:type="dxa"/>
          </w:tcPr>
          <w:p w14:paraId="3BFAC747">
            <w:pPr>
              <w:spacing w:after="0" w:line="240" w:lineRule="auto"/>
            </w:pPr>
            <w:r>
              <w:t>支持数据过期策略和集群</w:t>
            </w:r>
          </w:p>
        </w:tc>
      </w:tr>
      <w:tr w14:paraId="0F1A65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21B61DCB">
            <w:pPr>
              <w:spacing w:after="0" w:line="240" w:lineRule="auto"/>
            </w:pPr>
            <w:r>
              <w:t>4</w:t>
            </w:r>
          </w:p>
        </w:tc>
        <w:tc>
          <w:tcPr>
            <w:tcW w:w="1234" w:type="dxa"/>
          </w:tcPr>
          <w:p w14:paraId="00D2970F">
            <w:pPr>
              <w:spacing w:after="0" w:line="240" w:lineRule="auto"/>
            </w:pPr>
            <w:r>
              <w:t>日志数据接口</w:t>
            </w:r>
          </w:p>
        </w:tc>
        <w:tc>
          <w:tcPr>
            <w:tcW w:w="1234" w:type="dxa"/>
          </w:tcPr>
          <w:p w14:paraId="62E79BB1">
            <w:pPr>
              <w:spacing w:after="0" w:line="240" w:lineRule="auto"/>
            </w:pPr>
            <w:r>
              <w:t>系统日志和审计记录</w:t>
            </w:r>
          </w:p>
        </w:tc>
        <w:tc>
          <w:tcPr>
            <w:tcW w:w="1234" w:type="dxa"/>
          </w:tcPr>
          <w:p w14:paraId="6CFB4F7C">
            <w:pPr>
              <w:spacing w:after="0" w:line="240" w:lineRule="auto"/>
            </w:pPr>
            <w:r>
              <w:t>日志服务</w:t>
            </w:r>
          </w:p>
        </w:tc>
        <w:tc>
          <w:tcPr>
            <w:tcW w:w="1234" w:type="dxa"/>
          </w:tcPr>
          <w:p w14:paraId="0DC65980">
            <w:pPr>
              <w:spacing w:after="0" w:line="240" w:lineRule="auto"/>
            </w:pPr>
            <w:r>
              <w:t>日志数据库</w:t>
            </w:r>
          </w:p>
        </w:tc>
        <w:tc>
          <w:tcPr>
            <w:tcW w:w="1234" w:type="dxa"/>
          </w:tcPr>
          <w:p w14:paraId="04D8A1C9">
            <w:pPr>
              <w:spacing w:after="0" w:line="240" w:lineRule="auto"/>
            </w:pPr>
            <w:r>
              <w:t>日志集收</w:t>
            </w:r>
          </w:p>
        </w:tc>
        <w:tc>
          <w:tcPr>
            <w:tcW w:w="1234" w:type="dxa"/>
          </w:tcPr>
          <w:p w14:paraId="19656586">
            <w:pPr>
              <w:spacing w:after="0" w:line="240" w:lineRule="auto"/>
            </w:pPr>
            <w:r>
              <w:t>支持实时日志分析和告警</w:t>
            </w:r>
          </w:p>
        </w:tc>
      </w:tr>
    </w:tbl>
    <w:p w14:paraId="44C34C88">
      <w:r>
        <w:t>项目经理签字：_________________</w:t>
      </w:r>
      <w:r>
        <w:tab/>
      </w:r>
      <w:r>
        <w:tab/>
      </w:r>
      <w:r>
        <w:tab/>
      </w:r>
      <w:r>
        <w:t>日期：2025年01月22日</w:t>
      </w:r>
    </w:p>
    <w:p w14:paraId="6AA0757B">
      <w:pPr>
        <w:pStyle w:val="3"/>
      </w:pPr>
      <w:r>
        <w:t>其它需求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1CEF8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99C295">
            <w:pPr>
              <w:spacing w:after="0" w:line="240" w:lineRule="auto"/>
            </w:pPr>
            <w:r>
              <w:t>序号</w:t>
            </w:r>
          </w:p>
        </w:tc>
        <w:tc>
          <w:tcPr>
            <w:tcW w:w="1728" w:type="dxa"/>
          </w:tcPr>
          <w:p w14:paraId="3357A924">
            <w:pPr>
              <w:spacing w:after="0" w:line="240" w:lineRule="auto"/>
            </w:pPr>
            <w:r>
              <w:t>子项</w:t>
            </w:r>
          </w:p>
        </w:tc>
        <w:tc>
          <w:tcPr>
            <w:tcW w:w="1728" w:type="dxa"/>
          </w:tcPr>
          <w:p w14:paraId="50619D2B">
            <w:pPr>
              <w:spacing w:after="0" w:line="240" w:lineRule="auto"/>
            </w:pPr>
            <w:r>
              <w:t>招标要求</w:t>
            </w:r>
          </w:p>
        </w:tc>
        <w:tc>
          <w:tcPr>
            <w:tcW w:w="1728" w:type="dxa"/>
          </w:tcPr>
          <w:p w14:paraId="314EA093">
            <w:pPr>
              <w:spacing w:after="0" w:line="240" w:lineRule="auto"/>
            </w:pPr>
            <w:r>
              <w:t>投标响应</w:t>
            </w:r>
          </w:p>
        </w:tc>
        <w:tc>
          <w:tcPr>
            <w:tcW w:w="1728" w:type="dxa"/>
          </w:tcPr>
          <w:p w14:paraId="4EE6BE50">
            <w:pPr>
              <w:spacing w:after="0" w:line="240" w:lineRule="auto"/>
            </w:pPr>
            <w:r>
              <w:t>调研后最终确定</w:t>
            </w:r>
          </w:p>
        </w:tc>
      </w:tr>
      <w:tr w14:paraId="13B1C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C2C3C42">
            <w:pPr>
              <w:spacing w:after="0" w:line="240" w:lineRule="auto"/>
            </w:pPr>
            <w:r>
              <w:t>4.1</w:t>
            </w:r>
          </w:p>
        </w:tc>
        <w:tc>
          <w:tcPr>
            <w:tcW w:w="1728" w:type="dxa"/>
          </w:tcPr>
          <w:p w14:paraId="3B80E530">
            <w:pPr>
              <w:spacing w:after="0" w:line="240" w:lineRule="auto"/>
            </w:pPr>
            <w:r>
              <w:t>备份策略</w:t>
            </w:r>
          </w:p>
        </w:tc>
        <w:tc>
          <w:tcPr>
            <w:tcW w:w="1728" w:type="dxa"/>
          </w:tcPr>
          <w:p w14:paraId="6FE706C0">
            <w:pPr>
              <w:spacing w:after="0" w:line="240" w:lineRule="auto"/>
            </w:pPr>
            <w:r>
              <w:t>定期数据备份，快速恢复</w:t>
            </w:r>
          </w:p>
        </w:tc>
        <w:tc>
          <w:tcPr>
            <w:tcW w:w="1728" w:type="dxa"/>
          </w:tcPr>
          <w:p w14:paraId="48302AB7">
            <w:pPr>
              <w:spacing w:after="0" w:line="240" w:lineRule="auto"/>
            </w:pPr>
            <w:r>
              <w:t>数据库自动备份，文件分布式存储</w:t>
            </w:r>
          </w:p>
        </w:tc>
        <w:tc>
          <w:tcPr>
            <w:tcW w:w="1728" w:type="dxa"/>
          </w:tcPr>
          <w:p w14:paraId="4D909100">
            <w:pPr>
              <w:spacing w:after="0" w:line="240" w:lineRule="auto"/>
            </w:pPr>
            <w:r>
              <w:t>安全可靠，支持灾难恢复</w:t>
            </w:r>
          </w:p>
        </w:tc>
      </w:tr>
      <w:tr w14:paraId="2E75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B356460">
            <w:pPr>
              <w:spacing w:after="0" w:line="240" w:lineRule="auto"/>
            </w:pPr>
            <w:r>
              <w:t>4.2</w:t>
            </w:r>
          </w:p>
        </w:tc>
        <w:tc>
          <w:tcPr>
            <w:tcW w:w="1728" w:type="dxa"/>
          </w:tcPr>
          <w:p w14:paraId="6CD2DBD9">
            <w:pPr>
              <w:spacing w:after="0" w:line="240" w:lineRule="auto"/>
            </w:pPr>
            <w:r>
              <w:t>网络安全</w:t>
            </w:r>
          </w:p>
        </w:tc>
        <w:tc>
          <w:tcPr>
            <w:tcW w:w="1728" w:type="dxa"/>
          </w:tcPr>
          <w:p w14:paraId="6E89F57E">
            <w:pPr>
              <w:spacing w:after="0" w:line="240" w:lineRule="auto"/>
            </w:pPr>
            <w:r>
              <w:t>HTTPS加密，防攻击</w:t>
            </w:r>
          </w:p>
        </w:tc>
        <w:tc>
          <w:tcPr>
            <w:tcW w:w="1728" w:type="dxa"/>
          </w:tcPr>
          <w:p w14:paraId="17F2A44D">
            <w:pPr>
              <w:spacing w:after="0" w:line="240" w:lineRule="auto"/>
            </w:pPr>
            <w:r>
              <w:t>全站HTTPS，SQL注入防护，CSRF防护</w:t>
            </w:r>
          </w:p>
        </w:tc>
        <w:tc>
          <w:tcPr>
            <w:tcW w:w="1728" w:type="dxa"/>
          </w:tcPr>
          <w:p w14:paraId="77F92F14">
            <w:pPr>
              <w:spacing w:after="0" w:line="240" w:lineRule="auto"/>
            </w:pPr>
            <w:r>
              <w:t>安全级别高，通过安全测试</w:t>
            </w:r>
          </w:p>
        </w:tc>
      </w:tr>
      <w:tr w14:paraId="62AA1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CA065AC">
            <w:pPr>
              <w:spacing w:after="0" w:line="240" w:lineRule="auto"/>
            </w:pPr>
            <w:r>
              <w:t>4.3</w:t>
            </w:r>
          </w:p>
        </w:tc>
        <w:tc>
          <w:tcPr>
            <w:tcW w:w="1728" w:type="dxa"/>
          </w:tcPr>
          <w:p w14:paraId="572B2335">
            <w:pPr>
              <w:spacing w:after="0" w:line="240" w:lineRule="auto"/>
            </w:pPr>
            <w:r>
              <w:t>涉外服务接入</w:t>
            </w:r>
          </w:p>
        </w:tc>
        <w:tc>
          <w:tcPr>
            <w:tcW w:w="1728" w:type="dxa"/>
          </w:tcPr>
          <w:p w14:paraId="29A79805">
            <w:pPr>
              <w:spacing w:after="0" w:line="240" w:lineRule="auto"/>
            </w:pPr>
            <w:r>
              <w:t>第三方服务集成</w:t>
            </w:r>
          </w:p>
        </w:tc>
        <w:tc>
          <w:tcPr>
            <w:tcW w:w="1728" w:type="dxa"/>
          </w:tcPr>
          <w:p w14:paraId="0E1FCC89">
            <w:pPr>
              <w:spacing w:after="0" w:line="240" w:lineRule="auto"/>
            </w:pPr>
            <w:r>
              <w:t>短信验证码、邮件通知服务集成</w:t>
            </w:r>
          </w:p>
        </w:tc>
        <w:tc>
          <w:tcPr>
            <w:tcW w:w="1728" w:type="dxa"/>
          </w:tcPr>
          <w:p w14:paraId="4D66A9EC">
            <w:pPr>
              <w:spacing w:after="0" w:line="240" w:lineRule="auto"/>
            </w:pPr>
            <w:r>
              <w:t>集成稳定，支持多厂商切换</w:t>
            </w:r>
          </w:p>
        </w:tc>
      </w:tr>
      <w:tr w14:paraId="4EF162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6A576D2">
            <w:pPr>
              <w:spacing w:after="0" w:line="240" w:lineRule="auto"/>
            </w:pPr>
            <w:r>
              <w:t>4.4</w:t>
            </w:r>
          </w:p>
        </w:tc>
        <w:tc>
          <w:tcPr>
            <w:tcW w:w="1728" w:type="dxa"/>
          </w:tcPr>
          <w:p w14:paraId="2A2F8F1C">
            <w:pPr>
              <w:spacing w:after="0" w:line="240" w:lineRule="auto"/>
            </w:pPr>
            <w:r>
              <w:t>数据存储</w:t>
            </w:r>
          </w:p>
        </w:tc>
        <w:tc>
          <w:tcPr>
            <w:tcW w:w="1728" w:type="dxa"/>
          </w:tcPr>
          <w:p w14:paraId="4D83BEDB">
            <w:pPr>
              <w:spacing w:after="0" w:line="240" w:lineRule="auto"/>
            </w:pPr>
            <w:r>
              <w:t>分布式存储，数据一致性</w:t>
            </w:r>
          </w:p>
        </w:tc>
        <w:tc>
          <w:tcPr>
            <w:tcW w:w="1728" w:type="dxa"/>
          </w:tcPr>
          <w:p w14:paraId="0F3986B2">
            <w:pPr>
              <w:spacing w:after="0" w:line="240" w:lineRule="auto"/>
            </w:pPr>
            <w:r>
              <w:t>MySQL主库+Redis缓存混合架构</w:t>
            </w:r>
          </w:p>
        </w:tc>
        <w:tc>
          <w:tcPr>
            <w:tcW w:w="1728" w:type="dxa"/>
          </w:tcPr>
          <w:p w14:paraId="5DF6030C">
            <w:pPr>
              <w:spacing w:after="0" w:line="240" w:lineRule="auto"/>
            </w:pPr>
            <w:r>
              <w:t>数据管理规范，性能优化</w:t>
            </w:r>
          </w:p>
        </w:tc>
      </w:tr>
      <w:tr w14:paraId="72DF1E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693BE70">
            <w:pPr>
              <w:spacing w:after="0" w:line="240" w:lineRule="auto"/>
            </w:pPr>
            <w:r>
              <w:t>4.5</w:t>
            </w:r>
          </w:p>
        </w:tc>
        <w:tc>
          <w:tcPr>
            <w:tcW w:w="1728" w:type="dxa"/>
          </w:tcPr>
          <w:p w14:paraId="635A6664">
            <w:pPr>
              <w:spacing w:after="0" w:line="240" w:lineRule="auto"/>
            </w:pPr>
            <w:r>
              <w:t>系统授权</w:t>
            </w:r>
          </w:p>
        </w:tc>
        <w:tc>
          <w:tcPr>
            <w:tcW w:w="1728" w:type="dxa"/>
          </w:tcPr>
          <w:p w14:paraId="04A17B5A">
            <w:pPr>
              <w:spacing w:after="0" w:line="240" w:lineRule="auto"/>
            </w:pPr>
            <w:r>
              <w:t>软件授权管理</w:t>
            </w:r>
          </w:p>
        </w:tc>
        <w:tc>
          <w:tcPr>
            <w:tcW w:w="1728" w:type="dxa"/>
          </w:tcPr>
          <w:p w14:paraId="755A1735">
            <w:pPr>
              <w:spacing w:after="0" w:line="240" w:lineRule="auto"/>
            </w:pPr>
            <w:r>
              <w:t>角色权限管理，支持细粒度权限控制</w:t>
            </w:r>
          </w:p>
        </w:tc>
        <w:tc>
          <w:tcPr>
            <w:tcW w:w="1728" w:type="dxa"/>
          </w:tcPr>
          <w:p w14:paraId="380C8135">
            <w:pPr>
              <w:spacing w:after="0" w:line="240" w:lineRule="auto"/>
            </w:pPr>
            <w:r>
              <w:t>权限管理精细，安全可控</w:t>
            </w:r>
          </w:p>
        </w:tc>
      </w:tr>
      <w:tr w14:paraId="4ABB1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8D495B">
            <w:pPr>
              <w:spacing w:after="0" w:line="240" w:lineRule="auto"/>
            </w:pPr>
            <w:r>
              <w:t>4.6</w:t>
            </w:r>
          </w:p>
        </w:tc>
        <w:tc>
          <w:tcPr>
            <w:tcW w:w="1728" w:type="dxa"/>
          </w:tcPr>
          <w:p w14:paraId="41F009AB">
            <w:pPr>
              <w:spacing w:after="0" w:line="240" w:lineRule="auto"/>
            </w:pPr>
            <w:r>
              <w:t>数据库</w:t>
            </w:r>
          </w:p>
        </w:tc>
        <w:tc>
          <w:tcPr>
            <w:tcW w:w="1728" w:type="dxa"/>
          </w:tcPr>
          <w:p w14:paraId="7157D5CE">
            <w:pPr>
              <w:spacing w:after="0" w:line="240" w:lineRule="auto"/>
            </w:pPr>
            <w:r>
              <w:t>数据库设计优化</w:t>
            </w:r>
          </w:p>
        </w:tc>
        <w:tc>
          <w:tcPr>
            <w:tcW w:w="1728" w:type="dxa"/>
          </w:tcPr>
          <w:p w14:paraId="1CB0AA6D">
            <w:pPr>
              <w:spacing w:after="0" w:line="240" w:lineRule="auto"/>
            </w:pPr>
            <w:r>
              <w:t>关系型数据库设计，索引优化</w:t>
            </w:r>
          </w:p>
        </w:tc>
        <w:tc>
          <w:tcPr>
            <w:tcW w:w="1728" w:type="dxa"/>
          </w:tcPr>
          <w:p w14:paraId="4C3D8E41">
            <w:pPr>
              <w:spacing w:after="0" w:line="240" w:lineRule="auto"/>
            </w:pPr>
            <w:r>
              <w:t>数据库设计合理，查询性能高</w:t>
            </w:r>
          </w:p>
        </w:tc>
      </w:tr>
      <w:tr w14:paraId="5883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BD7116">
            <w:pPr>
              <w:spacing w:after="0" w:line="240" w:lineRule="auto"/>
            </w:pPr>
            <w:r>
              <w:t>4.7</w:t>
            </w:r>
          </w:p>
        </w:tc>
        <w:tc>
          <w:tcPr>
            <w:tcW w:w="1728" w:type="dxa"/>
          </w:tcPr>
          <w:p w14:paraId="378E2D96">
            <w:pPr>
              <w:spacing w:after="0" w:line="240" w:lineRule="auto"/>
            </w:pPr>
            <w:r>
              <w:t>系统监控</w:t>
            </w:r>
          </w:p>
        </w:tc>
        <w:tc>
          <w:tcPr>
            <w:tcW w:w="1728" w:type="dxa"/>
          </w:tcPr>
          <w:p w14:paraId="4ABDACBC">
            <w:pPr>
              <w:spacing w:after="0" w:line="240" w:lineRule="auto"/>
            </w:pPr>
            <w:r>
              <w:t>实时系统监控</w:t>
            </w:r>
          </w:p>
        </w:tc>
        <w:tc>
          <w:tcPr>
            <w:tcW w:w="1728" w:type="dxa"/>
          </w:tcPr>
          <w:p w14:paraId="6D2EF41F">
            <w:pPr>
              <w:spacing w:after="0" w:line="240" w:lineRule="auto"/>
            </w:pPr>
            <w:r>
              <w:t>日志系统、性能监控、告警机制</w:t>
            </w:r>
          </w:p>
        </w:tc>
        <w:tc>
          <w:tcPr>
            <w:tcW w:w="1728" w:type="dxa"/>
          </w:tcPr>
          <w:p w14:paraId="03D47763">
            <w:pPr>
              <w:spacing w:after="0" w:line="240" w:lineRule="auto"/>
            </w:pPr>
            <w:r>
              <w:t>监控全面，异常响应迅速</w:t>
            </w:r>
          </w:p>
        </w:tc>
      </w:tr>
      <w:tr w14:paraId="0F084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E2399C1">
            <w:pPr>
              <w:spacing w:after="0" w:line="240" w:lineRule="auto"/>
            </w:pPr>
            <w:r>
              <w:t>4.8</w:t>
            </w:r>
          </w:p>
        </w:tc>
        <w:tc>
          <w:tcPr>
            <w:tcW w:w="1728" w:type="dxa"/>
          </w:tcPr>
          <w:p w14:paraId="3A26D5E5">
            <w:pPr>
              <w:spacing w:after="0" w:line="240" w:lineRule="auto"/>
            </w:pPr>
            <w:r>
              <w:t>系统文档</w:t>
            </w:r>
          </w:p>
        </w:tc>
        <w:tc>
          <w:tcPr>
            <w:tcW w:w="1728" w:type="dxa"/>
          </w:tcPr>
          <w:p w14:paraId="01887ACA">
            <w:pPr>
              <w:spacing w:after="0" w:line="240" w:lineRule="auto"/>
            </w:pPr>
            <w:r>
              <w:t>完整的系统文档</w:t>
            </w:r>
          </w:p>
        </w:tc>
        <w:tc>
          <w:tcPr>
            <w:tcW w:w="1728" w:type="dxa"/>
          </w:tcPr>
          <w:p w14:paraId="0043C585">
            <w:pPr>
              <w:spacing w:after="0" w:line="240" w:lineRule="auto"/>
            </w:pPr>
            <w:r>
              <w:t>用户手册、管理员指南、技术文档</w:t>
            </w:r>
          </w:p>
        </w:tc>
        <w:tc>
          <w:tcPr>
            <w:tcW w:w="1728" w:type="dxa"/>
          </w:tcPr>
          <w:p w14:paraId="6E0113CC">
            <w:pPr>
              <w:spacing w:after="0" w:line="240" w:lineRule="auto"/>
            </w:pPr>
            <w:r>
              <w:t>文档完整，便于维护和扩展</w:t>
            </w:r>
          </w:p>
        </w:tc>
      </w:tr>
    </w:tbl>
    <w:p w14:paraId="23EDC7B1">
      <w:r>
        <w:t>其他说明1：该列为调研后最终确认验收依据。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1440"/>
        <w:gridCol w:w="1440"/>
        <w:gridCol w:w="2880"/>
      </w:tblGrid>
      <w:tr w14:paraId="13202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D52091A">
            <w:pPr>
              <w:spacing w:after="0" w:line="240" w:lineRule="auto"/>
            </w:pPr>
          </w:p>
        </w:tc>
        <w:tc>
          <w:tcPr>
            <w:tcW w:w="2880" w:type="dxa"/>
            <w:gridSpan w:val="2"/>
          </w:tcPr>
          <w:p w14:paraId="4CE9E114">
            <w:pPr>
              <w:spacing w:after="0" w:line="240" w:lineRule="auto"/>
            </w:pPr>
            <w:r>
              <w:t>甲方</w:t>
            </w:r>
          </w:p>
        </w:tc>
        <w:tc>
          <w:tcPr>
            <w:tcW w:w="2880" w:type="dxa"/>
          </w:tcPr>
          <w:p w14:paraId="032EE749">
            <w:pPr>
              <w:spacing w:after="0" w:line="240" w:lineRule="auto"/>
            </w:pPr>
            <w:r>
              <w:t>乙方</w:t>
            </w:r>
          </w:p>
        </w:tc>
      </w:tr>
      <w:tr w14:paraId="73477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017C3EC">
            <w:pPr>
              <w:spacing w:after="0" w:line="240" w:lineRule="auto"/>
            </w:pPr>
            <w:r>
              <w:t>项目名称</w:t>
            </w:r>
          </w:p>
        </w:tc>
        <w:tc>
          <w:tcPr>
            <w:tcW w:w="2880" w:type="dxa"/>
            <w:gridSpan w:val="2"/>
          </w:tcPr>
          <w:p w14:paraId="5E5CDF8E">
            <w:pPr>
              <w:spacing w:after="0" w:line="240" w:lineRule="auto"/>
            </w:pPr>
            <w:r>
              <w:t>华水科研管理系统</w:t>
            </w:r>
          </w:p>
        </w:tc>
        <w:tc>
          <w:tcPr>
            <w:tcW w:w="2880" w:type="dxa"/>
          </w:tcPr>
          <w:p w14:paraId="0B3EBF6F">
            <w:pPr>
              <w:spacing w:after="0" w:line="240" w:lineRule="auto"/>
            </w:pPr>
            <w:r>
              <w:t>华水科研管理系统</w:t>
            </w:r>
          </w:p>
        </w:tc>
      </w:tr>
      <w:tr w14:paraId="30D63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D0623D">
            <w:pPr>
              <w:spacing w:after="0" w:line="240" w:lineRule="auto"/>
            </w:pPr>
            <w:r>
              <w:t>单位名称</w:t>
            </w:r>
          </w:p>
        </w:tc>
        <w:tc>
          <w:tcPr>
            <w:tcW w:w="2880" w:type="dxa"/>
            <w:gridSpan w:val="2"/>
          </w:tcPr>
          <w:p w14:paraId="05163529">
            <w:pPr>
              <w:spacing w:after="0" w:line="240" w:lineRule="auto"/>
            </w:pPr>
            <w:r>
              <w:t>华北水利水电大学</w:t>
            </w:r>
          </w:p>
        </w:tc>
        <w:tc>
          <w:tcPr>
            <w:tcW w:w="2880" w:type="dxa"/>
          </w:tcPr>
          <w:p w14:paraId="47733191">
            <w:pPr>
              <w:spacing w:after="0" w:line="240" w:lineRule="auto"/>
            </w:pPr>
            <w:r>
              <w:t>华北水利水电大学科技处</w:t>
            </w:r>
          </w:p>
        </w:tc>
      </w:tr>
      <w:tr w14:paraId="087AA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4E04E88">
            <w:pPr>
              <w:spacing w:after="0" w:line="240" w:lineRule="auto"/>
            </w:pPr>
            <w:r>
              <w:t>使用部门</w:t>
            </w:r>
          </w:p>
        </w:tc>
        <w:tc>
          <w:tcPr>
            <w:tcW w:w="2880" w:type="dxa"/>
            <w:gridSpan w:val="2"/>
          </w:tcPr>
          <w:p w14:paraId="14EFC7C0">
            <w:pPr>
              <w:spacing w:after="0" w:line="240" w:lineRule="auto"/>
            </w:pPr>
            <w:r>
              <w:t>科技处（签字并盖章）</w:t>
            </w:r>
          </w:p>
        </w:tc>
        <w:tc>
          <w:tcPr>
            <w:tcW w:w="2880" w:type="dxa"/>
          </w:tcPr>
          <w:p w14:paraId="4C98C14C">
            <w:pPr>
              <w:spacing w:after="0" w:line="240" w:lineRule="auto"/>
            </w:pPr>
            <w:r>
              <w:t>项目组（签字并盖章）</w:t>
            </w:r>
          </w:p>
        </w:tc>
      </w:tr>
      <w:tr w14:paraId="1C736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gridSpan w:val="2"/>
          </w:tcPr>
          <w:p w14:paraId="492F0E6A">
            <w:pPr>
              <w:spacing w:after="0" w:line="240" w:lineRule="auto"/>
            </w:pPr>
            <w:r>
              <w:t>相关部门（签字）</w:t>
            </w:r>
          </w:p>
        </w:tc>
        <w:tc>
          <w:tcPr>
            <w:tcW w:w="4320" w:type="dxa"/>
            <w:gridSpan w:val="2"/>
          </w:tcPr>
          <w:p w14:paraId="6C70DB28">
            <w:pPr>
              <w:spacing w:after="0" w:line="240" w:lineRule="auto"/>
            </w:pPr>
            <w:r>
              <w:t>（签字并盖章）</w:t>
            </w:r>
          </w:p>
        </w:tc>
      </w:tr>
      <w:tr w14:paraId="58976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gridSpan w:val="2"/>
          </w:tcPr>
          <w:p w14:paraId="733FD492">
            <w:pPr>
              <w:spacing w:after="0" w:line="240" w:lineRule="auto"/>
            </w:pPr>
            <w:r>
              <w:t>信息中心：_______________</w:t>
            </w:r>
          </w:p>
        </w:tc>
        <w:tc>
          <w:tcPr>
            <w:tcW w:w="4320" w:type="dxa"/>
            <w:gridSpan w:val="2"/>
          </w:tcPr>
          <w:p w14:paraId="5753FEA4">
            <w:pPr>
              <w:spacing w:after="0" w:line="240" w:lineRule="auto"/>
            </w:pPr>
            <w:r>
              <w:t>技术负责人：_______________</w:t>
            </w:r>
          </w:p>
        </w:tc>
      </w:tr>
    </w:tbl>
    <w:p w14:paraId="0953A97A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GRmNDliNzhiMTkwYmM3Mjg2ZmUwYzJiZjcyO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47C1833"/>
    <w:rsid w:val="0EF56A7A"/>
    <w:rsid w:val="445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2530</Words>
  <Characters>2934</Characters>
  <Lines>0</Lines>
  <Paragraphs>0</Paragraphs>
  <TotalTime>3</TotalTime>
  <ScaleCrop>false</ScaleCrop>
  <LinksUpToDate>false</LinksUpToDate>
  <CharactersWithSpaces>2951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华水科研项目组</dc:creator>
  <dc:description>generated by python-docx</dc:description>
  <cp:lastModifiedBy>盖哲</cp:lastModifiedBy>
  <dcterms:modified xsi:type="dcterms:W3CDTF">2025-06-23T06:32:00Z</dcterms:modified>
  <dc:title>华水科研管理系统项目用户需求确认报告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360353255BFB4232B5A316B7C3666D4A_12</vt:lpwstr>
  </property>
</Properties>
</file>