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6 – Loan Contracts &amp; Interest Structures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Worksheets</w:t>
      </w:r>
    </w:p>
    <w:p>
      <w:r>
        <w:t>[/MB_ASSET]</w:t>
      </w:r>
    </w:p>
    <w:p>
      <w:r>
        <w:t>URL: {BASE_URL}/NOT%20FOUND</w:t>
      </w:r>
    </w:p>
    <w:p>
      <w:r>
        <w:t>Repo path: NOT FOUND</w:t>
      </w:r>
    </w:p>
    <w:p>
      <w:r>
        <w:t>Title: Workshop 6 Worksheets</w:t>
      </w:r>
    </w:p>
    <w:p>
      <w:r>
        <w:t>Type: Worksheet</w:t>
      </w:r>
    </w:p>
    <w:p>
      <w:r>
        <w:t>[MB_ASSET]</w:t>
      </w:r>
    </w:p>
    <w:p>
      <w:pPr>
        <w:pStyle w:val="Heading1"/>
      </w:pPr>
      <w:r>
        <w:t>Loan Terms</w:t>
      </w:r>
    </w:p>
    <w:p>
      <w:r>
        <w:t>Key terms include principal, loan term, and annual percentage rate (APR).</w:t>
      </w:r>
    </w:p>
    <w:p>
      <w:pPr>
        <w:pStyle w:val="Heading1"/>
      </w:pPr>
      <w:r>
        <w:t>Types of Interest Rates</w:t>
      </w:r>
    </w:p>
    <w:p>
      <w:pPr>
        <w:pStyle w:val="ListBullet"/>
      </w:pPr>
      <w:r>
        <w:t>Fixed interest rates</w:t>
      </w:r>
    </w:p>
    <w:p>
      <w:pPr>
        <w:pStyle w:val="ListBullet"/>
      </w:pPr>
      <w:r>
        <w:t>Variable interest rates</w:t>
      </w:r>
    </w:p>
    <w:p>
      <w:pPr>
        <w:pStyle w:val="ListBullet"/>
      </w:pPr>
      <w:r>
        <w:t>Split interest rates</w:t>
      </w:r>
    </w:p>
    <w:p>
      <w:pPr>
        <w:pStyle w:val="Heading1"/>
      </w:pPr>
      <w:r>
        <w:t>Understanding Total Cost of Loans</w:t>
      </w:r>
    </w:p>
    <w:p>
      <w:r>
        <w:t>Higher interest rates and longer terms increase the total amount paid.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