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7 – Predatory Lending &amp; Wrap-Up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r>
        <w:t>[/MB_ASSET]</w:t>
      </w:r>
    </w:p>
    <w:p>
      <w:r>
        <w:t>URL: {BASE_URL}/NOT%20FOUND</w:t>
      </w:r>
    </w:p>
    <w:p>
      <w:r>
        <w:t>Repo path: NOT FOUND</w:t>
      </w:r>
    </w:p>
    <w:p>
      <w:r>
        <w:t>Title: Workshop 6 Handouts</w:t>
      </w:r>
    </w:p>
    <w:p>
      <w:r>
        <w:t>Type: Handout</w:t>
      </w:r>
    </w:p>
    <w:p>
      <w:r>
        <w:t>[MB_ASSET]</w:t>
      </w:r>
    </w:p>
    <w:p>
      <w:pPr>
        <w:pStyle w:val="Heading1"/>
      </w:pPr>
      <w:r>
        <w:t>What Is Predatory Lending</w:t>
      </w:r>
    </w:p>
    <w:p>
      <w:r>
        <w:t>Predatory lending involves unfair, deceptive, or abusive loan practices.</w:t>
      </w:r>
    </w:p>
    <w:p>
      <w:pPr>
        <w:pStyle w:val="Heading1"/>
      </w:pPr>
      <w:r>
        <w:t>Warning Signs of Predatory Loans</w:t>
      </w:r>
    </w:p>
    <w:p>
      <w:r>
        <w:t>Excessive fees, misleading terms, and pressure tactics are common warning signs.</w:t>
      </w:r>
    </w:p>
    <w:p>
      <w:pPr>
        <w:pStyle w:val="Heading1"/>
      </w:pPr>
      <w:r>
        <w:t>Avoiding and Responding to Predatory Lending</w:t>
      </w:r>
    </w:p>
    <w:p>
      <w:r>
        <w:t>Borrowers can seek help from regulators, refinance, or pursue legal remedies.</w:t>
      </w:r>
    </w:p>
    <w:p>
      <w:pPr>
        <w:pStyle w:val="Heading1"/>
      </w:pPr>
      <w:r>
        <w:t>Wrap-Up and Transition</w:t>
      </w:r>
    </w:p>
    <w:p>
      <w:r>
        <w:t>This workshop prepares participants for the next session on debt repayment strategies.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