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2 – How Credit Works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pPr>
        <w:pStyle w:val="Heading1"/>
      </w:pPr>
      <w:r>
        <w:t>How Credit Works</w:t>
      </w:r>
    </w:p>
    <w:p>
      <w:r>
        <w:t>Credit is a system involving consumers, lenders, and credit bureaus. Information about credit cards and loans is reported regularly by lenders to the national credit bureaus.</w:t>
      </w:r>
    </w:p>
    <w:p>
      <w:pPr>
        <w:pStyle w:val="Heading1"/>
      </w:pPr>
      <w:r>
        <w:t>Credit Reports</w:t>
      </w:r>
    </w:p>
    <w:p>
      <w:r>
        <w:t>A credit report is a record of how a person uses credit, including payment history, balances, open accounts, and public records.</w:t>
      </w:r>
    </w:p>
    <w:p>
      <w:pPr>
        <w:pStyle w:val="Heading1"/>
      </w:pPr>
      <w:r>
        <w:t>Credit Scores</w:t>
      </w:r>
    </w:p>
    <w:p>
      <w:r>
        <w:t>A credit score is a numerical summary of information in a credit report that lenders use to assess risk.</w:t>
      </w:r>
    </w:p>
    <w:p>
      <w:pPr>
        <w:pStyle w:val="Heading1"/>
      </w:pPr>
      <w:r>
        <w:t>Why Credit Matters</w:t>
      </w:r>
    </w:p>
    <w:p>
      <w:r>
        <w:t>Credit can affect access to housing, employment, insurance, utilities, and borrowing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