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6 – Loan Contracts &amp; Interest Structures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Worksheets</w:t>
      </w:r>
    </w:p>
    <w:p>
      <w:r>
        <w:t>[MB_ASSET_LIST]</w:t>
        <w:br/>
        <w:t>Type: Worksheets</w:t>
        <w:br/>
        <w:t>Workshop: 6</w:t>
        <w:br/>
        <w:t>NOT FOUND in manifest (no obvious Workshop 6 worksheet PDFs).</w:t>
        <w:br/>
        <w:t>[/MB_ASSET_LIST]</w:t>
      </w:r>
    </w:p>
    <w:p>
      <w:pPr>
        <w:pStyle w:val="Heading1"/>
      </w:pPr>
      <w:r>
        <w:t>Loan Terms</w:t>
      </w:r>
    </w:p>
    <w:p>
      <w:r>
        <w:t>Key terms include principal, loan term, and annual percentage rate (APR).</w:t>
      </w:r>
    </w:p>
    <w:p>
      <w:pPr>
        <w:pStyle w:val="Heading1"/>
      </w:pPr>
      <w:r>
        <w:t>Types of Interest Rates</w:t>
      </w:r>
    </w:p>
    <w:p>
      <w:pPr>
        <w:pStyle w:val="ListBullet"/>
      </w:pPr>
      <w:r>
        <w:t>Fixed interest rates</w:t>
      </w:r>
    </w:p>
    <w:p>
      <w:pPr>
        <w:pStyle w:val="ListBullet"/>
      </w:pPr>
      <w:r>
        <w:t>Variable interest rates</w:t>
      </w:r>
    </w:p>
    <w:p>
      <w:pPr>
        <w:pStyle w:val="ListBullet"/>
      </w:pPr>
      <w:r>
        <w:t>Split interest rates</w:t>
      </w:r>
    </w:p>
    <w:p>
      <w:pPr>
        <w:pStyle w:val="Heading1"/>
      </w:pPr>
      <w:r>
        <w:t>Understanding Total Cost of Loans</w:t>
      </w:r>
    </w:p>
    <w:p>
      <w:r>
        <w:t>Higher interest rates and longer terms increase the total amount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