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25320" w:rsidRDefault="00774BA0">
      <w:pPr>
        <w:pStyle w:val="Heading1"/>
      </w:pPr>
      <w:bookmarkStart w:id="0" w:name="_svg9x1u0hakp" w:colFirst="0" w:colLast="0"/>
      <w:bookmarkStart w:id="1" w:name="_GoBack"/>
      <w:bookmarkEnd w:id="0"/>
      <w:bookmarkEnd w:id="1"/>
      <w:r>
        <w:t xml:space="preserve">Tips for Talking With Your Partner </w:t>
      </w:r>
      <w:proofErr w:type="gramStart"/>
      <w:r>
        <w:t>About</w:t>
      </w:r>
      <w:proofErr w:type="gramEnd"/>
      <w:r>
        <w:t xml:space="preserve"> Finances</w:t>
      </w:r>
    </w:p>
    <w:p w14:paraId="00000002" w14:textId="77777777" w:rsidR="00F25320" w:rsidRDefault="00774BA0">
      <w:r>
        <w:t xml:space="preserve">BY DEBORAH FOWLES </w:t>
      </w:r>
    </w:p>
    <w:p w14:paraId="00000003" w14:textId="77777777" w:rsidR="00F25320" w:rsidRDefault="00774BA0">
      <w:r>
        <w:t>Updated April 21, 2021</w:t>
      </w:r>
    </w:p>
    <w:p w14:paraId="00000004" w14:textId="77777777" w:rsidR="00F25320" w:rsidRDefault="00774BA0">
      <w:r>
        <w:t>The Balance</w:t>
      </w:r>
    </w:p>
    <w:p w14:paraId="00000005" w14:textId="77777777" w:rsidR="00F25320" w:rsidRDefault="00F25320"/>
    <w:p w14:paraId="00000006" w14:textId="77777777" w:rsidR="00F25320" w:rsidRDefault="00774BA0">
      <w:r>
        <w:t>Psychologists say that many people will talk about anything, even sex before they talk about their finances. Why is it so difficult for us to talk about money? Perhaps because money symbolizes different things to different people: power, control, security,</w:t>
      </w:r>
      <w:r>
        <w:t xml:space="preserve"> or love, for instance.</w:t>
      </w:r>
    </w:p>
    <w:p w14:paraId="00000007" w14:textId="77777777" w:rsidR="00F25320" w:rsidRDefault="00F25320"/>
    <w:p w14:paraId="00000008" w14:textId="77777777" w:rsidR="00F25320" w:rsidRDefault="00774BA0">
      <w:pPr>
        <w:rPr>
          <w:vertAlign w:val="superscript"/>
        </w:rPr>
      </w:pPr>
      <w:r>
        <w:t>It's been estimated that money issues are the driving force in 55.6% of divorces, but you CAN live happily ever after, financially speaking, if you work at not letting financial issues come between you and your partner.</w:t>
      </w:r>
      <w:r>
        <w:rPr>
          <w:vertAlign w:val="superscript"/>
        </w:rPr>
        <w:t>1</w:t>
      </w:r>
    </w:p>
    <w:p w14:paraId="00000009" w14:textId="77777777" w:rsidR="00F25320" w:rsidRDefault="00F25320"/>
    <w:p w14:paraId="0000000A" w14:textId="77777777" w:rsidR="00F25320" w:rsidRDefault="00774BA0">
      <w:r>
        <w:t>In her bo</w:t>
      </w:r>
      <w:r>
        <w:t xml:space="preserve">ok Talking Money, Jean </w:t>
      </w:r>
      <w:proofErr w:type="spellStart"/>
      <w:r>
        <w:t>Chatzky</w:t>
      </w:r>
      <w:proofErr w:type="spellEnd"/>
      <w:r>
        <w:t>, columnist for Money magazine and a regular contributor to the Today show, offers practical advice for talking to your spouse or life partner about this emotionally charged issue, including these tips for twosomes:</w:t>
      </w:r>
    </w:p>
    <w:p w14:paraId="0000000B" w14:textId="77777777" w:rsidR="00F25320" w:rsidRDefault="00774BA0">
      <w:pPr>
        <w:pStyle w:val="Heading2"/>
      </w:pPr>
      <w:bookmarkStart w:id="2" w:name="_qibm68sc7etg" w:colFirst="0" w:colLast="0"/>
      <w:bookmarkEnd w:id="2"/>
      <w:r>
        <w:t>Find a Neu</w:t>
      </w:r>
      <w:r>
        <w:t>tral Time to Talk</w:t>
      </w:r>
    </w:p>
    <w:p w14:paraId="0000000C" w14:textId="77777777" w:rsidR="00F25320" w:rsidRDefault="00774BA0">
      <w:r>
        <w:t>Don't wait until your partner has charged up a storm on the credit card or another hot financial issue arises to broach the subject. The goal is to have a calm, relaxed discussion when there's no particular money issue at hand.</w:t>
      </w:r>
    </w:p>
    <w:p w14:paraId="0000000D" w14:textId="77777777" w:rsidR="00F25320" w:rsidRDefault="00774BA0">
      <w:pPr>
        <w:pStyle w:val="Heading2"/>
      </w:pPr>
      <w:bookmarkStart w:id="3" w:name="_h7ybi3f2jlyn" w:colFirst="0" w:colLast="0"/>
      <w:bookmarkEnd w:id="3"/>
      <w:r>
        <w:t>Give a Lit</w:t>
      </w:r>
      <w:r>
        <w:t>tle to Get a Little</w:t>
      </w:r>
    </w:p>
    <w:p w14:paraId="0000000E" w14:textId="77777777" w:rsidR="00F25320" w:rsidRDefault="00774BA0">
      <w:r>
        <w:t xml:space="preserve">Volunteer your own feelings about a financial issue, and it may encourage your partner to do the same. If your relationship is the first priority, you'll both have to be willing to negotiate. Share your feelings, experiences, and hopes </w:t>
      </w:r>
      <w:r>
        <w:t>about money. Discuss how your parents dealt with money, what it meant to you when you were growing up, and how you dealt with it in past relationships.</w:t>
      </w:r>
    </w:p>
    <w:p w14:paraId="0000000F" w14:textId="77777777" w:rsidR="00F25320" w:rsidRDefault="00774BA0">
      <w:pPr>
        <w:pStyle w:val="Heading2"/>
      </w:pPr>
      <w:bookmarkStart w:id="4" w:name="_n560huqck7k8" w:colFirst="0" w:colLast="0"/>
      <w:bookmarkEnd w:id="4"/>
      <w:r>
        <w:t>Know Where You Stand</w:t>
      </w:r>
    </w:p>
    <w:p w14:paraId="00000010" w14:textId="77777777" w:rsidR="00F25320" w:rsidRDefault="00774BA0">
      <w:r>
        <w:t xml:space="preserve">Be honest with yourself about how you feel. If you've always been independent, for </w:t>
      </w:r>
      <w:r>
        <w:t>example, it may be hard for you to be "taken care of" financially. If you have more assets than your partner, you may feel fear about risking your hard-earned money, or resentment if his or her spending habits are not good. You have to be honest with yours</w:t>
      </w:r>
      <w:r>
        <w:t>elf about these feelings to be honest with your partner.</w:t>
      </w:r>
    </w:p>
    <w:p w14:paraId="00000011" w14:textId="77777777" w:rsidR="00F25320" w:rsidRDefault="00774BA0">
      <w:pPr>
        <w:pStyle w:val="Heading2"/>
      </w:pPr>
      <w:bookmarkStart w:id="5" w:name="_d7bunkklz61m" w:colFirst="0" w:colLast="0"/>
      <w:bookmarkEnd w:id="5"/>
      <w:r>
        <w:lastRenderedPageBreak/>
        <w:t>Bring in a Third Party</w:t>
      </w:r>
    </w:p>
    <w:p w14:paraId="00000012" w14:textId="77777777" w:rsidR="00F25320" w:rsidRDefault="00774BA0">
      <w:r>
        <w:t>If you can't seem to talk about finances; seek out a counselor to help you sort through your financial issues. It could be a financial counselor or a therapist or marriage coun</w:t>
      </w:r>
      <w:r>
        <w:t>selor.</w:t>
      </w:r>
    </w:p>
    <w:p w14:paraId="00000013" w14:textId="77777777" w:rsidR="00F25320" w:rsidRDefault="00774BA0">
      <w:pPr>
        <w:pStyle w:val="Heading2"/>
      </w:pPr>
      <w:bookmarkStart w:id="6" w:name="_lhm485k6sjhv" w:colFirst="0" w:colLast="0"/>
      <w:bookmarkEnd w:id="6"/>
      <w:r>
        <w:t xml:space="preserve">The Dos and Don'ts of Merging Finances </w:t>
      </w:r>
      <w:proofErr w:type="gramStart"/>
      <w:r>
        <w:t>With</w:t>
      </w:r>
      <w:proofErr w:type="gramEnd"/>
      <w:r>
        <w:t xml:space="preserve"> a Partner</w:t>
      </w:r>
    </w:p>
    <w:p w14:paraId="00000014" w14:textId="77777777" w:rsidR="00F25320" w:rsidRDefault="00774BA0">
      <w:proofErr w:type="spellStart"/>
      <w:r>
        <w:t>Chatzky</w:t>
      </w:r>
      <w:proofErr w:type="spellEnd"/>
      <w:r>
        <w:t xml:space="preserve"> also offers these do's and don'ts for merging your finances:</w:t>
      </w:r>
    </w:p>
    <w:p w14:paraId="00000015" w14:textId="77777777" w:rsidR="00F25320" w:rsidRDefault="00774BA0">
      <w:pPr>
        <w:numPr>
          <w:ilvl w:val="0"/>
          <w:numId w:val="1"/>
        </w:numPr>
      </w:pPr>
      <w:r>
        <w:t xml:space="preserve">Track your spending. Knowing where your money is going is the first key to financial security, and </w:t>
      </w:r>
      <w:hyperlink r:id="rId5">
        <w:r>
          <w:rPr>
            <w:color w:val="1155CC"/>
            <w:u w:val="single"/>
          </w:rPr>
          <w:t>keeping a budget</w:t>
        </w:r>
      </w:hyperlink>
      <w:r>
        <w:t>, which includes tracking your spending, is the only way to know where your money is going.</w:t>
      </w:r>
    </w:p>
    <w:p w14:paraId="00000016" w14:textId="77777777" w:rsidR="00F25320" w:rsidRDefault="00774BA0">
      <w:pPr>
        <w:numPr>
          <w:ilvl w:val="0"/>
          <w:numId w:val="1"/>
        </w:numPr>
      </w:pPr>
      <w:r>
        <w:t>Agree to disagree. Come up with spending and savings goals and guidelines, then let yo</w:t>
      </w:r>
      <w:r>
        <w:t>ur partner manage his or her own spending money.</w:t>
      </w:r>
    </w:p>
    <w:p w14:paraId="00000017" w14:textId="77777777" w:rsidR="00F25320" w:rsidRDefault="00774BA0">
      <w:pPr>
        <w:numPr>
          <w:ilvl w:val="0"/>
          <w:numId w:val="1"/>
        </w:numPr>
      </w:pPr>
      <w:r>
        <w:t>Designate a bill payer. One of you is likely to be better at the day-to-day management of the household expenses. It's okay to designate this person as the bill payer, but the other person should be involved</w:t>
      </w:r>
      <w:r>
        <w:t xml:space="preserve"> and should know what needs to be done and how to do it.</w:t>
      </w:r>
    </w:p>
    <w:p w14:paraId="00000018" w14:textId="77777777" w:rsidR="00F25320" w:rsidRDefault="00774BA0">
      <w:pPr>
        <w:numPr>
          <w:ilvl w:val="0"/>
          <w:numId w:val="1"/>
        </w:numPr>
      </w:pPr>
      <w:r>
        <w:t>Keep separate credit cards. Each of you should have at least one credit card in your own name to maintain a separate credit history. If you divorce or your spouse dies, it will be difficult or imposs</w:t>
      </w:r>
      <w:r>
        <w:t xml:space="preserve">ible to get a mortgage, loan, or credit card without it. Having a </w:t>
      </w:r>
      <w:hyperlink r:id="rId6">
        <w:r>
          <w:rPr>
            <w:color w:val="1155CC"/>
            <w:u w:val="single"/>
          </w:rPr>
          <w:t>joint card</w:t>
        </w:r>
      </w:hyperlink>
      <w:r>
        <w:t xml:space="preserve"> with both your names on it doesn't work.</w:t>
      </w:r>
    </w:p>
    <w:p w14:paraId="00000019" w14:textId="77777777" w:rsidR="00F25320" w:rsidRDefault="00F25320"/>
    <w:p w14:paraId="0000001A" w14:textId="77777777" w:rsidR="00F25320" w:rsidRDefault="00774BA0">
      <w:r>
        <w:t xml:space="preserve">Source: </w:t>
      </w:r>
      <w:hyperlink r:id="rId7">
        <w:r>
          <w:rPr>
            <w:color w:val="1155CC"/>
            <w:u w:val="single"/>
          </w:rPr>
          <w:t>https://www.thebalance.com/couples-and-money-1289269</w:t>
        </w:r>
      </w:hyperlink>
      <w:r>
        <w:t xml:space="preserve"> </w:t>
      </w:r>
    </w:p>
    <w:sectPr w:rsidR="00F2532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B57264"/>
    <w:multiLevelType w:val="multilevel"/>
    <w:tmpl w:val="6430F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320"/>
    <w:rsid w:val="00774BA0"/>
    <w:rsid w:val="00F25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ECF41A-9073-4C7E-A598-10AA24AB0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balance.com/couples-and-money-128926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balance.com/pros-and-cons-of-joint-credit-cards-960972" TargetMode="External"/><Relationship Id="rId5" Type="http://schemas.openxmlformats.org/officeDocument/2006/relationships/hyperlink" Target="https://www.thebalance.com/what-makes-for-a-successful-budget-128923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2021-12-10T18:50:00Z</dcterms:created>
  <dcterms:modified xsi:type="dcterms:W3CDTF">2021-12-10T18:50:00Z</dcterms:modified>
</cp:coreProperties>
</file>