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42D3" w14:textId="3BF9B451" w:rsidR="00AC69C2" w:rsidRPr="00AC69C2" w:rsidRDefault="00AC69C2" w:rsidP="00AC69C2">
      <w:pPr>
        <w:pStyle w:val="Heading2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b w:val="0"/>
          <w:bCs w:val="0"/>
          <w:color w:val="273540"/>
          <w:sz w:val="20"/>
          <w:szCs w:val="20"/>
        </w:rPr>
      </w:pPr>
      <w:r w:rsidRPr="00AC69C2">
        <w:rPr>
          <w:rFonts w:asciiTheme="minorHAnsi" w:hAnsiTheme="minorHAnsi" w:cstheme="minorHAnsi"/>
          <w:b w:val="0"/>
          <w:bCs w:val="0"/>
          <w:color w:val="273540"/>
          <w:sz w:val="20"/>
          <w:szCs w:val="20"/>
        </w:rPr>
        <w:t>Module 1 Project Pitch</w:t>
      </w:r>
    </w:p>
    <w:p w14:paraId="64918C0C" w14:textId="73AB1E57" w:rsidR="00AC69C2" w:rsidRPr="00AC69C2" w:rsidRDefault="00AC69C2" w:rsidP="00AC69C2">
      <w:pPr>
        <w:pStyle w:val="Heading2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b w:val="0"/>
          <w:bCs w:val="0"/>
          <w:color w:val="273540"/>
          <w:sz w:val="20"/>
          <w:szCs w:val="20"/>
        </w:rPr>
      </w:pPr>
      <w:r w:rsidRPr="00AC69C2">
        <w:rPr>
          <w:rFonts w:asciiTheme="minorHAnsi" w:hAnsiTheme="minorHAnsi" w:cstheme="minorHAnsi"/>
          <w:b w:val="0"/>
          <w:bCs w:val="0"/>
          <w:color w:val="273540"/>
          <w:sz w:val="20"/>
          <w:szCs w:val="20"/>
        </w:rPr>
        <w:t>Submitted by: Troy Bent</w:t>
      </w:r>
    </w:p>
    <w:p w14:paraId="59102E9A" w14:textId="614A394D" w:rsidR="00AC69C2" w:rsidRPr="00AC69C2" w:rsidRDefault="00AC69C2" w:rsidP="00AC69C2">
      <w:pPr>
        <w:pStyle w:val="Heading2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b w:val="0"/>
          <w:bCs w:val="0"/>
          <w:color w:val="273540"/>
          <w:sz w:val="20"/>
          <w:szCs w:val="20"/>
        </w:rPr>
      </w:pPr>
      <w:r w:rsidRPr="00AC69C2">
        <w:rPr>
          <w:rFonts w:asciiTheme="minorHAnsi" w:hAnsiTheme="minorHAnsi" w:cstheme="minorHAnsi"/>
          <w:b w:val="0"/>
          <w:bCs w:val="0"/>
          <w:color w:val="273540"/>
          <w:sz w:val="20"/>
          <w:szCs w:val="20"/>
        </w:rPr>
        <w:t>CIDM 6325 – Fall 2025</w:t>
      </w:r>
    </w:p>
    <w:p w14:paraId="281C08B3" w14:textId="77777777" w:rsidR="00AC69C2" w:rsidRDefault="00AC69C2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459FEFDC" w14:textId="3D48B9B6" w:rsidR="00B516FD" w:rsidRPr="00AC69C2" w:rsidRDefault="00B516FD" w:rsidP="00B516FD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B516FD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>My Initial Design Thoughts for Exploration</w:t>
      </w:r>
    </w:p>
    <w:p w14:paraId="3976F821" w14:textId="4E93D0CA" w:rsidR="00B516FD" w:rsidRDefault="00B516FD">
      <w:r>
        <w:t xml:space="preserve">I </w:t>
      </w:r>
      <w:r w:rsidRPr="00AC69C2">
        <w:t>want a web application that helps small groups, like households or friends, manage and fairly share the costs of their communal subscriptions. The application's main purpose is to serve as a central hub for all shared services, tracking usage and proposing equitable cost splits. This approach directly addresses the financial ambiguity and friction that often arises when sharing accounts.</w:t>
      </w:r>
      <w:r w:rsidRPr="00AC69C2">
        <w:t xml:space="preserve"> </w:t>
      </w:r>
      <w:r w:rsidRPr="00AC69C2">
        <w:t xml:space="preserve">I </w:t>
      </w:r>
      <w:r w:rsidRPr="00AC69C2">
        <w:t>want to</w:t>
      </w:r>
      <w:r w:rsidRPr="00AC69C2">
        <w:t xml:space="preserve"> explore this concept iteratively,</w:t>
      </w:r>
      <w:r w:rsidRPr="00AC69C2">
        <w:t xml:space="preserve"> in a way that</w:t>
      </w:r>
      <w:r w:rsidRPr="00AC69C2">
        <w:t xml:space="preserve"> allows for continuous learning and adaptation based on user feedback</w:t>
      </w:r>
      <w:r>
        <w:t>.</w:t>
      </w:r>
      <w:r>
        <w:t xml:space="preserve">( </w:t>
      </w:r>
      <w:hyperlink r:id="rId5" w:history="1">
        <w:r w:rsidR="00AC69C2" w:rsidRPr="00AC69C2">
          <w:rPr>
            <w:rStyle w:val="Hyperlink"/>
          </w:rPr>
          <w:t>Iterative Design In Action</w:t>
        </w:r>
      </w:hyperlink>
      <w:r w:rsidR="00AC69C2">
        <w:t xml:space="preserve">, </w:t>
      </w:r>
      <w:hyperlink r:id="rId6" w:history="1">
        <w:r w:rsidR="00AC69C2">
          <w:rPr>
            <w:rStyle w:val="Hyperlink"/>
            <w:rFonts w:ascii="Times New Roman" w:hAnsi="Times New Roman" w:cs="Times New Roman"/>
          </w:rPr>
          <w:t xml:space="preserve">Tips for designing successful web applications) </w:t>
        </w:r>
      </w:hyperlink>
    </w:p>
    <w:p w14:paraId="44A11201" w14:textId="77777777" w:rsidR="00AC69C2" w:rsidRDefault="00AC69C2"/>
    <w:p w14:paraId="057CD51F" w14:textId="723C80AF" w:rsidR="00AC69C2" w:rsidRDefault="00B516FD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  <w:r w:rsidRPr="00B516FD"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  <w:t>Project Pitch: SplitSub (Subscription Sharing App)</w:t>
      </w:r>
    </w:p>
    <w:p w14:paraId="2542EBAA" w14:textId="77777777" w:rsidR="00AC69C2" w:rsidRP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32"/>
          <w:szCs w:val="32"/>
          <w14:ligatures w14:val="none"/>
        </w:rPr>
      </w:pPr>
    </w:p>
    <w:p w14:paraId="600B83B3" w14:textId="2837F348" w:rsidR="00B516FD" w:rsidRPr="00B516FD" w:rsidRDefault="00B516FD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B516FD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>Problem</w:t>
      </w:r>
    </w:p>
    <w:p w14:paraId="0431DABA" w14:textId="4B63C0D2" w:rsidR="00B516FD" w:rsidRPr="00AC69C2" w:rsidRDefault="00B516FD" w:rsidP="00AC69C2">
      <w:pPr>
        <w:spacing w:before="100" w:beforeAutospacing="1"/>
      </w:pPr>
      <w:r w:rsidRPr="00AC69C2">
        <w:t xml:space="preserve">A </w:t>
      </w:r>
      <w:r w:rsidRPr="00B516FD">
        <w:t>significant number of consumers share subscriptions (e.g., streaming services, family mobile plans, online productivity tools) without a simple, clear way to track usage and split the costs fairly. This can lead to</w:t>
      </w:r>
      <w:r w:rsidR="00F75FD5">
        <w:t xml:space="preserve"> frustration and even</w:t>
      </w:r>
      <w:r w:rsidRPr="00B516FD">
        <w:t xml:space="preserve"> financial confusion.</w:t>
      </w:r>
      <w:r w:rsidRPr="00AC69C2">
        <w:t xml:space="preserve"> </w:t>
      </w:r>
      <w:r>
        <w:t>Traditional</w:t>
      </w:r>
      <w:r>
        <w:t xml:space="preserve"> </w:t>
      </w:r>
      <w:r>
        <w:t xml:space="preserve">solutions to this problem </w:t>
      </w:r>
      <w:r>
        <w:t xml:space="preserve">are often manual, ranging from shared spreadsheets and group chat messages to a simple mental tally. These methods are prone to human error, lack accountability, and can lead to awkward conversations about who owes what. </w:t>
      </w:r>
      <w:r w:rsidRPr="00B516FD">
        <w:t xml:space="preserve"> </w:t>
      </w:r>
    </w:p>
    <w:p w14:paraId="5375B50D" w14:textId="65AF9E1F" w:rsidR="00AC69C2" w:rsidRPr="00AC69C2" w:rsidRDefault="00B516FD" w:rsidP="00AC69C2">
      <w:pPr>
        <w:spacing w:before="100" w:beforeAutospacing="1"/>
      </w:pPr>
      <w:r w:rsidRPr="00B516FD">
        <w:t xml:space="preserve">SplitSub </w:t>
      </w:r>
      <w:r>
        <w:t xml:space="preserve">will </w:t>
      </w:r>
      <w:r>
        <w:t>add value by creating a dedicated, automated, and secure system that centralizes all shared expenses, making the process of tracking usage and calculating fair payments simple and transparent for everyone involved. By providing a clear and trusted source of truth, the app helps to reduce financial friction and maintain harmony within the group.</w:t>
      </w:r>
    </w:p>
    <w:p w14:paraId="6CD9E511" w14:textId="77777777" w:rsid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</w:p>
    <w:p w14:paraId="7AC09135" w14:textId="1D51F969" w:rsidR="007A6FEB" w:rsidRPr="00AC69C2" w:rsidRDefault="007A6FEB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AC69C2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>Stakeholders</w:t>
      </w:r>
    </w:p>
    <w:p w14:paraId="488F9B89" w14:textId="258E2F98" w:rsidR="007A6FEB" w:rsidRDefault="007A6FEB" w:rsidP="007A6FEB">
      <w:pPr>
        <w:pStyle w:val="NormalWeb"/>
        <w:numPr>
          <w:ilvl w:val="0"/>
          <w:numId w:val="1"/>
        </w:numPr>
      </w:pPr>
      <w:r>
        <w:rPr>
          <w:b/>
          <w:bCs/>
        </w:rPr>
        <w:t>Primary Users</w:t>
      </w:r>
      <w:r>
        <w:t>: Individuals and groups</w:t>
      </w:r>
      <w:r>
        <w:t xml:space="preserve"> (</w:t>
      </w:r>
      <w:r>
        <w:t>households, families, or friends</w:t>
      </w:r>
      <w:r>
        <w:t xml:space="preserve">) </w:t>
      </w:r>
      <w:r>
        <w:t>who are actively sharing subscriptions and need a fair way to split costs.</w:t>
      </w:r>
    </w:p>
    <w:p w14:paraId="484EA538" w14:textId="77777777" w:rsidR="007A6FEB" w:rsidRDefault="007A6FEB" w:rsidP="007A6FEB">
      <w:pPr>
        <w:pStyle w:val="NormalWeb"/>
        <w:numPr>
          <w:ilvl w:val="0"/>
          <w:numId w:val="1"/>
        </w:numPr>
      </w:pPr>
      <w:r>
        <w:rPr>
          <w:b/>
          <w:bCs/>
        </w:rPr>
        <w:t>Cost-Conscious Users</w:t>
      </w:r>
      <w:r>
        <w:t>: Those who require a transparent, detailed breakdown of their shared expenses to ensure they are paying an equitable share.</w:t>
      </w:r>
    </w:p>
    <w:p w14:paraId="0C253601" w14:textId="77777777" w:rsidR="007A6FEB" w:rsidRDefault="007A6FEB" w:rsidP="007A6FEB">
      <w:pPr>
        <w:pStyle w:val="NormalWeb"/>
        <w:numPr>
          <w:ilvl w:val="0"/>
          <w:numId w:val="1"/>
        </w:numPr>
      </w:pPr>
      <w:r>
        <w:rPr>
          <w:b/>
          <w:bCs/>
        </w:rPr>
        <w:t>Group Creators</w:t>
      </w:r>
      <w:r>
        <w:t>: Users who initiate a shared subscription group, inviting members and managing the services within the app.</w:t>
      </w:r>
    </w:p>
    <w:p w14:paraId="0A9583FB" w14:textId="77777777" w:rsidR="007A6FEB" w:rsidRDefault="007A6FEB" w:rsidP="007A6FEB">
      <w:pPr>
        <w:pStyle w:val="NormalWeb"/>
        <w:numPr>
          <w:ilvl w:val="0"/>
          <w:numId w:val="1"/>
        </w:numPr>
      </w:pPr>
      <w:r>
        <w:rPr>
          <w:b/>
          <w:bCs/>
        </w:rPr>
        <w:t>Subscription Service Providers</w:t>
      </w:r>
      <w:r>
        <w:t>: The companies (e.g., Netflix, Spotify) that offer the subscriptions being managed by SplitSub.</w:t>
      </w:r>
    </w:p>
    <w:p w14:paraId="1ECB6794" w14:textId="77777777" w:rsid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</w:p>
    <w:p w14:paraId="670B9DAC" w14:textId="79F7497E" w:rsid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lastRenderedPageBreak/>
        <w:t>Scope</w:t>
      </w:r>
    </w:p>
    <w:p w14:paraId="108F981F" w14:textId="1BC81CF5" w:rsidR="00AC69C2" w:rsidRP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14:ligatures w14:val="none"/>
        </w:rPr>
      </w:pPr>
      <w:r w:rsidRPr="00AC69C2">
        <w:rPr>
          <w:rFonts w:ascii="Lato" w:eastAsia="Times New Roman" w:hAnsi="Lato" w:cs="Times New Roman"/>
          <w:b/>
          <w:bCs/>
          <w:color w:val="273540"/>
          <w:kern w:val="0"/>
          <w14:ligatures w14:val="none"/>
        </w:rPr>
        <w:t>In-scope</w:t>
      </w:r>
    </w:p>
    <w:p w14:paraId="6FCBA81D" w14:textId="77777777" w:rsidR="00AC69C2" w:rsidRDefault="00AC69C2" w:rsidP="00AC69C2">
      <w:pPr>
        <w:pStyle w:val="NormalWeb"/>
        <w:numPr>
          <w:ilvl w:val="0"/>
          <w:numId w:val="2"/>
        </w:numPr>
      </w:pPr>
      <w:r>
        <w:rPr>
          <w:rStyle w:val="citation-59"/>
          <w:b/>
          <w:bCs/>
        </w:rPr>
        <w:t>Core functionality</w:t>
      </w:r>
      <w:r>
        <w:rPr>
          <w:rStyle w:val="citation-59"/>
        </w:rPr>
        <w:t>: The application will focus on a web-based "splitter" that calculates and displays a transparent cost breakdown based on user-entered usage data for shared subscriptions</w:t>
      </w:r>
      <w:r>
        <w:t>.</w:t>
      </w:r>
    </w:p>
    <w:p w14:paraId="72FD4BFB" w14:textId="77777777" w:rsidR="00AC69C2" w:rsidRDefault="00AC69C2" w:rsidP="00AC69C2">
      <w:pPr>
        <w:pStyle w:val="NormalWeb"/>
        <w:numPr>
          <w:ilvl w:val="0"/>
          <w:numId w:val="2"/>
        </w:numPr>
      </w:pPr>
      <w:r>
        <w:rPr>
          <w:rStyle w:val="citation-58"/>
          <w:rFonts w:eastAsiaTheme="majorEastAsia"/>
          <w:b/>
          <w:bCs/>
        </w:rPr>
        <w:t>User and group management</w:t>
      </w:r>
      <w:r>
        <w:rPr>
          <w:rStyle w:val="citation-58"/>
          <w:rFonts w:eastAsiaTheme="majorEastAsia"/>
        </w:rPr>
        <w:t>: Users can manually create a group, add members, and enter shared subscription details with its total cost</w:t>
      </w:r>
      <w:r>
        <w:t>.</w:t>
      </w:r>
    </w:p>
    <w:p w14:paraId="7A58C827" w14:textId="77777777" w:rsidR="00AC69C2" w:rsidRDefault="00AC69C2" w:rsidP="00AC69C2">
      <w:pPr>
        <w:pStyle w:val="NormalWeb"/>
        <w:numPr>
          <w:ilvl w:val="0"/>
          <w:numId w:val="2"/>
        </w:numPr>
      </w:pPr>
      <w:r>
        <w:rPr>
          <w:rStyle w:val="citation-57"/>
          <w:b/>
          <w:bCs/>
        </w:rPr>
        <w:t>Data tracking</w:t>
      </w:r>
      <w:r>
        <w:rPr>
          <w:rStyle w:val="citation-57"/>
        </w:rPr>
        <w:t>: The app will allow each member to manually log their usage for the billing period</w:t>
      </w:r>
      <w:r>
        <w:t>.</w:t>
      </w:r>
    </w:p>
    <w:p w14:paraId="3B0376A1" w14:textId="77777777" w:rsidR="00AC69C2" w:rsidRDefault="00AC69C2" w:rsidP="00AC69C2">
      <w:pPr>
        <w:pStyle w:val="NormalWeb"/>
        <w:numPr>
          <w:ilvl w:val="0"/>
          <w:numId w:val="2"/>
        </w:numPr>
      </w:pPr>
      <w:r>
        <w:rPr>
          <w:rStyle w:val="citation-56"/>
          <w:rFonts w:eastAsiaTheme="majorEastAsia"/>
          <w:b/>
          <w:bCs/>
        </w:rPr>
        <w:t>System components</w:t>
      </w:r>
      <w:r>
        <w:rPr>
          <w:rStyle w:val="citation-56"/>
          <w:rFonts w:eastAsiaTheme="majorEastAsia"/>
        </w:rPr>
        <w:t>: The system will include a responsive front-end, a back-end to handle user management and calculations, and a secure database for storing all relevant data</w:t>
      </w:r>
      <w:r>
        <w:t>.</w:t>
      </w:r>
    </w:p>
    <w:p w14:paraId="637C948C" w14:textId="77777777" w:rsidR="00AC69C2" w:rsidRP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14:ligatures w14:val="none"/>
        </w:rPr>
      </w:pPr>
      <w:r w:rsidRPr="00AC69C2">
        <w:rPr>
          <w:rFonts w:ascii="Lato" w:eastAsia="Times New Roman" w:hAnsi="Lato" w:cs="Times New Roman"/>
          <w:b/>
          <w:bCs/>
          <w:color w:val="273540"/>
          <w:kern w:val="0"/>
          <w14:ligatures w14:val="none"/>
        </w:rPr>
        <w:t>Out-of-scope</w:t>
      </w:r>
    </w:p>
    <w:p w14:paraId="3D5BA4FD" w14:textId="77777777" w:rsidR="00AC69C2" w:rsidRDefault="00AC69C2" w:rsidP="00AC69C2">
      <w:pPr>
        <w:pStyle w:val="NormalWeb"/>
        <w:numPr>
          <w:ilvl w:val="0"/>
          <w:numId w:val="3"/>
        </w:numPr>
      </w:pPr>
      <w:r>
        <w:rPr>
          <w:rStyle w:val="citation-54"/>
          <w:b/>
          <w:bCs/>
        </w:rPr>
        <w:t>Automated data scraping</w:t>
      </w:r>
      <w:r>
        <w:rPr>
          <w:rStyle w:val="citation-54"/>
        </w:rPr>
        <w:t>: The application will not automatically scrape or predict subscription costs</w:t>
      </w:r>
      <w:r>
        <w:t>.</w:t>
      </w:r>
    </w:p>
    <w:p w14:paraId="7FD5477C" w14:textId="77777777" w:rsidR="00AC69C2" w:rsidRDefault="00AC69C2" w:rsidP="00AC69C2">
      <w:pPr>
        <w:pStyle w:val="NormalWeb"/>
        <w:numPr>
          <w:ilvl w:val="0"/>
          <w:numId w:val="3"/>
        </w:numPr>
      </w:pPr>
      <w:r>
        <w:rPr>
          <w:rStyle w:val="citation-53"/>
          <w:b/>
          <w:bCs/>
        </w:rPr>
        <w:t>Advanced features</w:t>
      </w:r>
      <w:r>
        <w:rPr>
          <w:rStyle w:val="citation-53"/>
        </w:rPr>
        <w:t>: Features like user accounts, profiles, or gamification are not included in the initial minimal viable artifact</w:t>
      </w:r>
      <w:r>
        <w:t>.</w:t>
      </w:r>
    </w:p>
    <w:p w14:paraId="34246E7D" w14:textId="77777777" w:rsidR="00AC69C2" w:rsidRDefault="00AC69C2" w:rsidP="00AC69C2">
      <w:pPr>
        <w:pStyle w:val="NormalWeb"/>
        <w:numPr>
          <w:ilvl w:val="0"/>
          <w:numId w:val="3"/>
        </w:numPr>
      </w:pPr>
      <w:r>
        <w:rPr>
          <w:rStyle w:val="citation-52"/>
          <w:b/>
          <w:bCs/>
        </w:rPr>
        <w:t>Automated payments</w:t>
      </w:r>
      <w:r>
        <w:rPr>
          <w:rStyle w:val="citation-52"/>
        </w:rPr>
        <w:t>: The application will not handle the transfer of funds or payments between users</w:t>
      </w:r>
      <w:r>
        <w:t>. Its purpose is to show who owes what, not to facilitate the transaction itself.</w:t>
      </w:r>
    </w:p>
    <w:p w14:paraId="54F366BD" w14:textId="77E4009E" w:rsidR="00AC69C2" w:rsidRP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AC69C2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>Success Metric</w:t>
      </w:r>
      <w:r w:rsidRPr="00AC69C2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>s</w:t>
      </w:r>
    </w:p>
    <w:p w14:paraId="12B0494F" w14:textId="3448EBE8" w:rsidR="00AC69C2" w:rsidRDefault="00AC69C2" w:rsidP="00AC69C2">
      <w:pPr>
        <w:pStyle w:val="NormalWeb"/>
        <w:numPr>
          <w:ilvl w:val="0"/>
          <w:numId w:val="3"/>
        </w:numPr>
      </w:pPr>
      <w:r>
        <w:rPr>
          <w:b/>
          <w:bCs/>
        </w:rPr>
        <w:t>User Engagement</w:t>
      </w:r>
      <w:r>
        <w:t>: A measure of how often users interact with the application, such as the frequency of users logging in and updating their usage data.</w:t>
      </w:r>
    </w:p>
    <w:p w14:paraId="0FF90BE2" w14:textId="2DA18B87" w:rsidR="00AC69C2" w:rsidRDefault="00AC69C2" w:rsidP="00AC69C2">
      <w:pPr>
        <w:pStyle w:val="NormalWeb"/>
        <w:numPr>
          <w:ilvl w:val="0"/>
          <w:numId w:val="3"/>
        </w:numPr>
      </w:pPr>
      <w:r>
        <w:rPr>
          <w:b/>
          <w:bCs/>
        </w:rPr>
        <w:t>Cost Clarity</w:t>
      </w:r>
      <w:r>
        <w:t xml:space="preserve">: The app's ability to </w:t>
      </w:r>
      <w:proofErr w:type="gramStart"/>
      <w:r>
        <w:t>clearly and accurately display cost breakdowns</w:t>
      </w:r>
      <w:proofErr w:type="gramEnd"/>
      <w:r>
        <w:t>. This could be measured by a high rate of completed cost splits and a low number of user-reported disputes about the calculations.</w:t>
      </w:r>
    </w:p>
    <w:p w14:paraId="604988B5" w14:textId="6159ED43" w:rsidR="00AC69C2" w:rsidRDefault="00AC69C2" w:rsidP="00AC69C2">
      <w:pPr>
        <w:pStyle w:val="NormalWeb"/>
        <w:numPr>
          <w:ilvl w:val="0"/>
          <w:numId w:val="3"/>
        </w:numPr>
      </w:pPr>
      <w:r>
        <w:rPr>
          <w:b/>
          <w:bCs/>
        </w:rPr>
        <w:t>Adoption Rate</w:t>
      </w:r>
      <w:r>
        <w:t xml:space="preserve">: The number of new groups and shared subscriptions created within the application over a specific </w:t>
      </w:r>
      <w:proofErr w:type="gramStart"/>
      <w:r>
        <w:t>time period</w:t>
      </w:r>
      <w:proofErr w:type="gramEnd"/>
      <w:r>
        <w:t>.</w:t>
      </w:r>
    </w:p>
    <w:p w14:paraId="7ABC7795" w14:textId="152364CB" w:rsidR="007A6FEB" w:rsidRDefault="00AC69C2" w:rsidP="007A6FEB">
      <w:pPr>
        <w:pStyle w:val="NormalWeb"/>
        <w:numPr>
          <w:ilvl w:val="0"/>
          <w:numId w:val="3"/>
        </w:numPr>
      </w:pPr>
      <w:r>
        <w:rPr>
          <w:b/>
          <w:bCs/>
        </w:rPr>
        <w:t>User Satisfaction</w:t>
      </w:r>
      <w:r>
        <w:t>: Feedback from users indicating that the app effectively reduces friction and confusion related to shared expenses. This could be measured through surveys or in-app ratings.</w:t>
      </w:r>
    </w:p>
    <w:p w14:paraId="1BBCD38F" w14:textId="59FE12CA" w:rsidR="00AC69C2" w:rsidRP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AC69C2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>The Minimal Viable Artifact (MV</w:t>
      </w:r>
      <w:r w:rsidRPr="00AC69C2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>A</w:t>
      </w:r>
      <w:r w:rsidRPr="00AC69C2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>)</w:t>
      </w:r>
    </w:p>
    <w:p w14:paraId="3AC9DE06" w14:textId="2F5A98D4" w:rsidR="00AC69C2" w:rsidRDefault="00AC69C2" w:rsidP="00AC69C2">
      <w:pPr>
        <w:pStyle w:val="NormalWeb"/>
      </w:pPr>
      <w:r>
        <w:t xml:space="preserve">The Minimal Viable Artifact (MVA) for the </w:t>
      </w:r>
      <w:r>
        <w:t>S</w:t>
      </w:r>
      <w:r>
        <w:t>ub</w:t>
      </w:r>
      <w:r>
        <w:t>S</w:t>
      </w:r>
      <w:r>
        <w:t xml:space="preserve">plit app will comprise three key deliverables: </w:t>
      </w:r>
      <w:r>
        <w:t xml:space="preserve">(1) </w:t>
      </w:r>
      <w:r>
        <w:t xml:space="preserve">a </w:t>
      </w:r>
      <w:r w:rsidRPr="00AC69C2">
        <w:t>Subscription Management Module</w:t>
      </w:r>
      <w:r>
        <w:t xml:space="preserve"> to track shared subscription costs, </w:t>
      </w:r>
      <w:r>
        <w:t xml:space="preserve">(2) </w:t>
      </w:r>
      <w:r>
        <w:t xml:space="preserve">a </w:t>
      </w:r>
      <w:r w:rsidRPr="00AC69C2">
        <w:t>Group &amp; Member Management Module for creating</w:t>
      </w:r>
      <w:r>
        <w:t xml:space="preserve"> groups and inviting members, and </w:t>
      </w:r>
      <w:r>
        <w:t xml:space="preserve">(3) </w:t>
      </w:r>
      <w:r w:rsidRPr="00AC69C2">
        <w:t xml:space="preserve">a Core Calculation Engine to generate an equitable cost </w:t>
      </w:r>
      <w:r>
        <w:t>split. This initial configuration is designed to be focused and extensible, providing a solid foundation for future development.</w:t>
      </w:r>
    </w:p>
    <w:p w14:paraId="063D0AF9" w14:textId="77777777" w:rsid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</w:p>
    <w:p w14:paraId="53CF227F" w14:textId="77777777" w:rsid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</w:p>
    <w:p w14:paraId="6A72B07E" w14:textId="6EDA9D3D" w:rsidR="00AC69C2" w:rsidRP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AC69C2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>Iterative Design Approach</w:t>
      </w:r>
    </w:p>
    <w:p w14:paraId="72FB9D07" w14:textId="388DA72F" w:rsidR="00AC69C2" w:rsidRDefault="00AC69C2" w:rsidP="00AC69C2">
      <w:pPr>
        <w:pStyle w:val="NormalWeb"/>
      </w:pPr>
      <w:r>
        <w:rPr>
          <w:rStyle w:val="citation-77"/>
        </w:rPr>
        <w:t>An iterative design approach for SplitSub involves breaking down development into a series of short, repeatable cycles</w:t>
      </w:r>
      <w:r>
        <w:t xml:space="preserve">. </w:t>
      </w:r>
      <w:r>
        <w:rPr>
          <w:rStyle w:val="citation-76"/>
        </w:rPr>
        <w:t>Each cycle follows a loop</w:t>
      </w:r>
      <w:r>
        <w:rPr>
          <w:rStyle w:val="citation-76"/>
        </w:rPr>
        <w:t xml:space="preserve">: </w:t>
      </w:r>
      <w:r>
        <w:rPr>
          <w:rStyle w:val="citation-76"/>
          <w:b/>
          <w:bCs/>
        </w:rPr>
        <w:t>Planning and Requirements</w:t>
      </w:r>
      <w:r>
        <w:rPr>
          <w:rStyle w:val="citation-76"/>
        </w:rPr>
        <w:t xml:space="preserve"> → </w:t>
      </w:r>
      <w:r>
        <w:rPr>
          <w:rStyle w:val="citation-76"/>
          <w:b/>
          <w:bCs/>
        </w:rPr>
        <w:t>Analysis and Design</w:t>
      </w:r>
      <w:r>
        <w:rPr>
          <w:rStyle w:val="citation-76"/>
        </w:rPr>
        <w:t xml:space="preserve"> → </w:t>
      </w:r>
      <w:r>
        <w:rPr>
          <w:rStyle w:val="citation-76"/>
          <w:b/>
          <w:bCs/>
        </w:rPr>
        <w:t>Implementation</w:t>
      </w:r>
      <w:r>
        <w:rPr>
          <w:rStyle w:val="citation-76"/>
        </w:rPr>
        <w:t xml:space="preserve"> → </w:t>
      </w:r>
      <w:r>
        <w:rPr>
          <w:rStyle w:val="citation-76"/>
          <w:b/>
          <w:bCs/>
        </w:rPr>
        <w:t>Testing, Evaluation, and Review</w:t>
      </w:r>
      <w:r>
        <w:t xml:space="preserve">. </w:t>
      </w:r>
      <w:r>
        <w:rPr>
          <w:rStyle w:val="citation-75"/>
          <w:rFonts w:eastAsiaTheme="majorEastAsia"/>
        </w:rPr>
        <w:t>This method ensures the project remains focused, transparent, and adaptable</w:t>
      </w:r>
      <w:r>
        <w:t>.</w:t>
      </w:r>
    </w:p>
    <w:p w14:paraId="3EC59743" w14:textId="1F58A92D" w:rsidR="00AC69C2" w:rsidRPr="00AC69C2" w:rsidRDefault="00AC69C2" w:rsidP="00AC69C2">
      <w:pPr>
        <w:pStyle w:val="NormalWeb"/>
      </w:pPr>
      <w:r>
        <w:rPr>
          <w:rStyle w:val="citation-74"/>
        </w:rPr>
        <w:t>The initial cycles will focus on establishing a usable baseline by prioritizing core features like the cost "splitter"</w:t>
      </w:r>
      <w:r>
        <w:t xml:space="preserve">. </w:t>
      </w:r>
      <w:r>
        <w:rPr>
          <w:rStyle w:val="citation-73"/>
          <w:rFonts w:eastAsiaTheme="majorEastAsia"/>
        </w:rPr>
        <w:t>Subsequent cycles will introduce more features, such as adding different types of shared subscriptions or enhanced reporting</w:t>
      </w:r>
      <w:r>
        <w:t xml:space="preserve">. </w:t>
      </w:r>
      <w:r>
        <w:rPr>
          <w:rStyle w:val="citation-72"/>
        </w:rPr>
        <w:t>Each cycle concludes with an explicit review against the predefined success metrics, which helps govern the scope of the next pass and prevents "scope creep"</w:t>
      </w:r>
      <w:r>
        <w:t>. This approach keeps the project manageable and allows for continuous learning and adaptation based on real-world usage and feedback.</w:t>
      </w:r>
    </w:p>
    <w:p w14:paraId="603D793F" w14:textId="1D2565F8" w:rsidR="00AC69C2" w:rsidRPr="00AC69C2" w:rsidRDefault="00AC69C2" w:rsidP="00AC69C2">
      <w:pPr>
        <w:shd w:val="clear" w:color="auto" w:fill="FFFFFF"/>
        <w:outlineLvl w:val="1"/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</w:pPr>
      <w:r w:rsidRPr="00AC69C2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>System Sketch</w:t>
      </w:r>
    </w:p>
    <w:p w14:paraId="2A52A122" w14:textId="18EC31EF" w:rsidR="00B516FD" w:rsidRDefault="00AC69C2">
      <w:r w:rsidRPr="00AC69C2">
        <w:drawing>
          <wp:inline distT="0" distB="0" distL="0" distR="0" wp14:anchorId="38446322" wp14:editId="3BACE198">
            <wp:extent cx="4653280" cy="4869039"/>
            <wp:effectExtent l="0" t="0" r="0" b="0"/>
            <wp:docPr id="1093301471" name="Picture 1" descr="SubSplit Web App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01471" name="Picture 1" descr="SubSplit Web App&#10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665" cy="49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27D1" w14:textId="77777777" w:rsidR="003561BF" w:rsidRDefault="00AC69C2" w:rsidP="003561BF">
      <w:pPr>
        <w:pStyle w:val="NormalWeb"/>
        <w:spacing w:before="0" w:beforeAutospacing="0" w:after="0" w:afterAutospacing="0"/>
        <w:rPr>
          <w:b/>
          <w:bCs/>
        </w:rPr>
      </w:pPr>
      <w:r w:rsidRPr="00AC69C2">
        <w:rPr>
          <w:rFonts w:ascii="Lato" w:hAnsi="Lato"/>
          <w:b/>
          <w:bCs/>
          <w:color w:val="273540"/>
          <w:sz w:val="28"/>
          <w:szCs w:val="28"/>
        </w:rPr>
        <w:lastRenderedPageBreak/>
        <w:t xml:space="preserve">Evidence </w:t>
      </w:r>
      <w:r w:rsidR="00C530CE">
        <w:rPr>
          <w:rFonts w:ascii="Lato" w:hAnsi="Lato"/>
          <w:b/>
          <w:bCs/>
          <w:color w:val="273540"/>
          <w:sz w:val="28"/>
          <w:szCs w:val="28"/>
        </w:rPr>
        <w:t>B</w:t>
      </w:r>
      <w:r w:rsidRPr="00AC69C2">
        <w:rPr>
          <w:rFonts w:ascii="Lato" w:hAnsi="Lato"/>
          <w:b/>
          <w:bCs/>
          <w:color w:val="273540"/>
          <w:sz w:val="28"/>
          <w:szCs w:val="28"/>
        </w:rPr>
        <w:t>ase</w:t>
      </w:r>
      <w:r>
        <w:br/>
      </w:r>
    </w:p>
    <w:p w14:paraId="6BCDABB7" w14:textId="5FB7E726" w:rsidR="00AC69C2" w:rsidRDefault="00AC69C2" w:rsidP="00F75FD5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</w:rPr>
        <w:t>C+R Research</w:t>
      </w:r>
      <w:r>
        <w:rPr>
          <w:b/>
          <w:bCs/>
        </w:rPr>
        <w:t xml:space="preserve"> (2022)</w:t>
      </w:r>
      <w:r w:rsidR="003561BF">
        <w:rPr>
          <w:b/>
          <w:bCs/>
        </w:rPr>
        <w:t xml:space="preserve"> -</w:t>
      </w:r>
      <w:r>
        <w:t xml:space="preserve"> Subscription Service Statistics and Costs</w:t>
      </w:r>
      <w:r>
        <w:t xml:space="preserve"> - </w:t>
      </w:r>
      <w:hyperlink r:id="rId8" w:history="1">
        <w:r w:rsidRPr="00BB0170">
          <w:rPr>
            <w:rStyle w:val="Hyperlink"/>
          </w:rPr>
          <w:t>https://www.crresearch.com/blog/subscription-service-s</w:t>
        </w:r>
        <w:r w:rsidRPr="00BB0170">
          <w:rPr>
            <w:rStyle w:val="Hyperlink"/>
          </w:rPr>
          <w:t>t</w:t>
        </w:r>
        <w:r w:rsidRPr="00BB0170">
          <w:rPr>
            <w:rStyle w:val="Hyperlink"/>
          </w:rPr>
          <w:t>atistics-and-costs/</w:t>
        </w:r>
      </w:hyperlink>
    </w:p>
    <w:p w14:paraId="4B937D4F" w14:textId="77777777" w:rsidR="003561BF" w:rsidRDefault="003561BF" w:rsidP="00F75FD5">
      <w:pPr>
        <w:pStyle w:val="NormalWeb"/>
        <w:spacing w:before="0" w:beforeAutospacing="0" w:after="0" w:afterAutospacing="0"/>
        <w:ind w:left="720"/>
      </w:pPr>
    </w:p>
    <w:p w14:paraId="1F98AF4A" w14:textId="1955800F" w:rsidR="003561BF" w:rsidRDefault="003561BF" w:rsidP="00F75FD5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3561BF">
        <w:rPr>
          <w:b/>
          <w:bCs/>
        </w:rPr>
        <w:t>Global Banking and Finance (2025)</w:t>
      </w:r>
      <w:r>
        <w:t xml:space="preserve"> - </w:t>
      </w:r>
      <w:r>
        <w:t>The Subscription Economy Surge</w:t>
      </w:r>
    </w:p>
    <w:p w14:paraId="4A7276CC" w14:textId="02EB2FF0" w:rsidR="003561BF" w:rsidRDefault="003561BF" w:rsidP="00F75FD5">
      <w:pPr>
        <w:pStyle w:val="NormalWeb"/>
        <w:spacing w:before="0" w:beforeAutospacing="0" w:after="0" w:afterAutospacing="0"/>
        <w:ind w:left="720"/>
      </w:pPr>
      <w:hyperlink r:id="rId9" w:history="1">
        <w:r w:rsidRPr="00BB0170">
          <w:rPr>
            <w:rStyle w:val="Hyperlink"/>
          </w:rPr>
          <w:t>https://www.globalbankingandfinance.com/the-subscription-economy-surge-how-recurring-revenue-models-are-reshaping-global-commerce</w:t>
        </w:r>
      </w:hyperlink>
    </w:p>
    <w:p w14:paraId="3BBF9102" w14:textId="77777777" w:rsidR="003561BF" w:rsidRDefault="003561BF" w:rsidP="00F75FD5">
      <w:pPr>
        <w:pStyle w:val="NormalWeb"/>
        <w:spacing w:before="0" w:beforeAutospacing="0" w:after="0" w:afterAutospacing="0"/>
        <w:ind w:left="720"/>
      </w:pPr>
    </w:p>
    <w:p w14:paraId="0ED9E113" w14:textId="01ECDC9C" w:rsidR="00AC69C2" w:rsidRDefault="003561BF" w:rsidP="00F75FD5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3561BF">
        <w:rPr>
          <w:b/>
          <w:bCs/>
        </w:rPr>
        <w:t xml:space="preserve">Synthesis (2025) - </w:t>
      </w:r>
      <w:r w:rsidRPr="003561BF">
        <w:t>AI and Personalization in Subscription Services</w:t>
      </w:r>
      <w:r w:rsidR="00AC69C2">
        <w:t xml:space="preserve"> </w:t>
      </w:r>
    </w:p>
    <w:p w14:paraId="56B00D4E" w14:textId="7ECA14CB" w:rsidR="003561BF" w:rsidRDefault="003561BF" w:rsidP="00F75FD5">
      <w:pPr>
        <w:pStyle w:val="NormalWeb"/>
        <w:spacing w:before="0" w:beforeAutospacing="0" w:after="0" w:afterAutospacing="0"/>
        <w:ind w:left="720"/>
      </w:pPr>
      <w:hyperlink r:id="rId10" w:history="1">
        <w:r w:rsidRPr="00BB0170">
          <w:rPr>
            <w:rStyle w:val="Hyperlink"/>
          </w:rPr>
          <w:t>https://synthesis-systems.com/subscription-monetization/ai/how-ai-transforms-subscription-businesses/</w:t>
        </w:r>
      </w:hyperlink>
    </w:p>
    <w:p w14:paraId="04E04F22" w14:textId="77777777" w:rsidR="003561BF" w:rsidRDefault="003561BF" w:rsidP="003561BF">
      <w:pPr>
        <w:pStyle w:val="NormalWeb"/>
        <w:spacing w:before="0" w:beforeAutospacing="0" w:after="0" w:afterAutospacing="0"/>
        <w:ind w:left="720"/>
      </w:pPr>
    </w:p>
    <w:p w14:paraId="23448E11" w14:textId="77777777" w:rsidR="00AC69C2" w:rsidRDefault="00AC69C2" w:rsidP="00AC69C2">
      <w:pPr>
        <w:pStyle w:val="NormalWeb"/>
        <w:spacing w:before="0" w:beforeAutospacing="0" w:after="0" w:afterAutospacing="0"/>
      </w:pPr>
    </w:p>
    <w:p w14:paraId="3D151B20" w14:textId="636F33D4" w:rsidR="00C530CE" w:rsidRDefault="00C530CE" w:rsidP="00AC69C2">
      <w:pPr>
        <w:pStyle w:val="NormalWeb"/>
        <w:spacing w:before="0" w:beforeAutospacing="0" w:after="0" w:afterAutospacing="0"/>
      </w:pPr>
      <w:r>
        <w:rPr>
          <w:rFonts w:ascii="Lato" w:hAnsi="Lato"/>
          <w:b/>
          <w:bCs/>
          <w:color w:val="273540"/>
          <w:sz w:val="28"/>
          <w:szCs w:val="28"/>
        </w:rPr>
        <w:t>Risk Register</w:t>
      </w:r>
    </w:p>
    <w:p w14:paraId="4EC90A47" w14:textId="5FA31AB4" w:rsidR="00AC69C2" w:rsidRDefault="00C530CE">
      <w:r w:rsidRPr="00C530CE">
        <w:drawing>
          <wp:inline distT="0" distB="0" distL="0" distR="0" wp14:anchorId="0F445B57" wp14:editId="51A29AEC">
            <wp:extent cx="6403215" cy="2127564"/>
            <wp:effectExtent l="0" t="0" r="0" b="6350"/>
            <wp:docPr id="990889211" name="Picture 1" descr="A white and blue char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89211" name="Picture 1" descr="A white and blue chart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054" cy="21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52B1"/>
    <w:multiLevelType w:val="hybridMultilevel"/>
    <w:tmpl w:val="8542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239CD"/>
    <w:multiLevelType w:val="multilevel"/>
    <w:tmpl w:val="6E1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45A52"/>
    <w:multiLevelType w:val="multilevel"/>
    <w:tmpl w:val="70C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B5571"/>
    <w:multiLevelType w:val="multilevel"/>
    <w:tmpl w:val="45D6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738205">
    <w:abstractNumId w:val="1"/>
  </w:num>
  <w:num w:numId="2" w16cid:durableId="356585324">
    <w:abstractNumId w:val="3"/>
  </w:num>
  <w:num w:numId="3" w16cid:durableId="1015614529">
    <w:abstractNumId w:val="2"/>
  </w:num>
  <w:num w:numId="4" w16cid:durableId="147143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FD"/>
    <w:rsid w:val="000826E4"/>
    <w:rsid w:val="003561BF"/>
    <w:rsid w:val="007A6FEB"/>
    <w:rsid w:val="009B36E8"/>
    <w:rsid w:val="00AC69C2"/>
    <w:rsid w:val="00B516FD"/>
    <w:rsid w:val="00C530CE"/>
    <w:rsid w:val="00F75FD5"/>
    <w:rsid w:val="00FA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44303"/>
  <w15:chartTrackingRefBased/>
  <w15:docId w15:val="{793822B3-1387-7A4A-94B5-661943BA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516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F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6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B516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516F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516FD"/>
  </w:style>
  <w:style w:type="character" w:customStyle="1" w:styleId="Heading1Char">
    <w:name w:val="Heading 1 Char"/>
    <w:basedOn w:val="DefaultParagraphFont"/>
    <w:link w:val="Heading1"/>
    <w:uiPriority w:val="9"/>
    <w:rsid w:val="00B51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516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F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itation-32">
    <w:name w:val="citation-32"/>
    <w:basedOn w:val="DefaultParagraphFont"/>
    <w:rsid w:val="007A6FEB"/>
  </w:style>
  <w:style w:type="character" w:customStyle="1" w:styleId="citation-59">
    <w:name w:val="citation-59"/>
    <w:basedOn w:val="DefaultParagraphFont"/>
    <w:rsid w:val="00AC69C2"/>
  </w:style>
  <w:style w:type="character" w:customStyle="1" w:styleId="citation-58">
    <w:name w:val="citation-58"/>
    <w:basedOn w:val="DefaultParagraphFont"/>
    <w:rsid w:val="00AC69C2"/>
  </w:style>
  <w:style w:type="character" w:customStyle="1" w:styleId="citation-57">
    <w:name w:val="citation-57"/>
    <w:basedOn w:val="DefaultParagraphFont"/>
    <w:rsid w:val="00AC69C2"/>
  </w:style>
  <w:style w:type="character" w:customStyle="1" w:styleId="citation-56">
    <w:name w:val="citation-56"/>
    <w:basedOn w:val="DefaultParagraphFont"/>
    <w:rsid w:val="00AC69C2"/>
  </w:style>
  <w:style w:type="character" w:customStyle="1" w:styleId="citation-55">
    <w:name w:val="citation-55"/>
    <w:basedOn w:val="DefaultParagraphFont"/>
    <w:rsid w:val="00AC69C2"/>
  </w:style>
  <w:style w:type="character" w:customStyle="1" w:styleId="citation-54">
    <w:name w:val="citation-54"/>
    <w:basedOn w:val="DefaultParagraphFont"/>
    <w:rsid w:val="00AC69C2"/>
  </w:style>
  <w:style w:type="character" w:customStyle="1" w:styleId="citation-53">
    <w:name w:val="citation-53"/>
    <w:basedOn w:val="DefaultParagraphFont"/>
    <w:rsid w:val="00AC69C2"/>
  </w:style>
  <w:style w:type="character" w:customStyle="1" w:styleId="citation-52">
    <w:name w:val="citation-52"/>
    <w:basedOn w:val="DefaultParagraphFont"/>
    <w:rsid w:val="00AC69C2"/>
  </w:style>
  <w:style w:type="character" w:customStyle="1" w:styleId="citation-51">
    <w:name w:val="citation-51"/>
    <w:basedOn w:val="DefaultParagraphFont"/>
    <w:rsid w:val="00AC69C2"/>
  </w:style>
  <w:style w:type="character" w:customStyle="1" w:styleId="Heading4Char">
    <w:name w:val="Heading 4 Char"/>
    <w:basedOn w:val="DefaultParagraphFont"/>
    <w:link w:val="Heading4"/>
    <w:uiPriority w:val="9"/>
    <w:semiHidden/>
    <w:rsid w:val="00AC69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itation-77">
    <w:name w:val="citation-77"/>
    <w:basedOn w:val="DefaultParagraphFont"/>
    <w:rsid w:val="00AC69C2"/>
  </w:style>
  <w:style w:type="character" w:customStyle="1" w:styleId="citation-76">
    <w:name w:val="citation-76"/>
    <w:basedOn w:val="DefaultParagraphFont"/>
    <w:rsid w:val="00AC69C2"/>
  </w:style>
  <w:style w:type="character" w:customStyle="1" w:styleId="citation-75">
    <w:name w:val="citation-75"/>
    <w:basedOn w:val="DefaultParagraphFont"/>
    <w:rsid w:val="00AC69C2"/>
  </w:style>
  <w:style w:type="character" w:customStyle="1" w:styleId="citation-74">
    <w:name w:val="citation-74"/>
    <w:basedOn w:val="DefaultParagraphFont"/>
    <w:rsid w:val="00AC69C2"/>
  </w:style>
  <w:style w:type="character" w:customStyle="1" w:styleId="citation-73">
    <w:name w:val="citation-73"/>
    <w:basedOn w:val="DefaultParagraphFont"/>
    <w:rsid w:val="00AC69C2"/>
  </w:style>
  <w:style w:type="character" w:customStyle="1" w:styleId="citation-72">
    <w:name w:val="citation-72"/>
    <w:basedOn w:val="DefaultParagraphFont"/>
    <w:rsid w:val="00AC69C2"/>
  </w:style>
  <w:style w:type="character" w:styleId="FollowedHyperlink">
    <w:name w:val="FollowedHyperlink"/>
    <w:basedOn w:val="DefaultParagraphFont"/>
    <w:uiPriority w:val="99"/>
    <w:semiHidden/>
    <w:unhideWhenUsed/>
    <w:rsid w:val="00AC69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4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research.com/blog/subscription-service-statistics-and-cos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ysto.com/tips-for-designing-successful-web-applications-for-your-busines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morgancarter.com.au/design-solutions/iterative-design-in-action" TargetMode="External"/><Relationship Id="rId10" Type="http://schemas.openxmlformats.org/officeDocument/2006/relationships/hyperlink" Target="https://synthesis-systems.com/subscription-monetization/ai/how-ai-transforms-subscription-busines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bankingandfinance.com/the-subscription-economy-surge-how-recurring-revenue-models-are-reshaping-global-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Bent</dc:creator>
  <cp:keywords/>
  <dc:description/>
  <cp:lastModifiedBy>Troy Bent</cp:lastModifiedBy>
  <cp:revision>6</cp:revision>
  <dcterms:created xsi:type="dcterms:W3CDTF">2025-09-14T21:57:00Z</dcterms:created>
  <dcterms:modified xsi:type="dcterms:W3CDTF">2025-09-15T01:27:00Z</dcterms:modified>
</cp:coreProperties>
</file>