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Gary</w:t>
      </w:r>
      <w:r>
        <w:t xml:space="preserve"> </w:t>
      </w:r>
      <w:r>
        <w:t xml:space="preserve">E</w:t>
      </w:r>
      <w:r>
        <w:t xml:space="preserve"> </w:t>
      </w:r>
      <w:r>
        <w:t xml:space="preserve">Raulerson</w:t>
      </w:r>
    </w:p>
    <w:p>
      <w:pPr>
        <w:pStyle w:val="Author"/>
      </w:pPr>
      <w:r>
        <w:t xml:space="preserve">Douglas</w:t>
      </w:r>
      <w:r>
        <w:t xml:space="preserve"> </w:t>
      </w:r>
      <w:r>
        <w:t xml:space="preserve">E</w:t>
      </w:r>
      <w:r>
        <w:t xml:space="preserve"> </w:t>
      </w:r>
      <w:r>
        <w:t xml:space="preserve">Robison</w:t>
      </w:r>
    </w:p>
    <w:p>
      <w:pPr>
        <w:pStyle w:val="Author"/>
      </w:pPr>
      <w:r>
        <w:t xml:space="preserve">Marcus</w:t>
      </w:r>
      <w:r>
        <w:t xml:space="preserve"> </w:t>
      </w:r>
      <w:r>
        <w:t xml:space="preserve">W</w:t>
      </w:r>
      <w:r>
        <w:t xml:space="preserve"> </w:t>
      </w:r>
      <w:r>
        <w:t xml:space="preserve">Beck</w:t>
      </w:r>
    </w:p>
    <w:p>
      <w:pPr>
        <w:pStyle w:val="Author"/>
      </w:pPr>
      <w:r>
        <w:t xml:space="preserve">Maya</w:t>
      </w:r>
      <w:r>
        <w:t xml:space="preserve"> </w:t>
      </w:r>
      <w:r>
        <w:t xml:space="preserve">C</w:t>
      </w:r>
      <w:r>
        <w:t xml:space="preserve"> </w:t>
      </w:r>
      <w:r>
        <w:t xml:space="preserve">Burke</w:t>
      </w:r>
    </w:p>
    <w:p>
      <w:pPr>
        <w:pStyle w:val="Author"/>
      </w:pPr>
      <w:r>
        <w:t xml:space="preserve">Justin</w:t>
      </w:r>
      <w:r>
        <w:t xml:space="preserve"> </w:t>
      </w:r>
      <w:r>
        <w:t xml:space="preserve">Saarinen</w:t>
      </w:r>
    </w:p>
    <w:p>
      <w:pPr>
        <w:pStyle w:val="Author"/>
      </w:pPr>
      <w:r>
        <w:t xml:space="preserve">Christine</w:t>
      </w:r>
      <w:r>
        <w:t xml:space="preserve"> </w:t>
      </w:r>
      <w:r>
        <w:t xml:space="preserve">Sciarrino</w:t>
      </w:r>
    </w:p>
    <w:p>
      <w:pPr>
        <w:pStyle w:val="Author"/>
      </w:pPr>
      <w:r>
        <w:t xml:space="preserve">Edward</w:t>
      </w:r>
      <w:r>
        <w:t xml:space="preserve"> </w:t>
      </w:r>
      <w:r>
        <w:t xml:space="preserve">T</w:t>
      </w:r>
      <w:r>
        <w:t xml:space="preserve"> </w:t>
      </w:r>
      <w:r>
        <w:t xml:space="preserve">Sherwood</w:t>
      </w:r>
    </w:p>
    <w:p>
      <w:pPr>
        <w:pStyle w:val="Author"/>
      </w:pPr>
      <w:r>
        <w:t xml:space="preserve">David</w:t>
      </w:r>
      <w:r>
        <w:t xml:space="preserve"> </w:t>
      </w:r>
      <w:r>
        <w:t xml:space="preserve">A</w:t>
      </w:r>
      <w:r>
        <w:t xml:space="preserve"> </w:t>
      </w:r>
      <w:r>
        <w:t xml:space="preserve">Tomasko</w:t>
      </w:r>
    </w:p>
    <w:bookmarkStart w:id="20" w:name="abstract"/>
    <w:p>
      <w:pPr>
        <w:pStyle w:val="Heading1"/>
      </w:pPr>
      <w:r>
        <w:t xml:space="preserve">Abstract</w:t>
      </w:r>
    </w:p>
    <w:p>
      <w:pPr>
        <w:pStyle w:val="FirstParagraph"/>
      </w:pPr>
      <w:r>
        <w:t xml:space="preserve">Native habitats in Florida face dual pressures at the land-sea interface from urban development and sea-level rise associated with climate change. To address these pressures, restoration practitioners require robust tools that identify reasonable goals given historical land use trends, current status of the habitat mosaic, and anticipated future impacts from coastal stressors. A target-setting approach for native habitats was created for the Tampa Bay watershed that identifies current restoration opportunities and establishes short (2030) and long-term (2050) goals. The approach was informed through a three-decade habitat change analysis and over forty years of habitat restoration experience in the region. Restoration goals were defined based on what is possible today and the projected needs for the future, rather than attempting to replicate past ecological conditions. The new paradigm also accounts for the expected impacts of sea-level rise, climate change, and watershed development - stressors which are pervasive in Florida. The resulting habitat goals are spatially explicit with maps that identify remaining restoration and conservation opportunities, while also providing an approach for the entire watershed that targets subtidal, intertidal, and coastal uplands. This approach represents a general framework to support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bookmarkEnd w:id="20"/>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Gary E Raulerson; Douglas E Robison; Marcus W Beck; Maya C Burke; Justin Saarinen; Christine Sciarrino; Edward T Sherwood; David A Tomasko</dc:creator>
  <cp:keywords/>
  <dcterms:created xsi:type="dcterms:W3CDTF">2022-07-28T19:10:04Z</dcterms:created>
  <dcterms:modified xsi:type="dcterms:W3CDTF">2022-07-28T19:10:04Z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refs.bib</vt:lpwstr>
  </property>
  <property fmtid="{D5CDD505-2E9C-101B-9397-08002B2CF9AE}" pid="6" name="by-affiliation">
    <vt:lpwstr/>
  </property>
  <property fmtid="{D5CDD505-2E9C-101B-9397-08002B2CF9AE}" pid="7" name="by-auth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horttitle">
    <vt:lpwstr>Tampa Bay watershed habitat restoration planning</vt:lpwstr>
  </property>
  <property fmtid="{D5CDD505-2E9C-101B-9397-08002B2CF9AE}" pid="13" name="toc-title">
    <vt:lpwstr>Table of contents</vt:lpwstr>
  </property>
</Properties>
</file>