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w:t>
      </w:r>
    </w:p>
    <w:p>
      <w:pPr>
        <w:pStyle w:val="FirstParagraph"/>
      </w:pPr>
      <w:r>
        <w:t xml:space="preserve">Line 76. How to determine the benchmark period, or what is the benchmark period in the study area, decades ago?</w:t>
      </w:r>
    </w:p>
    <w:p>
      <w:pPr>
        <w:pStyle w:val="BodyText"/>
      </w:pPr>
      <w:r>
        <w:t xml:space="preserve">Line 127-128. 5-foot contour is the absolute elevation or elevation relative to sea level?</w:t>
      </w:r>
    </w:p>
    <w:p>
      <w:pPr>
        <w:pStyle w:val="BodyText"/>
      </w:pPr>
      <w:r>
        <w:t xml:space="preserve">Line 140. What are the specific contents of short-term and long-term goals? The reader may want a comparison table of the two goals</w:t>
      </w:r>
    </w:p>
    <w:p>
      <w:pPr>
        <w:pStyle w:val="BodyText"/>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pStyle w:val="BodyText"/>
      </w:pPr>
      <w:r>
        <w:t xml:space="preserve">Line 216-220 and Figue2. In addition to the land use/land cover data, I think it is important to consider the digital elevation data as well as the relative sea level rise data.</w:t>
      </w:r>
    </w:p>
    <w:p>
      <w:pPr>
        <w:pStyle w:val="BodyText"/>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pStyle w:val="BodyText"/>
      </w:pPr>
      <w:r>
        <w:t xml:space="preserve">Line 248-249. The author needs to specify which data analysis methods were used?</w:t>
      </w:r>
    </w:p>
    <w:p>
      <w:pPr>
        <w:pStyle w:val="BodyText"/>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pStyle w:val="BodyText"/>
      </w:pPr>
      <w:r>
        <w:t xml:space="preserve">Figure 1. The classification criteria for land use types are confused. I suggest using the Ramsar Convention classification system.</w:t>
      </w:r>
    </w:p>
    <w:bookmarkEnd w:id="20"/>
    <w:bookmarkStart w:id="21"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02"/>
        </w:numPr>
        <w:pStyle w:val="Compact"/>
      </w:pPr>
      <w:r>
        <w:rPr>
          <w:bCs/>
          <w:b/>
        </w:rPr>
        <w:t xml:space="preserve">Response</w:t>
      </w:r>
      <w:r>
        <w:t xml:space="preserve">:</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pStyle w:val="BodyText"/>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pStyle w:val="BodyText"/>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pStyle w:val="BodyText"/>
      </w:pPr>
      <w:r>
        <w:t xml:space="preserve">L117-126: If possible, it would help to have this information on the habitat layers and respective source material presented in a table – even as supplementary information.</w:t>
      </w:r>
    </w:p>
    <w:p>
      <w:pPr>
        <w:pStyle w:val="BodyText"/>
      </w:pPr>
      <w:r>
        <w:t xml:space="preserve">L127: At first mention of the 5-foot contour please provide an estimate in metres for comparison. This will also make for a more straightforward understanding of the SLR projection, which is provided in cm (L132).</w:t>
      </w:r>
    </w:p>
    <w:p>
      <w:pPr>
        <w:pStyle w:val="BodyText"/>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pStyle w:val="BodyText"/>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pStyle w:val="BodyText"/>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pStyle w:val="BodyText"/>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pStyle w:val="BodyText"/>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pStyle w:val="BodyText"/>
      </w:pPr>
      <w:r>
        <w:t xml:space="preserve">L217-219: Again, please provide some detail on the spatial resolution of these datasets. Were there any issues / challenges with alignment with spatial datasets from other sources? How were these overcome?</w:t>
      </w:r>
    </w:p>
    <w:p>
      <w:pPr>
        <w:pStyle w:val="BodyText"/>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pStyle w:val="BodyText"/>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pStyle w:val="BodyText"/>
      </w:pPr>
      <w:r>
        <w:t xml:space="preserve">L309-310: Should this read</w:t>
      </w:r>
      <w:r>
        <w:t xml:space="preserve"> </w:t>
      </w:r>
      <w:r>
        <w:t xml:space="preserve">“</w:t>
      </w:r>
      <w:r>
        <w:t xml:space="preserve">(coastal reservation restorable)</w:t>
      </w:r>
      <w:r>
        <w:t xml:space="preserve">”</w:t>
      </w:r>
      <w:r>
        <w:t xml:space="preserve">?</w:t>
      </w:r>
    </w:p>
    <w:p>
      <w:pPr>
        <w:pStyle w:val="BodyText"/>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pStyle w:val="BodyText"/>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pStyle w:val="BodyText"/>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pStyle w:val="BodyText"/>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pStyle w:val="BodyText"/>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pStyle w:val="BodyText"/>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bookmarkEnd w:id="21"/>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2022-12-29T19:11:27Z</dcterms:created>
  <dcterms:modified xsi:type="dcterms:W3CDTF">2022-12-29T19:11:27Z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