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Douglas E Robison</w:t>
      </w:r>
      <w:r>
        <w:rPr>
          <w:vertAlign w:val="superscript"/>
        </w:rPr>
        <w:t xml:space="preserve">2</w:t>
      </w:r>
      <w:r>
        <w:t xml:space="preserve">,</w:t>
      </w:r>
      <w:r>
        <w:t xml:space="preserve"> </w:t>
      </w:r>
      <w:r>
        <w:t xml:space="preserve">Gary E Raulerson</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S1: Data sources for habitat types grouped by subtidal, intertidal, and supratidal strata.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4176"/>
        <w:gridCol w:w="4176"/>
      </w:tblGrid>
      <w:tr>
        <w:trPr>
          <w:trHeight w:val="360" w:hRule="auto"/>
          <w:tblHeader/>
        </w:trPr>
        header 1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Stratum</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Habitat Type</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Source</w:t>
            </w:r>
          </w:p>
        </w:tc>
      </w:tr>
      <w:tr>
        <w:trPr>
          <w:trHeight w:val="360" w:hRule="auto"/>
        </w:trPr>
        body 1
        <w:tc>
          <w:tcPr>
            <w:tcBorders>
              <w:bottom w:val="single" w:sz="8"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Subtidal</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Artificial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Reefs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Robison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Bottom</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Ocean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Sciences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Oyster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Bars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Seagrasses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Flats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Intertidal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Shorelines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Robison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Mangrove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Forests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Barrens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Marshes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Tributaries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Wessel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Supratidal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Coastal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Uplands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Forested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Freshwater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Wetlands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Uplands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body17
        <w:tc>
          <w:tcPr>
            <w:tcBorders>
              <w:bottom w:val="single" w:sz="16"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Non-Forested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Freshwater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Wetlands</w:t>
            </w:r>
          </w:p>
        </w:tc>
        <w:tc>
          <w:tcPr>
            <w:tcBorders>
              <w:bottom w:val="single" w:sz="16"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bl>
    <w:bookmarkStart w:id="31" w:name="references"/>
    <w:p>
      <w:pPr>
        <w:pStyle w:val="Heading2"/>
      </w:pPr>
      <w:r>
        <w:t xml:space="preserve">References</w:t>
      </w:r>
    </w:p>
    <w:bookmarkStart w:id="30" w:name="refs"/>
    <w:bookmarkStart w:id="21" w:name="ref-CSA19"/>
    <w:p>
      <w:pPr>
        <w:pStyle w:val="Bibliography"/>
      </w:pPr>
      <w:r>
        <w:t xml:space="preserve">CSA Ocean Sciences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21"/>
    <w:bookmarkStart w:id="23" w:name="ref-Robison20"/>
    <w:p>
      <w:pPr>
        <w:pStyle w:val="Bibliography"/>
      </w:pPr>
      <w:r>
        <w:t xml:space="preserve">Robison, D., Ries, T., Saarinen, J., Tomasko, D., and Sciarrino, C. (2020).</w:t>
      </w:r>
      <w:r>
        <w:t xml:space="preserve"> </w:t>
      </w:r>
      <w:r>
        <w:t xml:space="preserve">Tampa Bay Estuary Program: 2020 Habitat Master Plan Update</w:t>
      </w:r>
      <w:r>
        <w:t xml:space="preserve">. Tampa Bay Estuary Program, St. Petersburg, Florida Available at:</w:t>
      </w:r>
      <w:r>
        <w:t xml:space="preserve"> </w:t>
      </w:r>
      <w:hyperlink r:id="rId22">
        <w:r>
          <w:rPr>
            <w:rStyle w:val="Hyperlink"/>
          </w:rPr>
          <w:t xml:space="preserve">https://drive.google.com/file/d/1Hp0l_qtbxp1JxKJoGatdyuANSzQrpL0I/view?usp=drivesdk</w:t>
        </w:r>
      </w:hyperlink>
      <w:r>
        <w:t xml:space="preserve">.</w:t>
      </w:r>
    </w:p>
    <w:bookmarkEnd w:id="23"/>
    <w:bookmarkStart w:id="25" w:name="ref-SWFWMD18"/>
    <w:p>
      <w:pPr>
        <w:pStyle w:val="Bibliography"/>
      </w:pPr>
      <w:r>
        <w:t xml:space="preserve">Southwest Florida Water Management District (2018). Land use land cover data. c1990-2017. Available at:</w:t>
      </w:r>
      <w:r>
        <w:t xml:space="preserve"> </w:t>
      </w:r>
      <w:hyperlink r:id="rId24">
        <w:r>
          <w:rPr>
            <w:rStyle w:val="Hyperlink"/>
          </w:rPr>
          <w:t xml:space="preserve">https://data-swfwmd.opendata.arcgis.com/</w:t>
        </w:r>
      </w:hyperlink>
      <w:r>
        <w:t xml:space="preserve">.</w:t>
      </w:r>
    </w:p>
    <w:bookmarkEnd w:id="25"/>
    <w:bookmarkStart w:id="27" w:name="ref-SWFWMD19"/>
    <w:p>
      <w:pPr>
        <w:pStyle w:val="Bibliography"/>
      </w:pPr>
      <w:r>
        <w:t xml:space="preserve">Southwest Florida Water Management District (2019). Seagrass in 2018. Available at:</w:t>
      </w:r>
      <w:r>
        <w:t xml:space="preserve"> </w:t>
      </w:r>
      <w:hyperlink r:id="rId26">
        <w:r>
          <w:rPr>
            <w:rStyle w:val="Hyperlink"/>
          </w:rPr>
          <w:t xml:space="preserve">https://data-swfwmd.opendata.arcgis.com/datasets/seagrass-in-2018</w:t>
        </w:r>
      </w:hyperlink>
      <w:r>
        <w:t xml:space="preserve">.</w:t>
      </w:r>
    </w:p>
    <w:bookmarkEnd w:id="27"/>
    <w:bookmarkStart w:id="29" w:name="ref-Wessel22"/>
    <w:p>
      <w:pPr>
        <w:pStyle w:val="Bibliography"/>
      </w:pPr>
      <w:r>
        <w:t xml:space="preserve">Wessel, M. R., Leverone, J. R., Beck, M. W., Sherwood, E. T., Hecker, J., West, S., et al. (2022). Developing a water quality assessment framework for</w:t>
      </w:r>
      <w:r>
        <w:t xml:space="preserve"> </w:t>
      </w:r>
      <w:r>
        <w:t xml:space="preserve">S</w:t>
      </w:r>
      <w:r>
        <w:t xml:space="preserve">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28">
        <w:r>
          <w:rPr>
            <w:rStyle w:val="Hyperlink"/>
          </w:rPr>
          <w:t xml:space="preserve">https://doi.org/10.1007/s12237-021-00974-7</w:t>
        </w:r>
      </w:hyperlink>
      <w:r>
        <w:t xml:space="preserve">.</w:t>
      </w:r>
    </w:p>
    <w:bookmarkEnd w:id="29"/>
    <w:bookmarkEnd w:id="30"/>
    <w:bookmarkEnd w:id="3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4" Target="https://data-swfwmd.opendata.arcgis.com/" TargetMode="External" /><Relationship Type="http://schemas.openxmlformats.org/officeDocument/2006/relationships/hyperlink" Id="rId26" Target="https://data-swfwmd.opendata.arcgis.com/datasets/seagrass-in-2018" TargetMode="External" /><Relationship Type="http://schemas.openxmlformats.org/officeDocument/2006/relationships/hyperlink" Id="rId28" Target="https://doi.org/10.1007/s12237-021-00974-7" TargetMode="External" /><Relationship Type="http://schemas.openxmlformats.org/officeDocument/2006/relationships/hyperlink" Id="rId22" Target="https://drive.google.com/file/d/1Hp0l_qtbxp1JxKJoGatdyuANSzQrpL0I/view?usp=drivesdk"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4" Target="https://data-swfwmd.opendata.arcgis.com/" TargetMode="External" /><Relationship Type="http://schemas.openxmlformats.org/officeDocument/2006/relationships/hyperlink" Id="rId26" Target="https://data-swfwmd.opendata.arcgis.com/datasets/seagrass-in-2018" TargetMode="External" /><Relationship Type="http://schemas.openxmlformats.org/officeDocument/2006/relationships/hyperlink" Id="rId28" Target="https://doi.org/10.1007/s12237-021-00974-7" TargetMode="External" /><Relationship Type="http://schemas.openxmlformats.org/officeDocument/2006/relationships/hyperlink" Id="rId22" Target="https://drive.google.com/file/d/1Hp0l_qtbxp1JxKJoGatdyuANSzQrpL0I/view?usp=drivesdk"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dcterms:created xsi:type="dcterms:W3CDTF">2023-01-09T20:33:22Z</dcterms:created>
  <dcterms:modified xsi:type="dcterms:W3CDTF">2023-01-09T20:33:22Z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frontiers-in-ecology-and-evolution.csl</vt:lpwstr>
  </property>
  <property fmtid="{D5CDD505-2E9C-101B-9397-08002B2CF9AE}" pid="7" name="execute">
    <vt:lpwstr/>
  </property>
  <property fmtid="{D5CDD505-2E9C-101B-9397-08002B2CF9AE}" pid="8" name="ftExtra-cite-unnamed-chunk-2">
    <vt:lpwstr>Robison et al. (2020) Southwest Florida Water Management District (2018) CSA Ocean Sciences (2019) Southwest Florida Water Management District (2019) Southwest Florida Water Management District (2019) Southwest Florida Water Management District (2019) Robison et al. (2020)Southwest Florida Water Management District (2018) Southwest Florida Water Management District (2018) Southwest Florida Water Management District (2018) Wessel et al. (2022) Southwest Florida Water Management District (2018) Southwest Florida Water Management District (2018) Southwest Florida Water Management District (2018)Southwest Florida Water Management District (2018)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shorttitle">
    <vt:lpwstr>Tampa Bay watershed habitat restoration planning</vt:lpwstr>
  </property>
  <property fmtid="{D5CDD505-2E9C-101B-9397-08002B2CF9AE}" pid="15" name="toc-title">
    <vt:lpwstr>Table of contents</vt:lpwstr>
  </property>
</Properties>
</file>