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33 centimeters of rain, causing over 38 million liters of wastewater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wastewater from Piney Point were barged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3">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4">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 1a) given the hypothesized impacts adjacent to the discharge site as indicated by the TBCOM tracer model simulated plume patterns.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subsurface water offshore on the West Florida Shelf</w:t>
      </w:r>
      <w:r>
        <w:t xml:space="preserve"> </w:t>
      </w:r>
      <w:r>
        <w:t xml:space="preserve">(</w:t>
      </w:r>
      <w:hyperlink w:anchor="ref-Liu16">
        <w:r>
          <w:rPr>
            <w:rStyle w:val="Hyperlink"/>
          </w:rPr>
          <w:t xml:space="preserve">Liu et al., 2016</w:t>
        </w:r>
      </w:hyperlink>
      <w:r>
        <w:t xml:space="preserve">;</w:t>
      </w:r>
      <w:r>
        <w:t xml:space="preserve"> </w:t>
      </w:r>
      <w:hyperlink w:anchor="ref-Steidinger75">
        <w:r>
          <w:rPr>
            <w:rStyle w:val="Hyperlink"/>
          </w:rPr>
          <w:t xml:space="preserve">Steidinger, 1975</w:t>
        </w:r>
      </w:hyperlink>
      <w:r>
        <w:t xml:space="preserve">;</w:t>
      </w:r>
      <w:r>
        <w:t xml:space="preserve"> </w:t>
      </w:r>
      <w:hyperlink w:anchor="ref-Weisberg19">
        <w:r>
          <w:rPr>
            <w:rStyle w:val="Hyperlink"/>
          </w:rPr>
          <w:t xml:space="preserve">Weisberg et al., 2019</w:t>
        </w:r>
      </w:hyperlink>
      <w:r>
        <w:t xml:space="preserve">,</w:t>
      </w:r>
      <w:r>
        <w:t xml:space="preserve"> </w:t>
      </w:r>
      <w:hyperlink w:anchor="ref-Weisberg14">
        <w:r>
          <w:rPr>
            <w:rStyle w:val="Hyperlink"/>
          </w:rPr>
          <w:t xml:space="preserve">2014</w:t>
        </w:r>
      </w:hyperlink>
      <w:r>
        <w:t xml:space="preserve">)</w:t>
      </w:r>
      <w:r>
        <w:t xml:space="preserve"> </w:t>
      </w:r>
      <w:r>
        <w:t xml:space="preserve">and occasionally occurring at bloom concentrations in lower and middle Tampa Bay. Data for</w:t>
      </w:r>
      <w:r>
        <w:t xml:space="preserve"> </w:t>
      </w:r>
      <w:r>
        <w:rPr>
          <w:iCs/>
          <w:i/>
        </w:rPr>
        <w:t xml:space="preserve">K. brevis</w:t>
      </w:r>
      <w:r>
        <w:t xml:space="preserve"> </w:t>
      </w:r>
      <w:r>
        <w:t xml:space="preserve">were also obtained from event-based monitoring samples collected by FWC and available from a joint FWC-USF short-term red tide tracking product (</w:t>
      </w:r>
      <w:hyperlink r:id="rId45">
        <w:r>
          <w:rPr>
            <w:rStyle w:val="Hyperlink"/>
          </w:rPr>
          <w:t xml:space="preserve">http://ocgweb.marine.usf.edu/hab_tracking/wfcom_hab.html</w:t>
        </w:r>
      </w:hyperlink>
      <w:r>
        <w:t xml:space="preserve">) and from the Harmful Algal BloomS Observing System (</w:t>
      </w:r>
      <w:hyperlink r:id="rId46">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7">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76" w:name="references"/>
    <w:p>
      <w:pPr>
        <w:pStyle w:val="Heading1"/>
      </w:pPr>
      <w:r>
        <w:t xml:space="preserve">References</w:t>
      </w:r>
    </w:p>
    <w:bookmarkStart w:id="75" w:name="refs"/>
    <w:bookmarkStart w:id="59"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8">
        <w:r>
          <w:rPr>
            <w:rStyle w:val="Hyperlink"/>
          </w:rPr>
          <w:t xml:space="preserve">https://doi.org/10.1016/j.marpolbul.2010.11.017</w:t>
        </w:r>
      </w:hyperlink>
    </w:p>
    <w:bookmarkEnd w:id="59"/>
    <w:bookmarkStart w:id="6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0"/>
    <w:bookmarkStart w:id="61" w:name="ref-Holm79"/>
    <w:p>
      <w:pPr>
        <w:pStyle w:val="Bibliography"/>
      </w:pPr>
      <w:r>
        <w:t xml:space="preserve">Holm, S., 1979. A simple sequentially rejective multiple test procedure. Scandinavian journal of statistics 65–70.</w:t>
      </w:r>
    </w:p>
    <w:bookmarkEnd w:id="61"/>
    <w:bookmarkStart w:id="62"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2"/>
    <w:bookmarkStart w:id="64" w:name="ref-Liu16"/>
    <w:p>
      <w:pPr>
        <w:pStyle w:val="Bibliography"/>
      </w:pPr>
      <w:r>
        <w:t xml:space="preserve">Liu, Y., Weisberg, R.H., Lenes, J.M., Zheng, L., Hubbard, K., Walsh, J.J., 2016. Offshore forcing on the "pressure point" of the</w:t>
      </w:r>
      <w:r>
        <w:t xml:space="preserve"> </w:t>
      </w:r>
      <w:r>
        <w:t xml:space="preserve">W</w:t>
      </w:r>
      <w:r>
        <w:t xml:space="preserve">est</w:t>
      </w:r>
      <w:r>
        <w:t xml:space="preserve"> </w:t>
      </w:r>
      <w:r>
        <w:t xml:space="preserve">F</w:t>
      </w:r>
      <w:r>
        <w:t xml:space="preserve">lorida</w:t>
      </w:r>
      <w:r>
        <w:t xml:space="preserve"> </w:t>
      </w:r>
      <w:r>
        <w:t xml:space="preserve">S</w:t>
      </w:r>
      <w:r>
        <w:t xml:space="preserve">helf: Anomalous upwelling and its influence on harmful algal blooms. Journal of Geophysical Research: Oceans 121, 5501–5515.</w:t>
      </w:r>
      <w:r>
        <w:t xml:space="preserve"> </w:t>
      </w:r>
      <w:hyperlink r:id="rId63">
        <w:r>
          <w:rPr>
            <w:rStyle w:val="Hyperlink"/>
          </w:rPr>
          <w:t xml:space="preserve">https://doi.org/10.1002/2016JC011938</w:t>
        </w:r>
      </w:hyperlink>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7"/>
    <w:bookmarkStart w:id="69" w:name="ref-Steidinger75"/>
    <w:p>
      <w:pPr>
        <w:pStyle w:val="Bibliography"/>
      </w:pPr>
      <w:r>
        <w:t xml:space="preserve">Steidinger, K.A., 1975. Implications of dinoflagellate life cycles on initiation of</w:t>
      </w:r>
      <w:r>
        <w:t xml:space="preserve"> </w:t>
      </w:r>
      <w:r>
        <w:t xml:space="preserve">G</w:t>
      </w:r>
      <w:r>
        <w:t xml:space="preserve">ymnodinium breve red tides. Environmental letters 9, 129–139.</w:t>
      </w:r>
      <w:r>
        <w:t xml:space="preserve"> </w:t>
      </w:r>
      <w:hyperlink r:id="rId68">
        <w:r>
          <w:rPr>
            <w:rStyle w:val="Hyperlink"/>
          </w:rPr>
          <w:t xml:space="preserve">https://doi.org/10.1080/00139307509435842</w:t>
        </w:r>
      </w:hyperlink>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2" w:name="ref-Weisberg19"/>
    <w:p>
      <w:pPr>
        <w:pStyle w:val="Bibliography"/>
      </w:pPr>
      <w:r>
        <w:t xml:space="preserve">Weisberg, R.H., Liu, Y., Lembke, C., Hu, C., Hubbard, K., Garrett, M., 2019. The coastal ocean circulation influence on the 2018</w:t>
      </w:r>
      <w:r>
        <w:t xml:space="preserve"> </w:t>
      </w:r>
      <w:r>
        <w:t xml:space="preserve">W</w:t>
      </w:r>
      <w:r>
        <w:t xml:space="preserve">est</w:t>
      </w:r>
      <w:r>
        <w:t xml:space="preserve"> </w:t>
      </w:r>
      <w:r>
        <w:t xml:space="preserve">F</w:t>
      </w:r>
      <w:r>
        <w:t xml:space="preserve">lorida</w:t>
      </w:r>
      <w:r>
        <w:t xml:space="preserve"> </w:t>
      </w:r>
      <w:r>
        <w:t xml:space="preserve">S</w:t>
      </w:r>
      <w:r>
        <w:t xml:space="preserve">helf</w:t>
      </w:r>
      <w:r>
        <w:t xml:space="preserve"> </w:t>
      </w:r>
      <w:r>
        <w:t xml:space="preserve">K</w:t>
      </w:r>
      <w:r>
        <w:t xml:space="preserve">. Brevis red tide bloom. Journal of Geophysical Research: Oceans 124, 2501–2512.</w:t>
      </w:r>
      <w:r>
        <w:t xml:space="preserve"> </w:t>
      </w:r>
      <w:hyperlink r:id="rId71">
        <w:r>
          <w:rPr>
            <w:rStyle w:val="Hyperlink"/>
          </w:rPr>
          <w:t xml:space="preserve">https://doi.org/10.1029/2018JC014887</w:t>
        </w:r>
      </w:hyperlink>
    </w:p>
    <w:bookmarkEnd w:id="72"/>
    <w:bookmarkStart w:id="74" w:name="ref-Weisberg14"/>
    <w:p>
      <w:pPr>
        <w:pStyle w:val="Bibliography"/>
      </w:pPr>
      <w:r>
        <w:t xml:space="preserve">Weisberg, R.H., Zheng, L., Liu, Y., Lembke, C., Lenes, J.M., Walsh, J.J., 2014. Why no red tide was observed on the</w:t>
      </w:r>
      <w:r>
        <w:t xml:space="preserve"> </w:t>
      </w:r>
      <w:r>
        <w:t xml:space="preserve">W</w:t>
      </w:r>
      <w:r>
        <w:t xml:space="preserve">est</w:t>
      </w:r>
      <w:r>
        <w:t xml:space="preserve"> </w:t>
      </w:r>
      <w:r>
        <w:t xml:space="preserve">F</w:t>
      </w:r>
      <w:r>
        <w:t xml:space="preserve">lorida</w:t>
      </w:r>
      <w:r>
        <w:t xml:space="preserve"> </w:t>
      </w:r>
      <w:r>
        <w:t xml:space="preserve">C</w:t>
      </w:r>
      <w:r>
        <w:t xml:space="preserve">ontinental</w:t>
      </w:r>
      <w:r>
        <w:t xml:space="preserve"> </w:t>
      </w:r>
      <w:r>
        <w:t xml:space="preserve">S</w:t>
      </w:r>
      <w:r>
        <w:t xml:space="preserve">helf in 2010. Harmful Algae 38, 119–126.</w:t>
      </w:r>
      <w:r>
        <w:t xml:space="preserve"> </w:t>
      </w:r>
      <w:hyperlink r:id="rId73">
        <w:r>
          <w:rPr>
            <w:rStyle w:val="Hyperlink"/>
          </w:rPr>
          <w:t xml:space="preserve">https://doi.org/10.1016/j.hal.2014.04.010</w:t>
        </w:r>
      </w:hyperlink>
    </w:p>
    <w:bookmarkEnd w:id="74"/>
    <w:bookmarkEnd w:id="75"/>
    <w:bookmarkEnd w:id="7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5" Target="http://ocgweb.marine.usf.edu/hab_tracking/wfcom_hab.html" TargetMode="External" /><Relationship Type="http://schemas.openxmlformats.org/officeDocument/2006/relationships/hyperlink" Id="rId63" Target="https://doi.org/10.1002/2016JC011938" TargetMode="External" /><Relationship Type="http://schemas.openxmlformats.org/officeDocument/2006/relationships/hyperlink" Id="rId73" Target="https://doi.org/10.1016/j.hal.2014.04.010" TargetMode="External" /><Relationship Type="http://schemas.openxmlformats.org/officeDocument/2006/relationships/hyperlink" Id="rId58" Target="https://doi.org/10.1016/j.marpolbul.2010.11.017" TargetMode="External" /><Relationship Type="http://schemas.openxmlformats.org/officeDocument/2006/relationships/hyperlink" Id="rId71" Target="https://doi.org/10.1029/2018JC014887" TargetMode="External" /><Relationship Type="http://schemas.openxmlformats.org/officeDocument/2006/relationships/hyperlink" Id="rId68" Target="https://doi.org/10.1080/00139307509435842" TargetMode="External" /><Relationship Type="http://schemas.openxmlformats.org/officeDocument/2006/relationships/hyperlink" Id="rId65" Target="https://doi.org/10.1353/sgo.2017.0026"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5" Target="http://ocgweb.marine.usf.edu/hab_tracking/wfcom_hab.html" TargetMode="External" /><Relationship Type="http://schemas.openxmlformats.org/officeDocument/2006/relationships/hyperlink" Id="rId63" Target="https://doi.org/10.1002/2016JC011938" TargetMode="External" /><Relationship Type="http://schemas.openxmlformats.org/officeDocument/2006/relationships/hyperlink" Id="rId73" Target="https://doi.org/10.1016/j.hal.2014.04.010" TargetMode="External" /><Relationship Type="http://schemas.openxmlformats.org/officeDocument/2006/relationships/hyperlink" Id="rId58" Target="https://doi.org/10.1016/j.marpolbul.2010.11.017" TargetMode="External" /><Relationship Type="http://schemas.openxmlformats.org/officeDocument/2006/relationships/hyperlink" Id="rId71" Target="https://doi.org/10.1029/2018JC014887" TargetMode="External" /><Relationship Type="http://schemas.openxmlformats.org/officeDocument/2006/relationships/hyperlink" Id="rId68" Target="https://doi.org/10.1080/00139307509435842" TargetMode="External" /><Relationship Type="http://schemas.openxmlformats.org/officeDocument/2006/relationships/hyperlink" Id="rId65" Target="https://doi.org/10.1353/sgo.2017.0026"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2021-10-25T15:53:11Z</dcterms:created>
  <dcterms:modified xsi:type="dcterms:W3CDTF">2021-10-25T15:53:11Z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