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FDEE" w14:textId="5C805C09" w:rsidR="00A2332D" w:rsidRPr="00A2332D" w:rsidRDefault="00A2332D" w:rsidP="00A233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33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Metadata Summary: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Ft. DeSoto </w:t>
      </w:r>
      <w:r w:rsidR="00F00768">
        <w:rPr>
          <w:rFonts w:ascii="Times New Roman" w:eastAsia="Times New Roman" w:hAnsi="Times New Roman" w:cs="Times New Roman"/>
          <w:b/>
          <w:bCs/>
          <w:sz w:val="36"/>
          <w:szCs w:val="36"/>
        </w:rPr>
        <w:t>Seagrass Data</w:t>
      </w:r>
    </w:p>
    <w:p w14:paraId="467F8793" w14:textId="77777777" w:rsidR="00443BCA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Dataset Type: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non-spatial database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A3304E" w14:textId="6B0E0749" w:rsidR="00443BCA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Name of Data Source: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>FD_</w:t>
      </w:r>
      <w:r w:rsidR="00F00768">
        <w:rPr>
          <w:rFonts w:ascii="Times New Roman" w:eastAsia="Times New Roman" w:hAnsi="Times New Roman" w:cs="Times New Roman"/>
          <w:sz w:val="24"/>
          <w:szCs w:val="24"/>
        </w:rPr>
        <w:t>seagrass</w:t>
      </w:r>
    </w:p>
    <w:p w14:paraId="328B652E" w14:textId="60DF78CF" w:rsidR="00443BCA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Water Resources Sampled: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56E2">
        <w:rPr>
          <w:rFonts w:ascii="Times New Roman" w:eastAsia="Times New Roman" w:hAnsi="Times New Roman" w:cs="Times New Roman"/>
          <w:sz w:val="24"/>
          <w:szCs w:val="24"/>
        </w:rPr>
        <w:t>7</w:t>
      </w:r>
      <w:r w:rsidR="00E552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56E2">
        <w:rPr>
          <w:rFonts w:ascii="Times New Roman" w:eastAsia="Times New Roman" w:hAnsi="Times New Roman" w:cs="Times New Roman"/>
          <w:sz w:val="24"/>
          <w:szCs w:val="24"/>
        </w:rPr>
        <w:t>sites in Ft. DeSoto Bay and 2 fixed transects (with 30-m belts every 100 m) on the east and west sides of the maintenance bridge</w:t>
      </w:r>
    </w:p>
    <w:p w14:paraId="1C2FBE04" w14:textId="3C96B4B0" w:rsidR="00F00768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Datasource Abbreviation (dataset):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0768">
        <w:rPr>
          <w:rFonts w:ascii="Times New Roman" w:eastAsia="Times New Roman" w:hAnsi="Times New Roman" w:cs="Times New Roman"/>
          <w:sz w:val="24"/>
          <w:szCs w:val="24"/>
        </w:rPr>
        <w:t>Random_locations, Fixed_short, Fixed_long</w:t>
      </w:r>
    </w:p>
    <w:p w14:paraId="25904DD5" w14:textId="71C3C47D" w:rsidR="00A2332D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of Datasource: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56E2">
        <w:rPr>
          <w:rFonts w:ascii="Times New Roman" w:eastAsia="Times New Roman" w:hAnsi="Times New Roman" w:cs="Times New Roman"/>
          <w:sz w:val="24"/>
          <w:szCs w:val="24"/>
        </w:rPr>
        <w:t>Seagrass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EB56E2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collected </w:t>
      </w:r>
      <w:r w:rsidR="00EB56E2">
        <w:rPr>
          <w:rFonts w:ascii="Times New Roman" w:eastAsia="Times New Roman" w:hAnsi="Times New Roman" w:cs="Times New Roman"/>
          <w:sz w:val="24"/>
          <w:szCs w:val="24"/>
        </w:rPr>
        <w:t>at 7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 randomized locations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Ft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DeSoto Bay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Pinellas County, Florida</w:t>
      </w:r>
      <w:r w:rsidR="00003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56E2">
        <w:rPr>
          <w:rFonts w:ascii="Times New Roman" w:eastAsia="Times New Roman" w:hAnsi="Times New Roman" w:cs="Times New Roman"/>
          <w:sz w:val="24"/>
          <w:szCs w:val="24"/>
        </w:rPr>
        <w:t xml:space="preserve">in October 2019. 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Instantaneous water quality parameters were recorded using a Hydrolab multiparameter </w:t>
      </w:r>
      <w:r w:rsidR="002E5363">
        <w:rPr>
          <w:rFonts w:ascii="Times New Roman" w:eastAsia="Times New Roman" w:hAnsi="Times New Roman" w:cs="Times New Roman"/>
          <w:sz w:val="24"/>
          <w:szCs w:val="24"/>
        </w:rPr>
        <w:t>meter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 at the surface</w:t>
      </w:r>
      <w:r w:rsidR="00EB56E2">
        <w:rPr>
          <w:rFonts w:ascii="Times New Roman" w:eastAsia="Times New Roman" w:hAnsi="Times New Roman" w:cs="Times New Roman"/>
          <w:sz w:val="24"/>
          <w:szCs w:val="24"/>
        </w:rPr>
        <w:t xml:space="preserve"> (approximately 0.2 m) of the water column at each site. Seagrass data was collected along 2 fixed transects perpendicular to the east (300-m transect) and west (340-m transect) of the maintenance bridge, with 30-m perpendicular transects (parallel to shore) every 100 m along the longer fixed transects. </w:t>
      </w:r>
      <w:r w:rsidR="00D228CB">
        <w:rPr>
          <w:rFonts w:ascii="Times New Roman" w:eastAsia="Times New Roman" w:hAnsi="Times New Roman" w:cs="Times New Roman"/>
          <w:sz w:val="24"/>
          <w:szCs w:val="24"/>
        </w:rPr>
        <w:t xml:space="preserve">Seagrass abundance was assessed every 5-m on the short transects (7 randomized and 30-m belts), and </w:t>
      </w:r>
    </w:p>
    <w:p w14:paraId="6032AE63" w14:textId="243AAC89" w:rsidR="00F641D8" w:rsidRDefault="00F641D8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 blade lengths and 3 shoot density counts were taken for all seagrass species present</w:t>
      </w:r>
      <w:r w:rsidR="00D228CB">
        <w:rPr>
          <w:rFonts w:ascii="Times New Roman" w:eastAsia="Times New Roman" w:hAnsi="Times New Roman" w:cs="Times New Roman"/>
          <w:sz w:val="24"/>
          <w:szCs w:val="24"/>
        </w:rPr>
        <w:t xml:space="preserve"> every 15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228CB">
        <w:rPr>
          <w:rFonts w:ascii="Times New Roman" w:eastAsia="Times New Roman" w:hAnsi="Times New Roman" w:cs="Times New Roman"/>
          <w:sz w:val="24"/>
          <w:szCs w:val="24"/>
        </w:rPr>
        <w:t xml:space="preserve">Seagrass abundance was recorded using the Braun-Blanquet methodology every 10 m along the long fixed transects.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Five blade lengths and 3 shoot density counts were recorded every </w:t>
      </w:r>
      <w:r w:rsidR="00D228CB">
        <w:rPr>
          <w:rFonts w:ascii="Times New Roman" w:eastAsia="Times New Roman" w:hAnsi="Times New Roman" w:cs="Times New Roman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 on the long fixed transects.</w:t>
      </w:r>
    </w:p>
    <w:p w14:paraId="724C6A5D" w14:textId="77777777" w:rsidR="00F26180" w:rsidRDefault="00F26180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19836" w14:textId="09D2A514" w:rsidR="00003FE4" w:rsidRDefault="00A2332D" w:rsidP="00EB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Locations: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13A862" w14:textId="2A70C17C" w:rsidR="00EB56E2" w:rsidRDefault="00EB56E2" w:rsidP="00EB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Random locations in Ft. DeSoto Bay:</w:t>
      </w:r>
    </w:p>
    <w:p w14:paraId="1CFCB664" w14:textId="43F01EAC" w:rsid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Start of transect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of transect</w:t>
      </w:r>
    </w:p>
    <w:p w14:paraId="72E90B62" w14:textId="758C288E" w:rsidR="006429FE" w:rsidRP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FD-07-19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27.629450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-82.729770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27.62928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-82.72948</w:t>
      </w:r>
    </w:p>
    <w:p w14:paraId="453E6E7A" w14:textId="28463B87" w:rsidR="00003FE4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FD-03-19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27.624470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-82.726640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27.6243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-82.72631</w:t>
      </w:r>
    </w:p>
    <w:p w14:paraId="58463AE3" w14:textId="29666A55" w:rsidR="006429FE" w:rsidRP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FD-08-19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27.623760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-82.721230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27.62342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-82.72114</w:t>
      </w:r>
    </w:p>
    <w:p w14:paraId="1324C055" w14:textId="590A12DF" w:rsid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FD-05-19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27.64835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-82.69202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27.64806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-82.69202</w:t>
      </w:r>
    </w:p>
    <w:p w14:paraId="61FB5AFB" w14:textId="7282E69A" w:rsidR="006429FE" w:rsidRP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FD-06-19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27.65075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-82.70232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27.6508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-82.7023</w:t>
      </w:r>
    </w:p>
    <w:p w14:paraId="728BF9F0" w14:textId="22D589DF" w:rsid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FD-01-19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27.64724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-82.70686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27.64688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-82.70718</w:t>
      </w:r>
    </w:p>
    <w:p w14:paraId="45D1BD7A" w14:textId="75170773" w:rsidR="006429FE" w:rsidRP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FD-02-19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27.64046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-82.71306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27.64009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-82.71313</w:t>
      </w:r>
    </w:p>
    <w:p w14:paraId="65A0A996" w14:textId="53FFC854" w:rsid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FD-04-19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27.64345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-82.71454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27.64384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-82.7145</w:t>
      </w:r>
    </w:p>
    <w:p w14:paraId="23CF4204" w14:textId="6DD5802D" w:rsid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33A6E" w14:textId="7D229892" w:rsid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Fixed transects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441B44" w14:textId="2522A3AF" w:rsid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FDW-</w:t>
      </w:r>
      <w:r>
        <w:rPr>
          <w:rFonts w:ascii="Times New Roman" w:eastAsia="Times New Roman" w:hAnsi="Times New Roman" w:cs="Times New Roman"/>
          <w:sz w:val="24"/>
          <w:szCs w:val="24"/>
        </w:rPr>
        <w:t>0-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>.62945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-82.70884</w:t>
      </w:r>
    </w:p>
    <w:p w14:paraId="67169FA8" w14:textId="3CEE3E93" w:rsid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FDW-</w:t>
      </w:r>
      <w:r>
        <w:rPr>
          <w:rFonts w:ascii="Times New Roman" w:eastAsia="Times New Roman" w:hAnsi="Times New Roman" w:cs="Times New Roman"/>
          <w:sz w:val="24"/>
          <w:szCs w:val="24"/>
        </w:rPr>
        <w:t>100-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27.62936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-82.70972</w:t>
      </w:r>
    </w:p>
    <w:p w14:paraId="670F0F3F" w14:textId="138B65FF" w:rsid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FDW-</w:t>
      </w:r>
      <w:r>
        <w:rPr>
          <w:rFonts w:ascii="Times New Roman" w:eastAsia="Times New Roman" w:hAnsi="Times New Roman" w:cs="Times New Roman"/>
          <w:sz w:val="24"/>
          <w:szCs w:val="24"/>
        </w:rPr>
        <w:t>200-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27.62925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-82.71084</w:t>
      </w:r>
    </w:p>
    <w:p w14:paraId="1A37EAED" w14:textId="65D4B410" w:rsid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FDW-</w:t>
      </w:r>
      <w:r>
        <w:rPr>
          <w:rFonts w:ascii="Times New Roman" w:eastAsia="Times New Roman" w:hAnsi="Times New Roman" w:cs="Times New Roman"/>
          <w:sz w:val="24"/>
          <w:szCs w:val="24"/>
        </w:rPr>
        <w:t>300-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27.62916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-82.71152</w:t>
      </w:r>
    </w:p>
    <w:p w14:paraId="474DB110" w14:textId="2C0CAE25" w:rsidR="006429FE" w:rsidRP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FDE-0-19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27.62959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-82.70816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F9F302" w14:textId="7D817D3B" w:rsidR="006429FE" w:rsidRP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FDE-100-19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27.63021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-82.70742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712AF63" w14:textId="6BAE3EAF" w:rsidR="006429FE" w:rsidRPr="006429FE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FDE-200-19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27.63091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-82.70676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6BA7B3" w14:textId="79F9C734" w:rsidR="00D228CB" w:rsidRDefault="006429FE" w:rsidP="00642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FE">
        <w:rPr>
          <w:rFonts w:ascii="Times New Roman" w:eastAsia="Times New Roman" w:hAnsi="Times New Roman" w:cs="Times New Roman"/>
          <w:sz w:val="24"/>
          <w:szCs w:val="24"/>
        </w:rPr>
        <w:t>FDE-300-19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27.63156</w:t>
      </w:r>
      <w:r w:rsidRPr="006429FE">
        <w:rPr>
          <w:rFonts w:ascii="Times New Roman" w:eastAsia="Times New Roman" w:hAnsi="Times New Roman" w:cs="Times New Roman"/>
          <w:sz w:val="24"/>
          <w:szCs w:val="24"/>
        </w:rPr>
        <w:tab/>
        <w:t>-82.70606</w:t>
      </w:r>
    </w:p>
    <w:p w14:paraId="2AC60B20" w14:textId="77777777" w:rsidR="00D228CB" w:rsidRDefault="00D228CB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AAE9E" w14:textId="7E5C0202" w:rsidR="00F26180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Data Parameters Collected:</w:t>
      </w:r>
      <w:r w:rsidR="00B702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70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28C661" w14:textId="77777777" w:rsidR="00F641D8" w:rsidRDefault="00F641D8" w:rsidP="00F64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26180">
        <w:rPr>
          <w:rFonts w:ascii="Times New Roman" w:eastAsia="Times New Roman" w:hAnsi="Times New Roman" w:cs="Times New Roman"/>
          <w:sz w:val="24"/>
          <w:szCs w:val="24"/>
          <w:u w:val="single"/>
        </w:rPr>
        <w:t>Weather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/site</w:t>
      </w:r>
      <w:r w:rsidRPr="00F2618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conditions:</w:t>
      </w:r>
    </w:p>
    <w:p w14:paraId="254F58DF" w14:textId="48E026E1" w:rsidR="00F641D8" w:rsidRDefault="00F641D8" w:rsidP="00F64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Strata, Site, Year (yyyy), Date (mm/dd/yyyy), Time (HH:mm), </w:t>
      </w:r>
      <w:r>
        <w:rPr>
          <w:rFonts w:ascii="Times New Roman" w:eastAsia="Times New Roman" w:hAnsi="Times New Roman" w:cs="Times New Roman"/>
          <w:sz w:val="24"/>
          <w:szCs w:val="24"/>
        </w:rPr>
        <w:t>Tide conditions, Site comments</w:t>
      </w:r>
    </w:p>
    <w:p w14:paraId="28E08878" w14:textId="112EB37D" w:rsidR="00F641D8" w:rsidRDefault="00F641D8" w:rsidP="00F64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8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Water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Conditions:</w:t>
      </w:r>
    </w:p>
    <w:p w14:paraId="7B228370" w14:textId="19E3E267" w:rsidR="00F641D8" w:rsidRDefault="00F641D8" w:rsidP="00F64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depth (m), Secchi depth (m), </w:t>
      </w:r>
      <w:r>
        <w:rPr>
          <w:rFonts w:ascii="Times New Roman" w:eastAsia="Times New Roman" w:hAnsi="Times New Roman" w:cs="Times New Roman"/>
          <w:sz w:val="24"/>
          <w:szCs w:val="24"/>
        </w:rPr>
        <w:t>Temperature (ºC), Salinity (p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z w:val="24"/>
          <w:szCs w:val="24"/>
        </w:rPr>
        <w:t>), pH, Dissolved oxygen (DO; mg/L)</w:t>
      </w:r>
      <w:r>
        <w:rPr>
          <w:rFonts w:ascii="Times New Roman" w:eastAsia="Times New Roman" w:hAnsi="Times New Roman" w:cs="Times New Roman"/>
          <w:sz w:val="24"/>
          <w:szCs w:val="24"/>
        </w:rPr>
        <w:t>, Transmissivity (%)</w:t>
      </w:r>
    </w:p>
    <w:p w14:paraId="1B7B98EE" w14:textId="77777777" w:rsidR="00F641D8" w:rsidRDefault="00F641D8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91AA6" w14:textId="292B3A95" w:rsidR="00F641D8" w:rsidRDefault="00F641D8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Seagrass data – random locations and belted 30-m transects:</w:t>
      </w:r>
    </w:p>
    <w:p w14:paraId="7A732D02" w14:textId="0DEE7E9C" w:rsidR="00F641D8" w:rsidRDefault="00F641D8" w:rsidP="00A2332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Submerged Aquatic Vegetation (SAV; %), Drift algae abundance (%), Dominant sediment and secondary sediment type, Depth (cm), Comments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For each seagrass species:</w:t>
      </w:r>
    </w:p>
    <w:p w14:paraId="42671BDD" w14:textId="64E7FC2B" w:rsidR="00F641D8" w:rsidRDefault="00F641D8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Abundance (%), Health (Very Good, Good, Fair, Poor), Blade length (cm; 5 measurements), Density (shoots/m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; 3 measurements), Epiphytes observed and their affiliated densities (Light, Moderate, Heavy)</w:t>
      </w:r>
    </w:p>
    <w:p w14:paraId="1BD80E58" w14:textId="229B2D53" w:rsidR="00D228CB" w:rsidRDefault="00D228CB" w:rsidP="00D22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Seagrass data –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long fixed transects:</w:t>
      </w:r>
    </w:p>
    <w:p w14:paraId="56B7309F" w14:textId="77777777" w:rsidR="00D228CB" w:rsidRDefault="00D228CB" w:rsidP="00D22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Drift algae abundance (%), Dominant sediment and secondary sediment type, Depth (cm), Comments</w:t>
      </w:r>
    </w:p>
    <w:p w14:paraId="4CD125C4" w14:textId="77777777" w:rsidR="00D228CB" w:rsidRDefault="00D228CB" w:rsidP="00D228C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For each seagrass species:</w:t>
      </w:r>
    </w:p>
    <w:p w14:paraId="0EA2C086" w14:textId="344F8797" w:rsidR="00D228CB" w:rsidRDefault="00D228CB" w:rsidP="00D22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Abundance (%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categories</w:t>
      </w:r>
      <w:r>
        <w:rPr>
          <w:rFonts w:ascii="Times New Roman" w:eastAsia="Times New Roman" w:hAnsi="Times New Roman" w:cs="Times New Roman"/>
          <w:sz w:val="24"/>
          <w:szCs w:val="24"/>
        </w:rPr>
        <w:t>), Health (</w:t>
      </w:r>
      <w:r>
        <w:rPr>
          <w:rFonts w:ascii="Times New Roman" w:eastAsia="Times New Roman" w:hAnsi="Times New Roman" w:cs="Times New Roman"/>
          <w:sz w:val="24"/>
          <w:szCs w:val="24"/>
        </w:rPr>
        <w:t>Excellent</w:t>
      </w:r>
      <w:r>
        <w:rPr>
          <w:rFonts w:ascii="Times New Roman" w:eastAsia="Times New Roman" w:hAnsi="Times New Roman" w:cs="Times New Roman"/>
          <w:sz w:val="24"/>
          <w:szCs w:val="24"/>
        </w:rPr>
        <w:t>, Good, Fair, Poor), Blade length (cm; 5 measurements), Density (shoots/m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; 3 measurements), Epiphytes observed and their affiliated densities (Light, Moderate, Heavy)</w:t>
      </w:r>
    </w:p>
    <w:p w14:paraId="53B623B2" w14:textId="3ACF45B6" w:rsidR="00443BCA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Method of Transferring Data to the Atlas: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Transfer via FTP site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26E4CE" w14:textId="08D143CF" w:rsidR="00443BCA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How Often Data is Transferred to the Atlas: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41D8">
        <w:rPr>
          <w:rFonts w:ascii="Times New Roman" w:eastAsia="Times New Roman" w:hAnsi="Times New Roman" w:cs="Times New Roman"/>
          <w:sz w:val="24"/>
          <w:szCs w:val="24"/>
        </w:rPr>
        <w:t>Annually</w:t>
      </w:r>
    </w:p>
    <w:p w14:paraId="16D99442" w14:textId="1467D2B8" w:rsidR="00A2332D" w:rsidRPr="00A2332D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Data Current as of: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41D8">
        <w:rPr>
          <w:rFonts w:ascii="Times New Roman" w:eastAsia="Times New Roman" w:hAnsi="Times New Roman" w:cs="Times New Roman"/>
          <w:sz w:val="24"/>
          <w:szCs w:val="24"/>
        </w:rPr>
        <w:t>05/04/2020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Disclaimer/Use Constraints: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None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Custodian Information: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Pinellas County Public Works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Division of Environmental Management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  <w:t xml:space="preserve">Contact Name: </w:t>
      </w:r>
      <w:r>
        <w:rPr>
          <w:rFonts w:ascii="Times New Roman" w:eastAsia="Times New Roman" w:hAnsi="Times New Roman" w:cs="Times New Roman"/>
          <w:sz w:val="24"/>
          <w:szCs w:val="24"/>
        </w:rPr>
        <w:t>Emma Dontis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  <w:t xml:space="preserve">Contact Phone: (727) </w:t>
      </w:r>
      <w:r>
        <w:rPr>
          <w:rFonts w:ascii="Times New Roman" w:eastAsia="Times New Roman" w:hAnsi="Times New Roman" w:cs="Times New Roman"/>
          <w:sz w:val="24"/>
          <w:szCs w:val="24"/>
        </w:rPr>
        <w:t>464-4425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  <w:t xml:space="preserve">Contact E-mail: </w:t>
      </w:r>
      <w:hyperlink r:id="rId4" w:history="1">
        <w:r w:rsidRPr="001F3D6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edontis@pinellascounty.org</w:t>
        </w:r>
      </w:hyperlink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  <w:t xml:space="preserve">Contact URL: </w:t>
      </w:r>
      <w:hyperlink r:id="rId5" w:history="1">
        <w:r w:rsidRPr="001F3D6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www.pinellascounty.org</w:t>
        </w:r>
      </w:hyperlink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9693D" w14:textId="77777777" w:rsidR="008C6725" w:rsidRDefault="00D228CB"/>
    <w:sectPr w:rsidR="008C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2D"/>
    <w:rsid w:val="00003FE4"/>
    <w:rsid w:val="00025754"/>
    <w:rsid w:val="000E653F"/>
    <w:rsid w:val="001635C2"/>
    <w:rsid w:val="001B5314"/>
    <w:rsid w:val="002E5363"/>
    <w:rsid w:val="00354A78"/>
    <w:rsid w:val="00392D12"/>
    <w:rsid w:val="00406F01"/>
    <w:rsid w:val="0044134A"/>
    <w:rsid w:val="00443BCA"/>
    <w:rsid w:val="005762E7"/>
    <w:rsid w:val="00607F18"/>
    <w:rsid w:val="006429FE"/>
    <w:rsid w:val="00942BA7"/>
    <w:rsid w:val="00A2332D"/>
    <w:rsid w:val="00AE7213"/>
    <w:rsid w:val="00B702F4"/>
    <w:rsid w:val="00B7190D"/>
    <w:rsid w:val="00BE78F6"/>
    <w:rsid w:val="00CF05C9"/>
    <w:rsid w:val="00D228CB"/>
    <w:rsid w:val="00DF6762"/>
    <w:rsid w:val="00E55259"/>
    <w:rsid w:val="00EB56E2"/>
    <w:rsid w:val="00EB7C96"/>
    <w:rsid w:val="00F00768"/>
    <w:rsid w:val="00F26180"/>
    <w:rsid w:val="00F641D8"/>
    <w:rsid w:val="00FD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4A2C"/>
  <w15:chartTrackingRefBased/>
  <w15:docId w15:val="{A4EA5D70-D18B-403E-A104-0573BD02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inellascounty.org" TargetMode="External"/><Relationship Id="rId4" Type="http://schemas.openxmlformats.org/officeDocument/2006/relationships/hyperlink" Target="mailto:edontis@pinellascount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Burnes, Robert M</dc:creator>
  <cp:keywords/>
  <dc:description/>
  <cp:lastModifiedBy>Emma</cp:lastModifiedBy>
  <cp:revision>6</cp:revision>
  <dcterms:created xsi:type="dcterms:W3CDTF">2020-05-04T20:39:00Z</dcterms:created>
  <dcterms:modified xsi:type="dcterms:W3CDTF">2020-05-04T22:45:00Z</dcterms:modified>
</cp:coreProperties>
</file>