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2.png" ContentType="image/png"/>
  <Override PartName="/word/media/rId44.png" ContentType="image/png"/>
  <Override PartName="/word/media/rId56.png" ContentType="image/png"/>
  <Override PartName="/word/media/rId40.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3"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Preprint about warming SW Fl estuaries:</w:t>
      </w:r>
      <w:r>
        <w:t xml:space="preserve"> </w:t>
      </w:r>
      <w:hyperlink r:id="rId22">
        <w:r>
          <w:rPr>
            <w:rStyle w:val="Hyperlink"/>
          </w:rPr>
          <w:t xml:space="preserve">https://www.researchsquare.com/article/rs-3528678/v1</w:t>
        </w:r>
      </w:hyperlink>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3"/>
    <w:bookmarkStart w:id="32" w:name="methods"/>
    <w:p>
      <w:pPr>
        <w:pStyle w:val="Heading2"/>
      </w:pPr>
      <w:r>
        <w:t xml:space="preserve">2 Methods</w:t>
      </w:r>
    </w:p>
    <w:bookmarkStart w:id="24"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(Marcus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Marcus W. Beck et al. 2022a)</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(E. T. 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Marcus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4"/>
    <w:bookmarkStart w:id="25"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(Holly Greening and Janicki 2006; H. Greening et al. 2014; E. T.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1</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Marcus W.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5"/>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8"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8"/>
    <w:bookmarkStart w:id="29"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9"/>
    <w:bookmarkStart w:id="30"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(Marcus W. Beck et al. 2022b)</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0"/>
    <w:bookmarkStart w:id="31"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1"/>
    <w:bookmarkEnd w:id="32"/>
    <w:bookmarkStart w:id="36" w:name="results"/>
    <w:p>
      <w:pPr>
        <w:pStyle w:val="Heading2"/>
      </w:pPr>
      <w:r>
        <w:t xml:space="preserve">3 Results</w:t>
      </w:r>
    </w:p>
    <w:bookmarkStart w:id="33"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4</w:t>
        </w:r>
      </w:hyperlink>
      <w:r>
        <w:t xml:space="preserve">b,</w:t>
      </w:r>
      <w:r>
        <w:t xml:space="preserve"> </w:t>
      </w:r>
      <w:hyperlink w:anchor="fig-kendall">
        <w:r>
          <w:rPr>
            <w:rStyle w:val="Hyperlink"/>
          </w:rPr>
          <w:t xml:space="preserve">4</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3"/>
    <w:bookmarkStart w:id="34"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4"/>
    <w:bookmarkStart w:id="35"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6</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5"/>
    <w:bookmarkEnd w:id="36"/>
    <w:bookmarkStart w:id="38"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occurred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have been observed by others.</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authors note that the power of detecting the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Regardless,</w:t>
      </w:r>
      <w:r>
        <w:t xml:space="preserve"> </w:t>
      </w:r>
      <w:r>
        <w:t xml:space="preserve">Nickerson et al. (2023)</w:t>
      </w:r>
      <w:r>
        <w:t xml:space="preserve"> </w:t>
      </w:r>
      <w:r>
        <w:t xml:space="preserve">state a Gulf-wide increase in water temperature of 0.1 - 0.5</w:t>
      </w:r>
      <w:r>
        <w:t xml:space="preserve"> </w:t>
      </w:r>
      <m:oMath>
        <m:sSup>
          <m:e>
            <m:r>
              <m:t>​</m:t>
            </m:r>
          </m:e>
          <m:sup>
            <m:r>
              <m:rPr>
                <m:sty m:val="p"/>
              </m:rPr>
              <m:t>∘</m:t>
            </m:r>
          </m:sup>
        </m:sSup>
      </m:oMath>
      <w:r>
        <w:t xml:space="preserve">C per decade, which is comparable to our estimates.</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a weight-of-evidence approach evaluating all models together does suggest a pattern that demonstrates the value of considering multiple datasets and models in explaining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not to be considered ecologically significant since most of the reported values in tropical and sub-tropical environments suggest that the limits of the ecological niche for seagrasses are higher for temperature and lower for salinity.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 As such, light attenuation or water clarity could have been included in our models to more completely describe factors influencing growth, i.e., the residual differences could additionally be explained by temperature or salinity. Our use of time period (pre-/post-2016) as a categorical variable partially addressed this issue. Modeling seagrass change as related to temperature or salinity for the whole record without time period as a predictor would have shown a spurious correlation of both with seagrass given the long-term recovery of Tampa Bay related to nutrient reduction, increased water clarity, and increased seagrass coverage.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weight-of-evidence modeling approach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 whereas the effect of warming temperature and decreasing salinity in OTB will further complicate the understanding of how these blooms manifest and persist each year</w:t>
      </w:r>
      <w:r>
        <w:t xml:space="preserve"> </w:t>
      </w:r>
      <w:r>
        <w:t xml:space="preserve">(Usup, Kulis, and Anderson 1994; Phlips et al. 2006; Lopez et al. 2021)</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 Macroalgae abundance has increased over time and has been observed to colonize locations where seagrass was formerly present. Competitive differences between seagrasses and macroalgae are poorly understood in these systems, in addition to insufficient data to clearly describe growth patterns and nutrient cycling related to macroalgae. Discrete pollutant loading events in Tampa Bay have been documented to promote macroalgae growth [</w:t>
      </w:r>
      <w:r>
        <w:t xml:space="preserve">Marcus W. Beck et al. (2022a)</w:t>
      </w:r>
      <w:r>
        <w:t xml:space="preserve">;</w:t>
      </w:r>
      <w:r>
        <w:t xml:space="preserve"> </w:t>
      </w:r>
      <w:r>
        <w:t xml:space="preserve">Scolaro et al. (2023)</w:t>
      </w:r>
      <w:r>
        <w:t xml:space="preserve">;</w:t>
      </w:r>
      <w:r>
        <w:t xml:space="preserve"> </w:t>
      </w:r>
      <w:r>
        <w:t xml:space="preserve">Tomasko (2023)</w:t>
      </w:r>
      <w:r>
        <w:t xml:space="preserve">], whereas the role of chronic nutrient loading and changing climatic conditions in promoting macroalgae growth and interactios with seagrasses is less understood, particularly in recent years. Finally, additional research has focused on how diseases and pathogens can influence seagrass growth patterns in Florida</w:t>
      </w:r>
      <w:r>
        <w:t xml:space="preserve"> </w:t>
      </w:r>
      <w:r>
        <w:t xml:space="preserve">(Robblee et al. 1991; Duffin et al. 2021; Van Bogaert et al. 2018)</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 In southwest Florida, the most common example is migration of tidal wetlands, primary mangroves, upland as porewater salinity and water levels have gradually changed over the past few decades.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7"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TampaBay has become hotter and fresher with the trends likely continuing in the future. Simple regression</w:t>
      </w:r>
    </w:p>
    <w:p>
      <w:pPr>
        <w:pStyle w:val="BodyText"/>
      </w:pPr>
      <w:r>
        <w:t xml:space="preserve">Case for continuous monitoring</w:t>
      </w:r>
    </w:p>
    <w:p>
      <w:pPr>
        <w:pStyle w:val="BodyText"/>
      </w:pPr>
      <w:r>
        <w:t xml:space="preserve">OTB is likely at a tipping point…</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bookmarkEnd w:id="37"/>
    <w:bookmarkEnd w:id="38"/>
    <w:bookmarkStart w:id="39" w:name="acknowledgments"/>
    <w:p>
      <w:pPr>
        <w:pStyle w:val="Heading2"/>
      </w:pPr>
      <w:r>
        <w:t xml:space="preserve">5 Acknowledgments</w:t>
      </w:r>
    </w:p>
    <w:bookmarkEnd w:id="39"/>
    <w:bookmarkStart w:id="64"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seagrasschg"/>
          <w:p>
            <w:pPr>
              <w:pStyle w:val="Figure"/>
              <w:jc w:val="center"/>
            </w:pPr>
            <w:r>
              <w:drawing>
                <wp:inline>
                  <wp:extent cx="5943600" cy="4457699"/>
                  <wp:effectExtent b="0" l="0" r="0" t="0"/>
                  <wp:docPr descr="" title="" id="41" name="Picture"/>
                  <a:graphic>
                    <a:graphicData uri="http://schemas.openxmlformats.org/drawingml/2006/picture">
                      <pic:pic>
                        <pic:nvPicPr>
                          <pic:cNvPr descr="figs/seagrasschg.png" id="42" name="Picture"/>
                          <pic:cNvPicPr>
                            <a:picLocks noChangeArrowheads="1" noChangeAspect="1"/>
                          </pic:cNvPicPr>
                        </pic:nvPicPr>
                        <pic:blipFill>
                          <a:blip r:embed="rId40"/>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meteowqraw"/>
          <w:p>
            <w:pPr>
              <w:pStyle w:val="Figure"/>
              <w:jc w:val="center"/>
            </w:pPr>
            <w:r>
              <w:drawing>
                <wp:inline>
                  <wp:extent cx="5943600" cy="6792685"/>
                  <wp:effectExtent b="0" l="0" r="0" t="0"/>
                  <wp:docPr descr="" title="" id="45" name="Picture"/>
                  <a:graphic>
                    <a:graphicData uri="http://schemas.openxmlformats.org/drawingml/2006/picture">
                      <pic:pic>
                        <pic:nvPicPr>
                          <pic:cNvPr descr="figs/meteowqraw.png" id="46" name="Picture"/>
                          <pic:cNvPicPr>
                            <a:picLocks noChangeArrowheads="1" noChangeAspect="1"/>
                          </pic:cNvPicPr>
                        </pic:nvPicPr>
                        <pic:blipFill>
                          <a:blip r:embed="rId44"/>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concept"/>
          <w:p>
            <w:pPr>
              <w:pStyle w:val="Figure"/>
              <w:jc w:val="center"/>
            </w:pPr>
            <w:r>
              <w:drawing>
                <wp:inline>
                  <wp:extent cx="4905519" cy="5002796"/>
                  <wp:effectExtent b="0" l="0" r="0" t="0"/>
                  <wp:docPr descr="" title="" id="49" name="Picture"/>
                  <a:graphic>
                    <a:graphicData uri="http://schemas.openxmlformats.org/drawingml/2006/picture">
                      <pic:pic>
                        <pic:nvPicPr>
                          <pic:cNvPr descr="figs/concept.png" id="50" name="Picture"/>
                          <pic:cNvPicPr>
                            <a:picLocks noChangeArrowheads="1" noChangeAspect="1"/>
                          </pic:cNvPicPr>
                        </pic:nvPicPr>
                        <pic:blipFill>
                          <a:blip r:embed="rId48"/>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kendall"/>
          <w:p>
            <w:pPr>
              <w:pStyle w:val="Figure"/>
              <w:jc w:val="center"/>
            </w:pPr>
            <w:r>
              <w:drawing>
                <wp:inline>
                  <wp:extent cx="5943600" cy="4379494"/>
                  <wp:effectExtent b="0" l="0" r="0" t="0"/>
                  <wp:docPr descr="" title="" id="53" name="Picture"/>
                  <a:graphic>
                    <a:graphicData uri="http://schemas.openxmlformats.org/drawingml/2006/picture">
                      <pic:pic>
                        <pic:nvPicPr>
                          <pic:cNvPr descr="figs/kendall.png" id="54" name="Picture"/>
                          <pic:cNvPicPr>
                            <a:picLocks noChangeArrowheads="1" noChangeAspect="1"/>
                          </pic:cNvPicPr>
                        </pic:nvPicPr>
                        <pic:blipFill>
                          <a:blip r:embed="rId52"/>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mixeff"/>
          <w:p>
            <w:pPr>
              <w:pStyle w:val="Figure"/>
              <w:jc w:val="center"/>
            </w:pPr>
            <w:r>
              <w:drawing>
                <wp:inline>
                  <wp:extent cx="5943600" cy="5094514"/>
                  <wp:effectExtent b="0" l="0" r="0" t="0"/>
                  <wp:docPr descr="" title="" id="57" name="Picture"/>
                  <a:graphic>
                    <a:graphicData uri="http://schemas.openxmlformats.org/drawingml/2006/picture">
                      <pic:pic>
                        <pic:nvPicPr>
                          <pic:cNvPr descr="figs/mixeff.png" id="58" name="Picture"/>
                          <pic:cNvPicPr>
                            <a:picLocks noChangeArrowheads="1" noChangeAspect="1"/>
                          </pic:cNvPicPr>
                        </pic:nvPicPr>
                        <pic:blipFill>
                          <a:blip r:embed="rId56"/>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gmod"/>
          <w:p>
            <w:pPr>
              <w:pStyle w:val="Figure"/>
              <w:jc w:val="center"/>
            </w:pPr>
            <w:r>
              <w:drawing>
                <wp:inline>
                  <wp:extent cx="5943600" cy="5094514"/>
                  <wp:effectExtent b="0" l="0" r="0" t="0"/>
                  <wp:docPr descr="" title="" id="61" name="Picture"/>
                  <a:graphic>
                    <a:graphicData uri="http://schemas.openxmlformats.org/drawingml/2006/picture">
                      <pic:pic>
                        <pic:nvPicPr>
                          <pic:cNvPr descr="figs/sgmods.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3"/>
        </w:tc>
      </w:tr>
    </w:tbl>
    <w:p>
      <w:r>
        <w:br w:type="page"/>
      </w:r>
    </w:p>
    <w:bookmarkEnd w:id="64"/>
    <w:bookmarkStart w:id="69" w:name="tables"/>
    <w:p>
      <w:pPr>
        <w:pStyle w:val="Heading2"/>
      </w:pPr>
      <w:r>
        <w:t xml:space="preserve">Tables</w:t>
      </w:r>
    </w:p>
    <w:bookmarkStart w:id="65"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5"/>
    <w:p>
      <w:r>
        <w:br w:type="page"/>
      </w:r>
    </w:p>
    <w:bookmarkStart w:id="66"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66"/>
    <w:p>
      <w:r>
        <w:br w:type="page"/>
      </w:r>
    </w:p>
    <w:bookmarkStart w:id="67"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67"/>
    <w:p>
      <w:r>
        <w:br w:type="page"/>
      </w:r>
    </w:p>
    <w:bookmarkStart w:id="68"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68"/>
    <w:p>
      <w:r>
        <w:br w:type="page"/>
      </w:r>
    </w:p>
    <w:bookmarkEnd w:id="69"/>
    <w:bookmarkStart w:id="164" w:name="references"/>
    <w:p>
      <w:pPr>
        <w:pStyle w:val="Heading2"/>
      </w:pPr>
      <w:r>
        <w:t xml:space="preserve">References</w:t>
      </w:r>
    </w:p>
    <w:bookmarkStart w:id="163" w:name="refs"/>
    <w:bookmarkStart w:id="71" w:name="ref-alarcon2024"/>
    <w:p>
      <w:pPr>
        <w:pStyle w:val="Bibliography"/>
      </w:pPr>
      <w:r>
        <w:t xml:space="preserve">Alarcon, Vladimir J, Anna C Linhoss, Christopher R Kelble, Paul F Mickle, Alexandra Fine, and Enrique Montes. 2024.</w:t>
      </w:r>
      <w:r>
        <w:t xml:space="preserve"> </w:t>
      </w:r>
      <w:r>
        <w:t xml:space="preserve">“Potential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0">
        <w:r>
          <w:rPr>
            <w:rStyle w:val="Hyperlink"/>
          </w:rPr>
          <w:t xml:space="preserve">https://doi.org/10.1016/j.ocecoaman.2023.106929</w:t>
        </w:r>
      </w:hyperlink>
      <w:r>
        <w:t xml:space="preserve">.</w:t>
      </w:r>
    </w:p>
    <w:bookmarkEnd w:id="71"/>
    <w:bookmarkStart w:id="73"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72">
        <w:r>
          <w:rPr>
            <w:rStyle w:val="Hyperlink"/>
          </w:rPr>
          <w:t xml:space="preserve">https://doi.org/10.18637/jss.v067.i01</w:t>
        </w:r>
      </w:hyperlink>
      <w:r>
        <w:t xml:space="preserve">.</w:t>
      </w:r>
    </w:p>
    <w:bookmarkEnd w:id="73"/>
    <w:bookmarkStart w:id="75" w:name="ref-beck2022"/>
    <w:p>
      <w:pPr>
        <w:pStyle w:val="Bibliography"/>
      </w:pPr>
      <w:r>
        <w:t xml:space="preserve">Beck, Marcus W, Andrew Altieri, Christine Angelini, Maya C Burke, Jing Chen, Diana W Chin, Jayne Gardiner, et al. 2022a.</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4">
        <w:r>
          <w:rPr>
            <w:rStyle w:val="Hyperlink"/>
          </w:rPr>
          <w:t xml:space="preserve">https://doi.org/10.1016/j.marpolbul.2022.113598</w:t>
        </w:r>
      </w:hyperlink>
      <w:r>
        <w:t xml:space="preserve">.</w:t>
      </w:r>
    </w:p>
    <w:bookmarkEnd w:id="75"/>
    <w:bookmarkStart w:id="77"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6">
        <w:r>
          <w:rPr>
            <w:rStyle w:val="Hyperlink"/>
          </w:rPr>
          <w:t xml:space="preserve">https://doi.org/10.3389/fevo.2023.1070266</w:t>
        </w:r>
      </w:hyperlink>
      <w:r>
        <w:t xml:space="preserve">.</w:t>
      </w:r>
    </w:p>
    <w:bookmarkEnd w:id="77"/>
    <w:bookmarkStart w:id="79"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8">
        <w:r>
          <w:rPr>
            <w:rStyle w:val="Hyperlink"/>
          </w:rPr>
          <w:t xml:space="preserve">https://doi.org/10.1007/s12237-019-00619-w</w:t>
        </w:r>
      </w:hyperlink>
      <w:r>
        <w:t xml:space="preserve">.</w:t>
      </w:r>
    </w:p>
    <w:bookmarkEnd w:id="79"/>
    <w:bookmarkStart w:id="81" w:name="ref-beck2022a"/>
    <w:p>
      <w:pPr>
        <w:pStyle w:val="Bibliography"/>
      </w:pPr>
      <w:r>
        <w:t xml:space="preserve">Beck, Marcus W., Perry de Valpine, Rebecca Murphy, Ian Wren, Ariella Chelsky, Melissa Foley, and David B. Senn. 2022b.</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80">
        <w:r>
          <w:rPr>
            <w:rStyle w:val="Hyperlink"/>
          </w:rPr>
          <w:t xml:space="preserve">https://doi.org/10.1016/j.scitotenv.2021.149927</w:t>
        </w:r>
      </w:hyperlink>
      <w:r>
        <w:t xml:space="preserve">.</w:t>
      </w:r>
    </w:p>
    <w:bookmarkEnd w:id="81"/>
    <w:bookmarkStart w:id="83"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82">
        <w:r>
          <w:rPr>
            <w:rStyle w:val="Hyperlink"/>
          </w:rPr>
          <w:t xml:space="preserve">https://doi.org/10.21105/joss.03485</w:t>
        </w:r>
      </w:hyperlink>
      <w:r>
        <w:t xml:space="preserve">.</w:t>
      </w:r>
    </w:p>
    <w:bookmarkEnd w:id="83"/>
    <w:bookmarkStart w:id="85"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4">
        <w:r>
          <w:rPr>
            <w:rStyle w:val="Hyperlink"/>
          </w:rPr>
          <w:t xml:space="preserve">https://CRAN.R-project.org/package=SPEI</w:t>
        </w:r>
      </w:hyperlink>
      <w:r>
        <w:t xml:space="preserve">.</w:t>
      </w:r>
    </w:p>
    <w:bookmarkEnd w:id="85"/>
    <w:bookmarkStart w:id="87"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6">
        <w:r>
          <w:rPr>
            <w:rStyle w:val="Hyperlink"/>
          </w:rPr>
          <w:t xml:space="preserve">https://doi.org/10.1002/joc.3887</w:t>
        </w:r>
      </w:hyperlink>
      <w:r>
        <w:t xml:space="preserve">.</w:t>
      </w:r>
    </w:p>
    <w:bookmarkEnd w:id="87"/>
    <w:bookmarkStart w:id="89" w:name="ref-blakesley2001"/>
    <w:p>
      <w:pPr>
        <w:pStyle w:val="Bibliography"/>
      </w:pPr>
      <w:r>
        <w:t xml:space="preserve">Blakesley, Barbara, Penny Hall, Donna Berns, Jitka Hyniova, Manuel Merello, and Rebecca Conroy. 2001.</w:t>
      </w:r>
      <w:r>
        <w:t xml:space="preserve"> </w:t>
      </w:r>
      <w:r>
        <w:t xml:space="preserve">“Survey of the Distribution of the Marine Slime Mold</w:t>
      </w:r>
      <w:r>
        <w:t xml:space="preserve"> </w:t>
      </w:r>
      <w:r>
        <w:rPr>
          <w:iCs/>
          <w:i/>
        </w:rPr>
        <w:t xml:space="preserve">L</w:t>
      </w:r>
      <w:r>
        <w:rPr>
          <w:iCs/>
          <w:i/>
        </w:rPr>
        <w:t xml:space="preserve">abyrinthula</w:t>
      </w:r>
      <w:r>
        <w:t xml:space="preserve"> </w:t>
      </w:r>
      <w:r>
        <w:t xml:space="preserve">Sp. In the Seagrass</w:t>
      </w:r>
      <w:r>
        <w:t xml:space="preserve"> </w:t>
      </w:r>
      <w:r>
        <w:rPr>
          <w:iCs/>
          <w:i/>
        </w:rPr>
        <w:t xml:space="preserve">T</w:t>
      </w:r>
      <w:r>
        <w:rPr>
          <w:iCs/>
          <w:i/>
        </w:rPr>
        <w:t xml:space="preserve">halassia Testudinum</w:t>
      </w:r>
      <w:r>
        <w:t xml:space="preserve"> </w:t>
      </w:r>
      <w:r>
        <w:t xml:space="preserve">in the</w:t>
      </w:r>
      <w:r>
        <w:t xml:space="preserve"> </w:t>
      </w:r>
      <w:r>
        <w:t xml:space="preserve">T</w:t>
      </w:r>
      <w:r>
        <w:t xml:space="preserve">ampa</w:t>
      </w:r>
      <w:r>
        <w:t xml:space="preserve"> </w:t>
      </w:r>
      <w:r>
        <w:t xml:space="preserve">B</w:t>
      </w:r>
      <w:r>
        <w:t xml:space="preserve">ay Area, Fall 1999-Fall 2000.”</w:t>
      </w:r>
      <w:r>
        <w:t xml:space="preserve"> </w:t>
      </w:r>
      <w:r>
        <w:t xml:space="preserve">01-01. St. Petersburg, Florida: Tampa Bay Estuary Program.</w:t>
      </w:r>
      <w:r>
        <w:t xml:space="preserve"> </w:t>
      </w:r>
      <w:hyperlink r:id="rId88">
        <w:r>
          <w:rPr>
            <w:rStyle w:val="Hyperlink"/>
          </w:rPr>
          <w:t xml:space="preserve">https://drive.google.com/file/d/1tUkGW7TRAJ_skWj-UemDVIJnUAsy0ITf/view?usp=drivesdk</w:t>
        </w:r>
      </w:hyperlink>
      <w:r>
        <w:t xml:space="preserve">.</w:t>
      </w:r>
    </w:p>
    <w:bookmarkEnd w:id="89"/>
    <w:bookmarkStart w:id="91"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90">
        <w:r>
          <w:rPr>
            <w:rStyle w:val="Hyperlink"/>
          </w:rPr>
          <w:t xml:space="preserve">https://CRAN.R-project.org/package=rnoaa</w:t>
        </w:r>
      </w:hyperlink>
      <w:r>
        <w:t xml:space="preserve">.</w:t>
      </w:r>
    </w:p>
    <w:bookmarkEnd w:id="91"/>
    <w:bookmarkStart w:id="93" w:name="ref-dessu2018"/>
    <w:p>
      <w:pPr>
        <w:pStyle w:val="Bibliography"/>
      </w:pPr>
      <w:r>
        <w:t xml:space="preserve">Dessu, Shimelis B, René M Price, Tiffany G Troxler, and John S Kominoski. 2018.</w:t>
      </w:r>
      <w:r>
        <w:t xml:space="preserve"> </w:t>
      </w:r>
      <w:r>
        <w:t xml:space="preserve">“Effects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164–76.</w:t>
      </w:r>
      <w:r>
        <w:t xml:space="preserve"> </w:t>
      </w:r>
      <w:hyperlink r:id="rId92">
        <w:r>
          <w:rPr>
            <w:rStyle w:val="Hyperlink"/>
          </w:rPr>
          <w:t xml:space="preserve">https://doi.org/10.1016/j.jenvman.2018.01.025</w:t>
        </w:r>
      </w:hyperlink>
      <w:r>
        <w:t xml:space="preserve">.</w:t>
      </w:r>
    </w:p>
    <w:bookmarkEnd w:id="93"/>
    <w:bookmarkStart w:id="95" w:name="ref-duffin2021"/>
    <w:p>
      <w:pPr>
        <w:pStyle w:val="Bibliography"/>
      </w:pPr>
      <w:r>
        <w:t xml:space="preserve">Duffin, Paige, Daniel L Martin, Bradley T Furman, and Cliff Ross. 2021.</w:t>
      </w:r>
      <w:r>
        <w:t xml:space="preserve"> </w:t>
      </w:r>
      <w:r>
        <w:t xml:space="preserve">“Spatial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 Load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94">
        <w:r>
          <w:rPr>
            <w:rStyle w:val="Hyperlink"/>
          </w:rPr>
          <w:t xml:space="preserve">https://doi.org/10.3389/fpls.2021.612947</w:t>
        </w:r>
      </w:hyperlink>
      <w:r>
        <w:t xml:space="preserve">.</w:t>
      </w:r>
    </w:p>
    <w:bookmarkEnd w:id="95"/>
    <w:bookmarkStart w:id="97"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96">
        <w:r>
          <w:rPr>
            <w:rStyle w:val="Hyperlink"/>
          </w:rPr>
          <w:t xml:space="preserve">https://doi.org/10.1016/j.marpolbul.2010.11.017</w:t>
        </w:r>
      </w:hyperlink>
      <w:r>
        <w:t xml:space="preserve">.</w:t>
      </w:r>
    </w:p>
    <w:bookmarkEnd w:id="97"/>
    <w:bookmarkStart w:id="99"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8">
        <w:r>
          <w:rPr>
            <w:rStyle w:val="Hyperlink"/>
          </w:rPr>
          <w:t xml:space="preserve">https://doi.org/10.1016/j.ecss.2014.10.003</w:t>
        </w:r>
      </w:hyperlink>
      <w:r>
        <w:t xml:space="preserve">.</w:t>
      </w:r>
    </w:p>
    <w:bookmarkEnd w:id="99"/>
    <w:bookmarkStart w:id="101"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100">
        <w:r>
          <w:rPr>
            <w:rStyle w:val="Hyperlink"/>
          </w:rPr>
          <w:t xml:space="preserve">https://doi.org/10.1007/s00267-005-0079-4</w:t>
        </w:r>
      </w:hyperlink>
      <w:r>
        <w:t xml:space="preserve">.</w:t>
      </w:r>
    </w:p>
    <w:bookmarkEnd w:id="101"/>
    <w:bookmarkStart w:id="103" w:name="ref-hall2016"/>
    <w:p>
      <w:pPr>
        <w:pStyle w:val="Bibliography"/>
      </w:pPr>
      <w:r>
        <w:t xml:space="preserve">Hall, Margaret O, Bradley T Furman, Manuel Merello, and Michael J Durako. 2016.</w:t>
      </w:r>
      <w:r>
        <w:t xml:space="preserve"> </w:t>
      </w:r>
      <w:r>
        <w:t xml:space="preserve">“Recurrence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243–49.</w:t>
      </w:r>
      <w:r>
        <w:t xml:space="preserve"> </w:t>
      </w:r>
      <w:hyperlink r:id="rId102">
        <w:r>
          <w:rPr>
            <w:rStyle w:val="Hyperlink"/>
          </w:rPr>
          <w:t xml:space="preserve">https://doi.org/10.3354/meps11923</w:t>
        </w:r>
      </w:hyperlink>
      <w:r>
        <w:t xml:space="preserve">.</w:t>
      </w:r>
    </w:p>
    <w:bookmarkEnd w:id="103"/>
    <w:bookmarkStart w:id="105"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104">
        <w:r>
          <w:rPr>
            <w:rStyle w:val="Hyperlink"/>
          </w:rPr>
          <w:t xml:space="preserve">https://doi.org/10.1073/pnas.2220678120</w:t>
        </w:r>
      </w:hyperlink>
      <w:r>
        <w:t xml:space="preserve">.</w:t>
      </w:r>
    </w:p>
    <w:bookmarkEnd w:id="105"/>
    <w:bookmarkStart w:id="107"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106">
        <w:r>
          <w:rPr>
            <w:rStyle w:val="Hyperlink"/>
          </w:rPr>
          <w:t xml:space="preserve">https://doi.org/10.1029/wr018i001p00107</w:t>
        </w:r>
      </w:hyperlink>
      <w:r>
        <w:t xml:space="preserve">.</w:t>
      </w:r>
    </w:p>
    <w:bookmarkEnd w:id="107"/>
    <w:bookmarkStart w:id="109"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108">
        <w:r>
          <w:rPr>
            <w:rStyle w:val="Hyperlink"/>
          </w:rPr>
          <w:t xml:space="preserve">https://doi.org/10.1101/sqb.1957.022.01.039</w:t>
        </w:r>
      </w:hyperlink>
      <w:r>
        <w:t xml:space="preserve">.</w:t>
      </w:r>
    </w:p>
    <w:bookmarkEnd w:id="109"/>
    <w:bookmarkStart w:id="111"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10">
        <w:r>
          <w:rPr>
            <w:rStyle w:val="Hyperlink"/>
          </w:rPr>
          <w:t xml:space="preserve">https://drive.google.com/file/d/1KARuSC5fGx05MuT1wiOQFWNXysBokkQl/view?usp=share_link</w:t>
        </w:r>
      </w:hyperlink>
      <w:r>
        <w:t xml:space="preserve">.</w:t>
      </w:r>
    </w:p>
    <w:bookmarkEnd w:id="111"/>
    <w:bookmarkStart w:id="112"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12"/>
    <w:bookmarkStart w:id="113"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13"/>
    <w:bookmarkStart w:id="115"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14">
        <w:r>
          <w:rPr>
            <w:rStyle w:val="Hyperlink"/>
          </w:rPr>
          <w:t xml:space="preserve">https://drive.google.com/file/d/1sNp3FpjdeOjATZ9nDRRAiXEOqQen9W_p/view?usp=sharing</w:t>
        </w:r>
      </w:hyperlink>
      <w:r>
        <w:t xml:space="preserve">.</w:t>
      </w:r>
    </w:p>
    <w:bookmarkEnd w:id="115"/>
    <w:bookmarkStart w:id="117"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16">
        <w:r>
          <w:rPr>
            <w:rStyle w:val="Hyperlink"/>
          </w:rPr>
          <w:t xml:space="preserve">https://doi.org/10.1007/bf02691700</w:t>
        </w:r>
      </w:hyperlink>
      <w:r>
        <w:t xml:space="preserve">.</w:t>
      </w:r>
    </w:p>
    <w:bookmarkEnd w:id="117"/>
    <w:bookmarkStart w:id="119" w:name="ref-lizcano-sandoval2022"/>
    <w:p>
      <w:pPr>
        <w:pStyle w:val="Bibliography"/>
      </w:pPr>
      <w:r>
        <w:t xml:space="preserve">Lizcano-Sandoval, Luis, Christopher Anastasiou, Enrique Montes, Gary Raulerson, Edward Sherwood, and Frank E. Muller-Karger. 2022.</w:t>
      </w:r>
      <w:r>
        <w:t xml:space="preserve"> </w:t>
      </w:r>
      <w:r>
        <w:t xml:space="preserve">“Seagrass Distribution, Areal Cover, and Changes (1990</w:t>
      </w:r>
      <w:r>
        <w:t xml:space="preserve">2021) in Coastal Waters Off West-Central Florida, USA.”</w:t>
      </w:r>
      <w:r>
        <w:t xml:space="preserve"> </w:t>
      </w:r>
      <w:r>
        <w:rPr>
          <w:iCs/>
          <w:i/>
        </w:rPr>
        <w:t xml:space="preserve">Estuarine, Coastal and Shelf Science</w:t>
      </w:r>
      <w:r>
        <w:t xml:space="preserve"> </w:t>
      </w:r>
      <w:r>
        <w:t xml:space="preserve">279 (December): 108134.</w:t>
      </w:r>
      <w:r>
        <w:t xml:space="preserve"> </w:t>
      </w:r>
      <w:hyperlink r:id="rId118">
        <w:r>
          <w:rPr>
            <w:rStyle w:val="Hyperlink"/>
          </w:rPr>
          <w:t xml:space="preserve">https://doi.org/10.1016/j.ecss.2022.108134</w:t>
        </w:r>
      </w:hyperlink>
      <w:r>
        <w:t xml:space="preserve">.</w:t>
      </w:r>
    </w:p>
    <w:bookmarkEnd w:id="119"/>
    <w:bookmarkStart w:id="120"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20"/>
    <w:bookmarkStart w:id="122"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21">
        <w:r>
          <w:rPr>
            <w:rStyle w:val="Hyperlink"/>
          </w:rPr>
          <w:t xml:space="preserve">https://doi.org/10.3389/fmars.2021.769877</w:t>
        </w:r>
      </w:hyperlink>
      <w:r>
        <w:t xml:space="preserve">.</w:t>
      </w:r>
    </w:p>
    <w:bookmarkEnd w:id="122"/>
    <w:bookmarkStart w:id="124"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23">
        <w:r>
          <w:rPr>
            <w:rStyle w:val="Hyperlink"/>
          </w:rPr>
          <w:t xml:space="preserve">https://doi.org/10.2307/1932688</w:t>
        </w:r>
      </w:hyperlink>
      <w:r>
        <w:t xml:space="preserve">.</w:t>
      </w:r>
    </w:p>
    <w:bookmarkEnd w:id="124"/>
    <w:bookmarkStart w:id="126"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25">
        <w:r>
          <w:rPr>
            <w:rStyle w:val="Hyperlink"/>
          </w:rPr>
          <w:t xml:space="preserve">https://drive.google.com/file/d/1-1Jq9vly5EvVwEp698brlBucXjSMDbNn/view?usp=sharing</w:t>
        </w:r>
      </w:hyperlink>
      <w:r>
        <w:t xml:space="preserve">.</w:t>
      </w:r>
    </w:p>
    <w:bookmarkEnd w:id="126"/>
    <w:bookmarkStart w:id="128" w:name="ref-millard13"/>
    <w:p>
      <w:pPr>
        <w:pStyle w:val="Bibliography"/>
      </w:pPr>
      <w:r>
        <w:t xml:space="preserve">Millard, Steven P. 2013.</w:t>
      </w:r>
      <w:r>
        <w:t xml:space="preserve"> </w:t>
      </w:r>
      <w:r>
        <w:rPr>
          <w:iCs/>
          <w:i/>
        </w:rPr>
        <w:t xml:space="preserve">EnvStats: An r Package for Environmental Statistics</w:t>
      </w:r>
      <w:r>
        <w:t xml:space="preserve">. New York: Springer.</w:t>
      </w:r>
      <w:r>
        <w:t xml:space="preserve"> </w:t>
      </w:r>
      <w:hyperlink r:id="rId127">
        <w:r>
          <w:rPr>
            <w:rStyle w:val="Hyperlink"/>
          </w:rPr>
          <w:t xml:space="preserve">https://www.springer.com</w:t>
        </w:r>
      </w:hyperlink>
      <w:r>
        <w:t xml:space="preserve">.</w:t>
      </w:r>
    </w:p>
    <w:bookmarkEnd w:id="128"/>
    <w:bookmarkStart w:id="130"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29">
        <w:r>
          <w:rPr>
            <w:rStyle w:val="Hyperlink"/>
          </w:rPr>
          <w:t xml:space="preserve">https://doi.org/10.1016/j.dsr2.2023.105321</w:t>
        </w:r>
      </w:hyperlink>
      <w:r>
        <w:t xml:space="preserve">.</w:t>
      </w:r>
    </w:p>
    <w:bookmarkEnd w:id="130"/>
    <w:bookmarkStart w:id="131"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31"/>
    <w:bookmarkStart w:id="133"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32">
        <w:r>
          <w:rPr>
            <w:rStyle w:val="Hyperlink"/>
          </w:rPr>
          <w:t xml:space="preserve">https://doi.org/10.3354/meps322099</w:t>
        </w:r>
      </w:hyperlink>
      <w:r>
        <w:t xml:space="preserve">.</w:t>
      </w:r>
    </w:p>
    <w:bookmarkEnd w:id="133"/>
    <w:bookmarkStart w:id="134" w:name="ref-robblee1991"/>
    <w:p>
      <w:pPr>
        <w:pStyle w:val="Bibliography"/>
      </w:pPr>
      <w:r>
        <w:t xml:space="preserve">Robblee, Michael B, TR Barber, PR Carlson Jr, MJ Durako, James W Fourqurean, LK Muehlstein, D Porter, LA Yarbro, RT Zieman, and Joseph C Zieman. 1991.</w:t>
      </w:r>
      <w:r>
        <w:t xml:space="preserve"> </w:t>
      </w:r>
      <w:r>
        <w:t xml:space="preserve">“Mass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297–99.</w:t>
      </w:r>
    </w:p>
    <w:bookmarkEnd w:id="134"/>
    <w:bookmarkStart w:id="136"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35">
        <w:r>
          <w:rPr>
            <w:rStyle w:val="Hyperlink"/>
          </w:rPr>
          <w:t xml:space="preserve">https://drive.google.com/file/d/1Hp0l_qtbxp1JxKJoGatdyuANSzQrpL0I/view?usp=drivesdk</w:t>
        </w:r>
      </w:hyperlink>
      <w:r>
        <w:t xml:space="preserve">.</w:t>
      </w:r>
    </w:p>
    <w:bookmarkEnd w:id="136"/>
    <w:bookmarkStart w:id="137"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37"/>
    <w:bookmarkStart w:id="139"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38">
        <w:r>
          <w:rPr>
            <w:rStyle w:val="Hyperlink"/>
          </w:rPr>
          <w:t xml:space="preserve">https://doi.org/10.1016/j.ecolind.2020.107310</w:t>
        </w:r>
      </w:hyperlink>
      <w:r>
        <w:t xml:space="preserve">.</w:t>
      </w:r>
    </w:p>
    <w:bookmarkEnd w:id="139"/>
    <w:bookmarkStart w:id="140" w:name="ref-scolaro2023"/>
    <w:p>
      <w:pPr>
        <w:pStyle w:val="Bibliography"/>
      </w:pPr>
      <w:r>
        <w:t xml:space="preserve">Scolaro, Sheila, Marcus W Beck, Maya C Burke, Gary E Raulerson, and Edward T Sherwood. 2023.</w:t>
      </w:r>
      <w:r>
        <w:t xml:space="preserve"> </w:t>
      </w:r>
      <w:r>
        <w:t xml:space="preserve">“Piney Point, Seagrass, and Macroalgae: Impact Assessment and a Case for Enhanced Macroalgae Monitoring.”</w:t>
      </w:r>
      <w:r>
        <w:t xml:space="preserve"> </w:t>
      </w:r>
      <w:r>
        <w:rPr>
          <w:iCs/>
          <w:i/>
        </w:rPr>
        <w:t xml:space="preserve">Florida Scientist</w:t>
      </w:r>
      <w:r>
        <w:t xml:space="preserve"> </w:t>
      </w:r>
      <w:r>
        <w:t xml:space="preserve">86 (2): 339–45.</w:t>
      </w:r>
    </w:p>
    <w:bookmarkEnd w:id="140"/>
    <w:bookmarkStart w:id="142"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41">
        <w:r>
          <w:rPr>
            <w:rStyle w:val="Hyperlink"/>
          </w:rPr>
          <w:t xml:space="preserve">https://doi.org/10.1353/sgo.2017.0026</w:t>
        </w:r>
      </w:hyperlink>
      <w:r>
        <w:t xml:space="preserve">.</w:t>
      </w:r>
    </w:p>
    <w:bookmarkEnd w:id="142"/>
    <w:bookmarkStart w:id="144"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43">
        <w:r>
          <w:rPr>
            <w:rStyle w:val="Hyperlink"/>
          </w:rPr>
          <w:t xml:space="preserve">https://drive.google.com/file/d/1BCviGfLykVX-p1tA3b0306deP3pKMagr/view?usp=drivesdk</w:t>
        </w:r>
      </w:hyperlink>
      <w:r>
        <w:t xml:space="preserve">.</w:t>
      </w:r>
    </w:p>
    <w:bookmarkEnd w:id="144"/>
    <w:bookmarkStart w:id="146" w:name="ref-SWFWMD23"/>
    <w:p>
      <w:pPr>
        <w:pStyle w:val="Bibliography"/>
      </w:pPr>
      <w:r>
        <w:t xml:space="preserve">Southwest Florida Water Management District. 2023.</w:t>
      </w:r>
      <w:r>
        <w:t xml:space="preserve"> </w:t>
      </w:r>
      <w:r>
        <w:t xml:space="preserve">“Seagrass in 2022.”</w:t>
      </w:r>
      <w:r>
        <w:t xml:space="preserve"> </w:t>
      </w:r>
      <w:hyperlink r:id="rId145">
        <w:r>
          <w:rPr>
            <w:rStyle w:val="Hyperlink"/>
          </w:rPr>
          <w:t xml:space="preserve">https://data-swfwmd.opendata.arcgis.com/datasets/seagrass-in-2022</w:t>
        </w:r>
      </w:hyperlink>
      <w:r>
        <w:t xml:space="preserve">.</w:t>
      </w:r>
    </w:p>
    <w:bookmarkEnd w:id="146"/>
    <w:bookmarkStart w:id="147" w:name="ref-tomasko2023"/>
    <w:p>
      <w:pPr>
        <w:pStyle w:val="Bibliography"/>
      </w:pPr>
      <w:r>
        <w:t xml:space="preserve">Tomasko, David. 2023.</w:t>
      </w:r>
      <w:r>
        <w:t xml:space="preserve"> </w:t>
      </w:r>
      <w:r>
        <w:t xml:space="preserve">“Ecological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(2): 301–13.</w:t>
      </w:r>
    </w:p>
    <w:bookmarkEnd w:id="147"/>
    <w:bookmarkStart w:id="149"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48">
        <w:r>
          <w:rPr>
            <w:rStyle w:val="Hyperlink"/>
          </w:rPr>
          <w:t xml:space="preserve">https://doi.org/10.1002/nt.2620020503</w:t>
        </w:r>
      </w:hyperlink>
      <w:r>
        <w:t xml:space="preserve">.</w:t>
      </w:r>
    </w:p>
    <w:bookmarkEnd w:id="149"/>
    <w:bookmarkStart w:id="151"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50">
        <w:r>
          <w:rPr>
            <w:rStyle w:val="Hyperlink"/>
          </w:rPr>
          <w:t xml:space="preserve">https://doi.org/10.1002/lol2.10098</w:t>
        </w:r>
      </w:hyperlink>
      <w:r>
        <w:t xml:space="preserve">.</w:t>
      </w:r>
    </w:p>
    <w:bookmarkEnd w:id="151"/>
    <w:bookmarkStart w:id="153"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52">
        <w:r>
          <w:rPr>
            <w:rStyle w:val="Hyperlink"/>
          </w:rPr>
          <w:t xml:space="preserve">https://doi.org/10.1146/annurev.es.03.110172.000543</w:t>
        </w:r>
      </w:hyperlink>
      <w:r>
        <w:t xml:space="preserve">.</w:t>
      </w:r>
    </w:p>
    <w:bookmarkEnd w:id="153"/>
    <w:bookmarkStart w:id="155"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54">
        <w:r>
          <w:rPr>
            <w:rStyle w:val="Hyperlink"/>
          </w:rPr>
          <w:t xml:space="preserve">https://doi.org/10.1007/978-0-387-21706-2</w:t>
        </w:r>
      </w:hyperlink>
      <w:r>
        <w:t xml:space="preserve">.</w:t>
      </w:r>
    </w:p>
    <w:bookmarkEnd w:id="155"/>
    <w:bookmarkStart w:id="156"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56"/>
    <w:bookmarkStart w:id="158"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57">
        <w:r>
          <w:rPr>
            <w:rStyle w:val="Hyperlink"/>
          </w:rPr>
          <w:t xml:space="preserve">https://doi.org/10.1016/j.marpolbul.2023.115043</w:t>
        </w:r>
      </w:hyperlink>
      <w:r>
        <w:t xml:space="preserve">.</w:t>
      </w:r>
    </w:p>
    <w:bookmarkEnd w:id="158"/>
    <w:bookmarkStart w:id="160"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59">
        <w:r>
          <w:rPr>
            <w:rStyle w:val="Hyperlink"/>
          </w:rPr>
          <w:t xml:space="preserve">https://doi.org/10.1016/0304-3770(75)90016-9</w:t>
        </w:r>
      </w:hyperlink>
      <w:r>
        <w:t xml:space="preserve">.</w:t>
      </w:r>
    </w:p>
    <w:bookmarkEnd w:id="160"/>
    <w:bookmarkStart w:id="162"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61">
        <w:r>
          <w:rPr>
            <w:rStyle w:val="Hyperlink"/>
          </w:rPr>
          <w:t xml:space="preserve">https://doi.org/10.1007/978-0-387-87458-6</w:t>
        </w:r>
      </w:hyperlink>
      <w:r>
        <w:t xml:space="preserve">.</w:t>
      </w:r>
    </w:p>
    <w:bookmarkEnd w:id="162"/>
    <w:bookmarkEnd w:id="163"/>
    <w:bookmarkEnd w:id="164"/>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60" Target="media/rId60.png" /><Relationship Type="http://schemas.openxmlformats.org/officeDocument/2006/relationships/hyperlink" Id="rId84"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45" Target="https://data-swfwmd.opendata.arcgis.com/datasets/seagrass-in-2022" TargetMode="External" /><Relationship Type="http://schemas.openxmlformats.org/officeDocument/2006/relationships/hyperlink" Id="rId86" Target="https://doi.org/10.1002/joc.3887" TargetMode="External" /><Relationship Type="http://schemas.openxmlformats.org/officeDocument/2006/relationships/hyperlink" Id="rId150" Target="https://doi.org/10.1002/lol2.10098" TargetMode="External" /><Relationship Type="http://schemas.openxmlformats.org/officeDocument/2006/relationships/hyperlink" Id="rId148" Target="https://doi.org/10.1002/nt.2620020503" TargetMode="External" /><Relationship Type="http://schemas.openxmlformats.org/officeDocument/2006/relationships/hyperlink" Id="rId154" Target="https://doi.org/10.1007/978-0-387-21706-2" TargetMode="External" /><Relationship Type="http://schemas.openxmlformats.org/officeDocument/2006/relationships/hyperlink" Id="rId161" Target="https://doi.org/10.1007/978-0-387-87458-6" TargetMode="External" /><Relationship Type="http://schemas.openxmlformats.org/officeDocument/2006/relationships/hyperlink" Id="rId116" Target="https://doi.org/10.1007/bf02691700" TargetMode="External" /><Relationship Type="http://schemas.openxmlformats.org/officeDocument/2006/relationships/hyperlink" Id="rId100" Target="https://doi.org/10.1007/s00267-005-0079-4" TargetMode="External" /><Relationship Type="http://schemas.openxmlformats.org/officeDocument/2006/relationships/hyperlink" Id="rId78" Target="https://doi.org/10.1007/s12237-019-00619-w" TargetMode="External" /><Relationship Type="http://schemas.openxmlformats.org/officeDocument/2006/relationships/hyperlink" Id="rId159" Target="https://doi.org/10.1016/0304-3770(75)90016-9" TargetMode="External" /><Relationship Type="http://schemas.openxmlformats.org/officeDocument/2006/relationships/hyperlink" Id="rId129" Target="https://doi.org/10.1016/j.dsr2.2023.105321" TargetMode="External" /><Relationship Type="http://schemas.openxmlformats.org/officeDocument/2006/relationships/hyperlink" Id="rId138" Target="https://doi.org/10.1016/j.ecolind.2020.107310" TargetMode="External" /><Relationship Type="http://schemas.openxmlformats.org/officeDocument/2006/relationships/hyperlink" Id="rId98" Target="https://doi.org/10.1016/j.ecss.2014.10.003" TargetMode="External" /><Relationship Type="http://schemas.openxmlformats.org/officeDocument/2006/relationships/hyperlink" Id="rId118" Target="https://doi.org/10.1016/j.ecss.2022.108134" TargetMode="External" /><Relationship Type="http://schemas.openxmlformats.org/officeDocument/2006/relationships/hyperlink" Id="rId92" Target="https://doi.org/10.1016/j.jenvman.2018.01.025" TargetMode="External" /><Relationship Type="http://schemas.openxmlformats.org/officeDocument/2006/relationships/hyperlink" Id="rId96" Target="https://doi.org/10.1016/j.marpolbul.2010.11.017" TargetMode="External" /><Relationship Type="http://schemas.openxmlformats.org/officeDocument/2006/relationships/hyperlink" Id="rId74" Target="https://doi.org/10.1016/j.marpolbul.2022.113598" TargetMode="External" /><Relationship Type="http://schemas.openxmlformats.org/officeDocument/2006/relationships/hyperlink" Id="rId157" Target="https://doi.org/10.1016/j.marpolbul.2023.115043" TargetMode="External" /><Relationship Type="http://schemas.openxmlformats.org/officeDocument/2006/relationships/hyperlink" Id="rId70" Target="https://doi.org/10.1016/j.ocecoaman.2023.106929" TargetMode="External" /><Relationship Type="http://schemas.openxmlformats.org/officeDocument/2006/relationships/hyperlink" Id="rId80" Target="https://doi.org/10.1016/j.scitotenv.2021.149927" TargetMode="External" /><Relationship Type="http://schemas.openxmlformats.org/officeDocument/2006/relationships/hyperlink" Id="rId106" Target="https://doi.org/10.1029/wr018i001p00107" TargetMode="External" /><Relationship Type="http://schemas.openxmlformats.org/officeDocument/2006/relationships/hyperlink" Id="rId104" Target="https://doi.org/10.1073/pnas.2220678120" TargetMode="External" /><Relationship Type="http://schemas.openxmlformats.org/officeDocument/2006/relationships/hyperlink" Id="rId108" Target="https://doi.org/10.1101/sqb.1957.022.01.039" TargetMode="External" /><Relationship Type="http://schemas.openxmlformats.org/officeDocument/2006/relationships/hyperlink" Id="rId152" Target="https://doi.org/10.1146/annurev.es.03.110172.000543" TargetMode="External" /><Relationship Type="http://schemas.openxmlformats.org/officeDocument/2006/relationships/hyperlink" Id="rId141" Target="https://doi.org/10.1353/sgo.2017.0026" TargetMode="External" /><Relationship Type="http://schemas.openxmlformats.org/officeDocument/2006/relationships/hyperlink" Id="rId72" Target="https://doi.org/10.18637/jss.v067.i01" TargetMode="External" /><Relationship Type="http://schemas.openxmlformats.org/officeDocument/2006/relationships/hyperlink" Id="rId82" Target="https://doi.org/10.21105/joss.03485" TargetMode="External" /><Relationship Type="http://schemas.openxmlformats.org/officeDocument/2006/relationships/hyperlink" Id="rId123" Target="https://doi.org/10.2307/1932688" TargetMode="External" /><Relationship Type="http://schemas.openxmlformats.org/officeDocument/2006/relationships/hyperlink" Id="rId102" Target="https://doi.org/10.3354/meps11923" TargetMode="External" /><Relationship Type="http://schemas.openxmlformats.org/officeDocument/2006/relationships/hyperlink" Id="rId132" Target="https://doi.org/10.3354/meps322099" TargetMode="External" /><Relationship Type="http://schemas.openxmlformats.org/officeDocument/2006/relationships/hyperlink" Id="rId76" Target="https://doi.org/10.3389/fevo.2023.1070266" TargetMode="External" /><Relationship Type="http://schemas.openxmlformats.org/officeDocument/2006/relationships/hyperlink" Id="rId121" Target="https://doi.org/10.3389/fmars.2021.769877" TargetMode="External" /><Relationship Type="http://schemas.openxmlformats.org/officeDocument/2006/relationships/hyperlink" Id="rId94" Target="https://doi.org/10.3389/fpls.2021.612947" TargetMode="External" /><Relationship Type="http://schemas.openxmlformats.org/officeDocument/2006/relationships/hyperlink" Id="rId125" Target="https://drive.google.com/file/d/1-1Jq9vly5EvVwEp698brlBucXjSMDbNn/view?usp=sharing" TargetMode="External" /><Relationship Type="http://schemas.openxmlformats.org/officeDocument/2006/relationships/hyperlink" Id="rId143" Target="https://drive.google.com/file/d/1BCviGfLykVX-p1tA3b0306deP3pKMagr/view?usp=drivesdk" TargetMode="External" /><Relationship Type="http://schemas.openxmlformats.org/officeDocument/2006/relationships/hyperlink" Id="rId135" Target="https://drive.google.com/file/d/1Hp0l_qtbxp1JxKJoGatdyuANSzQrpL0I/view?usp=drivesdk" TargetMode="External" /><Relationship Type="http://schemas.openxmlformats.org/officeDocument/2006/relationships/hyperlink" Id="rId110" Target="https://drive.google.com/file/d/1KARuSC5fGx05MuT1wiOQFWNXysBokkQl/view?usp=share_link" TargetMode="External" /><Relationship Type="http://schemas.openxmlformats.org/officeDocument/2006/relationships/hyperlink" Id="rId114" Target="https://drive.google.com/file/d/1sNp3FpjdeOjATZ9nDRRAiXEOqQen9W_p/view?usp=sharing" TargetMode="External" /><Relationship Type="http://schemas.openxmlformats.org/officeDocument/2006/relationships/hyperlink" Id="rId88" Target="https://drive.google.com/file/d/1tUkGW7TRAJ_skWj-UemDVIJnUAsy0ITf/view?usp=drivesdk" TargetMode="External" /><Relationship Type="http://schemas.openxmlformats.org/officeDocument/2006/relationships/hyperlink" Id="rId26" Target="https://tampabay.wateratlas.usf.edu/seagrass-monitoring/" TargetMode="External" /><Relationship Type="http://schemas.openxmlformats.org/officeDocument/2006/relationships/hyperlink" Id="rId22" Target="https://www.researchsquare.com/article/rs-3528678/v1" TargetMode="External" /><Relationship Type="http://schemas.openxmlformats.org/officeDocument/2006/relationships/hyperlink" Id="rId127"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4"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45" Target="https://data-swfwmd.opendata.arcgis.com/datasets/seagrass-in-2022" TargetMode="External" /><Relationship Type="http://schemas.openxmlformats.org/officeDocument/2006/relationships/hyperlink" Id="rId86" Target="https://doi.org/10.1002/joc.3887" TargetMode="External" /><Relationship Type="http://schemas.openxmlformats.org/officeDocument/2006/relationships/hyperlink" Id="rId150" Target="https://doi.org/10.1002/lol2.10098" TargetMode="External" /><Relationship Type="http://schemas.openxmlformats.org/officeDocument/2006/relationships/hyperlink" Id="rId148" Target="https://doi.org/10.1002/nt.2620020503" TargetMode="External" /><Relationship Type="http://schemas.openxmlformats.org/officeDocument/2006/relationships/hyperlink" Id="rId154" Target="https://doi.org/10.1007/978-0-387-21706-2" TargetMode="External" /><Relationship Type="http://schemas.openxmlformats.org/officeDocument/2006/relationships/hyperlink" Id="rId161" Target="https://doi.org/10.1007/978-0-387-87458-6" TargetMode="External" /><Relationship Type="http://schemas.openxmlformats.org/officeDocument/2006/relationships/hyperlink" Id="rId116" Target="https://doi.org/10.1007/bf02691700" TargetMode="External" /><Relationship Type="http://schemas.openxmlformats.org/officeDocument/2006/relationships/hyperlink" Id="rId100" Target="https://doi.org/10.1007/s00267-005-0079-4" TargetMode="External" /><Relationship Type="http://schemas.openxmlformats.org/officeDocument/2006/relationships/hyperlink" Id="rId78" Target="https://doi.org/10.1007/s12237-019-00619-w" TargetMode="External" /><Relationship Type="http://schemas.openxmlformats.org/officeDocument/2006/relationships/hyperlink" Id="rId159" Target="https://doi.org/10.1016/0304-3770(75)90016-9" TargetMode="External" /><Relationship Type="http://schemas.openxmlformats.org/officeDocument/2006/relationships/hyperlink" Id="rId129" Target="https://doi.org/10.1016/j.dsr2.2023.105321" TargetMode="External" /><Relationship Type="http://schemas.openxmlformats.org/officeDocument/2006/relationships/hyperlink" Id="rId138" Target="https://doi.org/10.1016/j.ecolind.2020.107310" TargetMode="External" /><Relationship Type="http://schemas.openxmlformats.org/officeDocument/2006/relationships/hyperlink" Id="rId98" Target="https://doi.org/10.1016/j.ecss.2014.10.003" TargetMode="External" /><Relationship Type="http://schemas.openxmlformats.org/officeDocument/2006/relationships/hyperlink" Id="rId118" Target="https://doi.org/10.1016/j.ecss.2022.108134" TargetMode="External" /><Relationship Type="http://schemas.openxmlformats.org/officeDocument/2006/relationships/hyperlink" Id="rId92" Target="https://doi.org/10.1016/j.jenvman.2018.01.025" TargetMode="External" /><Relationship Type="http://schemas.openxmlformats.org/officeDocument/2006/relationships/hyperlink" Id="rId96" Target="https://doi.org/10.1016/j.marpolbul.2010.11.017" TargetMode="External" /><Relationship Type="http://schemas.openxmlformats.org/officeDocument/2006/relationships/hyperlink" Id="rId74" Target="https://doi.org/10.1016/j.marpolbul.2022.113598" TargetMode="External" /><Relationship Type="http://schemas.openxmlformats.org/officeDocument/2006/relationships/hyperlink" Id="rId157" Target="https://doi.org/10.1016/j.marpolbul.2023.115043" TargetMode="External" /><Relationship Type="http://schemas.openxmlformats.org/officeDocument/2006/relationships/hyperlink" Id="rId70" Target="https://doi.org/10.1016/j.ocecoaman.2023.106929" TargetMode="External" /><Relationship Type="http://schemas.openxmlformats.org/officeDocument/2006/relationships/hyperlink" Id="rId80" Target="https://doi.org/10.1016/j.scitotenv.2021.149927" TargetMode="External" /><Relationship Type="http://schemas.openxmlformats.org/officeDocument/2006/relationships/hyperlink" Id="rId106" Target="https://doi.org/10.1029/wr018i001p00107" TargetMode="External" /><Relationship Type="http://schemas.openxmlformats.org/officeDocument/2006/relationships/hyperlink" Id="rId104" Target="https://doi.org/10.1073/pnas.2220678120" TargetMode="External" /><Relationship Type="http://schemas.openxmlformats.org/officeDocument/2006/relationships/hyperlink" Id="rId108" Target="https://doi.org/10.1101/sqb.1957.022.01.039" TargetMode="External" /><Relationship Type="http://schemas.openxmlformats.org/officeDocument/2006/relationships/hyperlink" Id="rId152" Target="https://doi.org/10.1146/annurev.es.03.110172.000543" TargetMode="External" /><Relationship Type="http://schemas.openxmlformats.org/officeDocument/2006/relationships/hyperlink" Id="rId141" Target="https://doi.org/10.1353/sgo.2017.0026" TargetMode="External" /><Relationship Type="http://schemas.openxmlformats.org/officeDocument/2006/relationships/hyperlink" Id="rId72" Target="https://doi.org/10.18637/jss.v067.i01" TargetMode="External" /><Relationship Type="http://schemas.openxmlformats.org/officeDocument/2006/relationships/hyperlink" Id="rId82" Target="https://doi.org/10.21105/joss.03485" TargetMode="External" /><Relationship Type="http://schemas.openxmlformats.org/officeDocument/2006/relationships/hyperlink" Id="rId123" Target="https://doi.org/10.2307/1932688" TargetMode="External" /><Relationship Type="http://schemas.openxmlformats.org/officeDocument/2006/relationships/hyperlink" Id="rId102" Target="https://doi.org/10.3354/meps11923" TargetMode="External" /><Relationship Type="http://schemas.openxmlformats.org/officeDocument/2006/relationships/hyperlink" Id="rId132" Target="https://doi.org/10.3354/meps322099" TargetMode="External" /><Relationship Type="http://schemas.openxmlformats.org/officeDocument/2006/relationships/hyperlink" Id="rId76" Target="https://doi.org/10.3389/fevo.2023.1070266" TargetMode="External" /><Relationship Type="http://schemas.openxmlformats.org/officeDocument/2006/relationships/hyperlink" Id="rId121" Target="https://doi.org/10.3389/fmars.2021.769877" TargetMode="External" /><Relationship Type="http://schemas.openxmlformats.org/officeDocument/2006/relationships/hyperlink" Id="rId94" Target="https://doi.org/10.3389/fpls.2021.612947" TargetMode="External" /><Relationship Type="http://schemas.openxmlformats.org/officeDocument/2006/relationships/hyperlink" Id="rId125" Target="https://drive.google.com/file/d/1-1Jq9vly5EvVwEp698brlBucXjSMDbNn/view?usp=sharing" TargetMode="External" /><Relationship Type="http://schemas.openxmlformats.org/officeDocument/2006/relationships/hyperlink" Id="rId143" Target="https://drive.google.com/file/d/1BCviGfLykVX-p1tA3b0306deP3pKMagr/view?usp=drivesdk" TargetMode="External" /><Relationship Type="http://schemas.openxmlformats.org/officeDocument/2006/relationships/hyperlink" Id="rId135" Target="https://drive.google.com/file/d/1Hp0l_qtbxp1JxKJoGatdyuANSzQrpL0I/view?usp=drivesdk" TargetMode="External" /><Relationship Type="http://schemas.openxmlformats.org/officeDocument/2006/relationships/hyperlink" Id="rId110" Target="https://drive.google.com/file/d/1KARuSC5fGx05MuT1wiOQFWNXysBokkQl/view?usp=share_link" TargetMode="External" /><Relationship Type="http://schemas.openxmlformats.org/officeDocument/2006/relationships/hyperlink" Id="rId114" Target="https://drive.google.com/file/d/1sNp3FpjdeOjATZ9nDRRAiXEOqQen9W_p/view?usp=sharing" TargetMode="External" /><Relationship Type="http://schemas.openxmlformats.org/officeDocument/2006/relationships/hyperlink" Id="rId88" Target="https://drive.google.com/file/d/1tUkGW7TRAJ_skWj-UemDVIJnUAsy0ITf/view?usp=drivesdk" TargetMode="External" /><Relationship Type="http://schemas.openxmlformats.org/officeDocument/2006/relationships/hyperlink" Id="rId26" Target="https://tampabay.wateratlas.usf.edu/seagrass-monitoring/" TargetMode="External" /><Relationship Type="http://schemas.openxmlformats.org/officeDocument/2006/relationships/hyperlink" Id="rId22" Target="https://www.researchsquare.com/article/rs-3528678/v1" TargetMode="External" /><Relationship Type="http://schemas.openxmlformats.org/officeDocument/2006/relationships/hyperlink" Id="rId127"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2023-11-30T21:26:42Z</dcterms:created>
  <dcterms:modified xsi:type="dcterms:W3CDTF">2023-11-30T21:26:42Z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