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DBC14" w14:textId="77777777" w:rsidR="007D348A" w:rsidRPr="007F568F" w:rsidRDefault="00000000">
      <w:pPr>
        <w:pStyle w:val="Title"/>
        <w:rPr>
          <w:rFonts w:ascii="Times New Roman" w:hAnsi="Times New Roman" w:cs="Times New Roman"/>
        </w:rPr>
      </w:pPr>
      <w:r w:rsidRPr="007F568F">
        <w:rPr>
          <w:rFonts w:ascii="Times New Roman" w:hAnsi="Times New Roman" w:cs="Times New Roman"/>
        </w:rPr>
        <w:t>Materials and Methods</w:t>
      </w:r>
    </w:p>
    <w:p w14:paraId="0FD53272" w14:textId="77777777" w:rsidR="007D348A" w:rsidRPr="007F568F" w:rsidRDefault="00000000">
      <w:pPr>
        <w:pStyle w:val="Author"/>
        <w:rPr>
          <w:rFonts w:ascii="Times New Roman" w:hAnsi="Times New Roman" w:cs="Times New Roman"/>
        </w:rPr>
      </w:pPr>
      <w:r w:rsidRPr="007F568F">
        <w:rPr>
          <w:rFonts w:ascii="Times New Roman" w:hAnsi="Times New Roman" w:cs="Times New Roman"/>
        </w:rPr>
        <w:t xml:space="preserve">Marcus Beck, </w:t>
      </w:r>
      <w:hyperlink r:id="rId7">
        <w:r w:rsidRPr="007F568F">
          <w:rPr>
            <w:rStyle w:val="Hyperlink"/>
            <w:rFonts w:ascii="Times New Roman" w:hAnsi="Times New Roman" w:cs="Times New Roman"/>
          </w:rPr>
          <w:t>mbeck@tbep.org</w:t>
        </w:r>
      </w:hyperlink>
    </w:p>
    <w:p w14:paraId="00FCF777" w14:textId="77777777" w:rsidR="007D348A" w:rsidRPr="007F568F" w:rsidRDefault="00000000">
      <w:pPr>
        <w:pStyle w:val="Date"/>
        <w:rPr>
          <w:rFonts w:ascii="Times New Roman" w:hAnsi="Times New Roman" w:cs="Times New Roman"/>
        </w:rPr>
      </w:pPr>
      <w:r w:rsidRPr="007F568F">
        <w:rPr>
          <w:rFonts w:ascii="Times New Roman" w:hAnsi="Times New Roman" w:cs="Times New Roman"/>
        </w:rPr>
        <w:t>2023-07-21</w:t>
      </w:r>
    </w:p>
    <w:p w14:paraId="03AE3E9D" w14:textId="77777777" w:rsidR="007D348A" w:rsidRPr="007F568F" w:rsidRDefault="00000000" w:rsidP="007F568F">
      <w:pPr>
        <w:pStyle w:val="FirstParagraph"/>
        <w:rPr>
          <w:rFonts w:cs="Times New Roman"/>
        </w:rPr>
      </w:pPr>
      <w:r w:rsidRPr="007F568F">
        <w:rPr>
          <w:rFonts w:cs="Times New Roman"/>
        </w:rPr>
        <w:t xml:space="preserve">Under the new </w:t>
      </w:r>
      <w:hyperlink r:id="rId8">
        <w:r w:rsidRPr="007F568F">
          <w:rPr>
            <w:rStyle w:val="Hyperlink"/>
            <w:rFonts w:cs="Times New Roman"/>
          </w:rPr>
          <w:t>Supreme Court decision</w:t>
        </w:r>
      </w:hyperlink>
      <w:r w:rsidRPr="007F568F">
        <w:rPr>
          <w:rFonts w:cs="Times New Roman"/>
        </w:rPr>
        <w:t>, wetlands are jurisdictional to Waters of the United States (WOTUS) if 1) a continuous surface connection is present with an existing WOTUS, and 2) the wetland is practically indistinguishable from an ocean, river, stream, or lake where the continuous surface water connection is identified. A national-scale assessment for the United States was conducted to identify potential hydrologically isolated wetlands (HIWs), focusing specifically on the first requirement to define those beyond a given straight-line distance from existing waterbodies. The second requirement that a wetland must be “practically indistinguishable” cannot be assessed at a national scale with existing datasets. The analysis further recognized that existing wetland protections at the state level may have precedence over federal protections. All HIWs were considered similarly across states regardless of existing protections as state rules can now be challenged under the new federal WOTUS definition.</w:t>
      </w:r>
    </w:p>
    <w:p w14:paraId="4EA4D138" w14:textId="77777777" w:rsidR="007D348A" w:rsidRPr="007F568F" w:rsidRDefault="00000000" w:rsidP="007F568F">
      <w:pPr>
        <w:pStyle w:val="BodyText"/>
        <w:rPr>
          <w:rFonts w:cs="Times New Roman"/>
        </w:rPr>
      </w:pPr>
      <w:r w:rsidRPr="007F568F">
        <w:rPr>
          <w:rFonts w:cs="Times New Roman"/>
        </w:rPr>
        <w:t xml:space="preserve">The National Wetland Inventory (NWI, </w:t>
      </w:r>
      <w:hyperlink r:id="rId9">
        <w:r w:rsidRPr="007F568F">
          <w:rPr>
            <w:rStyle w:val="Hyperlink"/>
            <w:rFonts w:cs="Times New Roman"/>
          </w:rPr>
          <w:t>https://www.fws.gov/program/national-wetlands-inventory</w:t>
        </w:r>
      </w:hyperlink>
      <w:r w:rsidRPr="007F568F">
        <w:rPr>
          <w:rFonts w:cs="Times New Roman"/>
        </w:rPr>
        <w:t xml:space="preserve">) maintained by the US Fish and Wildlife Service and the National Hydrograpy Dataset (NHD, </w:t>
      </w:r>
      <w:hyperlink r:id="rId10">
        <w:r w:rsidRPr="007F568F">
          <w:rPr>
            <w:rStyle w:val="Hyperlink"/>
            <w:rFonts w:cs="Times New Roman"/>
          </w:rPr>
          <w:t>https://www.usgs.gov/national-hydrography/national-hydrography-dataset</w:t>
        </w:r>
      </w:hyperlink>
      <w:r w:rsidRPr="007F568F">
        <w:rPr>
          <w:rFonts w:cs="Times New Roman"/>
        </w:rPr>
        <w:t xml:space="preserve">) maintained by the US Geological Survey were used for the assessment. The NWI is the most comprehensive geospatial dataset (1:24,000 scale) of wetlands in the US, representing the combined mapping efforts of states, federal agencies, tribal governments, regional and local governments, and nonprofit organizations. Data are available for over 35 million wetlands classified as estuarine and marine deepwater, estuarine and marine wetland, freshwater emergent wetland, freshwater </w:t>
      </w:r>
      <w:r w:rsidRPr="007F568F">
        <w:rPr>
          <w:rFonts w:cs="Times New Roman"/>
        </w:rPr>
        <w:lastRenderedPageBreak/>
        <w:t>forested/shrub wetland, freshwater pond, lake, riverine, and other. The final category includes farmed wetlands, saline seeps, or other miscellaneous types (Federal Geographic Data Committee 2013). The NHD is mapped at 1:24,000 scale and includes line and area features for flow networks and waterbodies, respectively. Both the NWI and NHD are available as separate geodatabases or shapefiles for each state. A custom analysis workflow at this spatial scale was used to quantity the amount and areal coverage of HIWs by state. Both the NWI and NHD are not without accuracy limitations, which primarily include errors of omission/commission based on constraints of the data used to create each layer (Matthews et al. 2016; Hafen et al. 2020). However, both datasets represent the best estimate of surface water coverage in the US and an assessment of potential HIWs is informative regardless of the limitations.</w:t>
      </w:r>
    </w:p>
    <w:p w14:paraId="28727909" w14:textId="77777777" w:rsidR="007D348A" w:rsidRPr="007F568F" w:rsidRDefault="00000000">
      <w:pPr>
        <w:pStyle w:val="Bibliography"/>
        <w:rPr>
          <w:rFonts w:ascii="Times New Roman" w:hAnsi="Times New Roman" w:cs="Times New Roman"/>
        </w:rPr>
      </w:pPr>
      <w:bookmarkStart w:id="0" w:name="ref-FGDC13"/>
      <w:bookmarkStart w:id="1" w:name="refs"/>
      <w:r w:rsidRPr="007F568F">
        <w:rPr>
          <w:rFonts w:ascii="Times New Roman" w:hAnsi="Times New Roman" w:cs="Times New Roman"/>
        </w:rPr>
        <w:t>Federal Geographic Data Committee. 2013. “Classification of Wetlands and Deepwater Habitats of the United States.” Standard FGDC-STD-004-2013. Second. Washington, DC: Wetlands Subcommittee, Federal Geographic Data Committee; U.S. Fish; Wildlife Service.</w:t>
      </w:r>
    </w:p>
    <w:p w14:paraId="72344819" w14:textId="3DB6E789" w:rsidR="007D348A" w:rsidRPr="007F568F" w:rsidRDefault="007D348A">
      <w:pPr>
        <w:pStyle w:val="Bibliography"/>
        <w:rPr>
          <w:rFonts w:ascii="Times New Roman" w:hAnsi="Times New Roman" w:cs="Times New Roman"/>
        </w:rPr>
      </w:pPr>
      <w:bookmarkStart w:id="2" w:name="ref-USGS22"/>
      <w:bookmarkEnd w:id="0"/>
      <w:bookmarkEnd w:id="1"/>
      <w:bookmarkEnd w:id="2"/>
    </w:p>
    <w:sectPr w:rsidR="007D348A" w:rsidRPr="007F568F">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CB409" w14:textId="77777777" w:rsidR="00175063" w:rsidRDefault="00175063">
      <w:pPr>
        <w:spacing w:after="0"/>
      </w:pPr>
      <w:r>
        <w:separator/>
      </w:r>
    </w:p>
  </w:endnote>
  <w:endnote w:type="continuationSeparator" w:id="0">
    <w:p w14:paraId="091F0443" w14:textId="77777777" w:rsidR="00175063" w:rsidRDefault="001750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226958"/>
      <w:docPartObj>
        <w:docPartGallery w:val="Page Numbers (Bottom of Page)"/>
        <w:docPartUnique/>
      </w:docPartObj>
    </w:sdtPr>
    <w:sdtEndPr>
      <w:rPr>
        <w:noProof/>
      </w:rPr>
    </w:sdtEndPr>
    <w:sdtContent>
      <w:p w14:paraId="137290EF" w14:textId="42D88602" w:rsidR="007F568F" w:rsidRDefault="007F56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8CDF21" w14:textId="77777777" w:rsidR="007F568F" w:rsidRDefault="007F56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BDA2" w14:textId="77777777" w:rsidR="00175063" w:rsidRDefault="00175063">
      <w:r>
        <w:separator/>
      </w:r>
    </w:p>
  </w:footnote>
  <w:footnote w:type="continuationSeparator" w:id="0">
    <w:p w14:paraId="129E4731" w14:textId="77777777" w:rsidR="00175063" w:rsidRDefault="001750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3FE09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4519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348A"/>
    <w:rsid w:val="00175063"/>
    <w:rsid w:val="002C3284"/>
    <w:rsid w:val="0061509F"/>
    <w:rsid w:val="007D348A"/>
    <w:rsid w:val="007F568F"/>
    <w:rsid w:val="009964B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9464"/>
  <w15:docId w15:val="{8E679201-50EB-4DEC-AEE4-B8CAFEA0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1509F"/>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61509F"/>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rsid w:val="007F568F"/>
    <w:pPr>
      <w:tabs>
        <w:tab w:val="center" w:pos="4680"/>
        <w:tab w:val="right" w:pos="9360"/>
      </w:tabs>
      <w:spacing w:after="0"/>
    </w:pPr>
  </w:style>
  <w:style w:type="character" w:customStyle="1" w:styleId="HeaderChar">
    <w:name w:val="Header Char"/>
    <w:basedOn w:val="DefaultParagraphFont"/>
    <w:link w:val="Header"/>
    <w:rsid w:val="007F568F"/>
  </w:style>
  <w:style w:type="paragraph" w:styleId="Footer">
    <w:name w:val="footer"/>
    <w:basedOn w:val="Normal"/>
    <w:link w:val="FooterChar"/>
    <w:uiPriority w:val="99"/>
    <w:rsid w:val="007F568F"/>
    <w:pPr>
      <w:tabs>
        <w:tab w:val="center" w:pos="4680"/>
        <w:tab w:val="right" w:pos="9360"/>
      </w:tabs>
      <w:spacing w:after="0"/>
    </w:pPr>
  </w:style>
  <w:style w:type="character" w:customStyle="1" w:styleId="FooterChar">
    <w:name w:val="Footer Char"/>
    <w:basedOn w:val="DefaultParagraphFont"/>
    <w:link w:val="Footer"/>
    <w:uiPriority w:val="99"/>
    <w:rsid w:val="007F5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premecourt.gov/opinions/22pdf/21-454_4g15.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beck@tbep.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usgs.gov/national-hydrography/national-hydrography-dataset" TargetMode="External"/><Relationship Id="rId4" Type="http://schemas.openxmlformats.org/officeDocument/2006/relationships/webSettings" Target="webSettings.xml"/><Relationship Id="rId9" Type="http://schemas.openxmlformats.org/officeDocument/2006/relationships/hyperlink" Target="https://www.fws.gov/program/national-wetlands-inven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Materials and Methods</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Materials and Methods</dc:title>
  <dc:creator>Marcus Beck, mbeck@tbep.org</dc:creator>
  <cp:keywords/>
  <cp:lastModifiedBy>Marcus Beck</cp:lastModifiedBy>
  <cp:revision>3</cp:revision>
  <dcterms:created xsi:type="dcterms:W3CDTF">2023-07-21T19:16:00Z</dcterms:created>
  <dcterms:modified xsi:type="dcterms:W3CDTF">2023-07-21T19:23:00Z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refs.bib</vt:lpwstr>
  </property>
  <property fmtid="{D5CDD505-2E9C-101B-9397-08002B2CF9AE}" pid="6" name="by-affiliation">
    <vt:lpwstr/>
  </property>
  <property fmtid="{D5CDD505-2E9C-101B-9397-08002B2CF9AE}" pid="7" name="by-author">
    <vt:lpwstr/>
  </property>
  <property fmtid="{D5CDD505-2E9C-101B-9397-08002B2CF9AE}" pid="8" name="date">
    <vt:lpwstr>2023-07-21</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stitute">
    <vt:lpwstr>Tampa Bay Estuary Program</vt:lpwstr>
  </property>
  <property fmtid="{D5CDD505-2E9C-101B-9397-08002B2CF9AE}" pid="14" name="institutes">
    <vt:lpwstr/>
  </property>
  <property fmtid="{D5CDD505-2E9C-101B-9397-08002B2CF9AE}" pid="15" name="labels">
    <vt:lpwstr/>
  </property>
  <property fmtid="{D5CDD505-2E9C-101B-9397-08002B2CF9AE}" pid="16" name="toc-title">
    <vt:lpwstr>Table of contents</vt:lpwstr>
  </property>
</Properties>
</file>