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b2gmuhqrp8s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Calculadora de Sub-redes IP (NetCalc Pro)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mofn3uy5fp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suporte e administração de redes, o cálculo preciso de endereçamento IP é fundamental para evitar conflitos e otimizar o tráfego. O objetivo deste projeto é desenvolver um utilitário que auxilie profissionais de TI a calcular automaticamente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máscaras de sub-rede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endereços de broadcast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gateways padrão</w:t>
      </w:r>
      <w:r w:rsidDel="00000000" w:rsidR="00000000" w:rsidRPr="00000000">
        <w:rPr>
          <w:color w:val="1f1f1f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intervalo de IPs utilizáveis</w:t>
      </w:r>
      <w:r w:rsidDel="00000000" w:rsidR="00000000" w:rsidRPr="00000000">
        <w:rPr>
          <w:color w:val="1f1f1f"/>
          <w:rtl w:val="0"/>
        </w:rPr>
        <w:t xml:space="preserve"> a partir de um IP e um prefixo (CIDR) fornecidos.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h05jf5wmw7i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deste projeto é a separação clara entre a lógica matemática e a interface, utilizando os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2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Validação via Setters:</w:t>
      </w:r>
      <w:r w:rsidDel="00000000" w:rsidR="00000000" w:rsidRPr="00000000">
        <w:rPr>
          <w:color w:val="1f1f1f"/>
          <w:rtl w:val="0"/>
        </w:rPr>
        <w:t xml:space="preserve"> A classe de cálculo deve garantir a integridade dos dados. Os métodos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Setters</w:t>
      </w:r>
      <w:r w:rsidDel="00000000" w:rsidR="00000000" w:rsidRPr="00000000">
        <w:rPr>
          <w:color w:val="1f1f1f"/>
          <w:rtl w:val="0"/>
        </w:rPr>
        <w:t xml:space="preserve"> dos octetos de IP devem validar se os números estão no intervalo permitido (0 a 255), lançando avisos ou impedindo a entrada de valores inválidos.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 e Métodos de Classe:</w:t>
      </w:r>
      <w:r w:rsidDel="00000000" w:rsidR="00000000" w:rsidRPr="00000000">
        <w:rPr>
          <w:color w:val="1f1f1f"/>
          <w:rtl w:val="0"/>
        </w:rPr>
        <w:t xml:space="preserve"> A lógica de conversão decimal para binário e os cálculos de máscara devem ser isolados em métodos específicos, protegendo a inteligência do sistema de acessos externos diretos.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Membros Estáticos (Static):</w:t>
      </w:r>
      <w:r w:rsidDel="00000000" w:rsidR="00000000" w:rsidRPr="00000000">
        <w:rPr>
          <w:color w:val="1f1f1f"/>
          <w:rtl w:val="0"/>
        </w:rPr>
        <w:t xml:space="preserve"> Utilizar métodos estáticos para funções utilitárias que não dependem de uma instância específica, como a conversão de formatos de IP ou máscaras padrão.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eg7hinqn7b1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Embora o cálculo seja instantâneo, a aplicação deve oferecer um recurso de conveniência para o administrador, conforme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Histórico de Consultas:</w:t>
      </w:r>
      <w:r w:rsidDel="00000000" w:rsidR="00000000" w:rsidRPr="00000000">
        <w:rPr>
          <w:color w:val="1f1f1f"/>
          <w:rtl w:val="0"/>
        </w:rPr>
        <w:t xml:space="preserve"> O sistema deve salvar no banco de dados cada cálculo realizado com sucesso.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Consulta Rápida:</w:t>
      </w:r>
      <w:r w:rsidDel="00000000" w:rsidR="00000000" w:rsidRPr="00000000">
        <w:rPr>
          <w:color w:val="1f1f1f"/>
          <w:rtl w:val="0"/>
        </w:rPr>
        <w:t xml:space="preserve"> Implementar uma funcionalidade que permita ao usuário visualizar os últimos cálculos feitos, evitando que ele precise redigitar dados de redes configuradas recentemente.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Padrão DAO:</w:t>
      </w:r>
      <w:r w:rsidDel="00000000" w:rsidR="00000000" w:rsidRPr="00000000">
        <w:rPr>
          <w:color w:val="1f1f1f"/>
          <w:rtl w:val="0"/>
        </w:rPr>
        <w:t xml:space="preserve"> Toda a interação com a tabela de histórico (Insert e Select) deve ser feita via classes DAO, mantendo o código Java limpo e organizado.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t5ic3fmi2k8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deve ser projetada para ser rápida e funcional, aplicando os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3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 em UX (Experiência do Usuário):</w:t>
      </w:r>
      <w:r w:rsidDel="00000000" w:rsidR="00000000" w:rsidRPr="00000000">
        <w:rPr>
          <w:color w:val="1f1f1f"/>
          <w:rtl w:val="0"/>
        </w:rPr>
        <w:t xml:space="preserve"> A tela deve ser limpa, com campos de entrada claros para o IP e o CIDR (ex: /24).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Separação de Camadas:</w:t>
      </w:r>
      <w:r w:rsidDel="00000000" w:rsidR="00000000" w:rsidRPr="00000000">
        <w:rPr>
          <w:color w:val="1f1f1f"/>
          <w:rtl w:val="0"/>
        </w:rPr>
        <w:t xml:space="preserve"> O projeto deve utilizar o padrão MVC (Model-View-Controller), garantindo que a interface gráfica não contenha lógica matemática de rede, apenas chamadas para a classe de serviço.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Exibição de Resultados:</w:t>
      </w:r>
      <w:r w:rsidDel="00000000" w:rsidR="00000000" w:rsidRPr="00000000">
        <w:rPr>
          <w:color w:val="1f1f1f"/>
          <w:rtl w:val="0"/>
        </w:rPr>
        <w:t xml:space="preserve">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Labels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444746"/>
          <w:shd w:fill="e9eef6" w:val="clear"/>
          <w:rtl w:val="0"/>
        </w:rPr>
        <w:t xml:space="preserve">TextFields</w:t>
      </w:r>
      <w:r w:rsidDel="00000000" w:rsidR="00000000" w:rsidRPr="00000000">
        <w:rPr>
          <w:color w:val="1f1f1f"/>
          <w:rtl w:val="0"/>
        </w:rPr>
        <w:t xml:space="preserve"> somente leitura para apresentar os resultados (IP da Rede, Broadcast, Primeiro e Último Host) de forma organizada em um </w:t>
      </w:r>
      <w:r w:rsidDel="00000000" w:rsidR="00000000" w:rsidRPr="00000000">
        <w:rPr>
          <w:color w:val="444746"/>
          <w:shd w:fill="e9eef6" w:val="clear"/>
          <w:rtl w:val="0"/>
        </w:rPr>
        <w:t xml:space="preserve">GridPane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l6p5hsv6blc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dupla deverá apresentar: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Funcional:</w:t>
      </w:r>
      <w:r w:rsidDel="00000000" w:rsidR="00000000" w:rsidRPr="00000000">
        <w:rPr>
          <w:color w:val="1f1f1f"/>
          <w:rtl w:val="0"/>
        </w:rPr>
        <w:t xml:space="preserve"> Uma calculadora que aceite um IP/Máscara e retorne os dados da rede corretamente.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Relatório de Lógica:</w:t>
      </w:r>
      <w:r w:rsidDel="00000000" w:rsidR="00000000" w:rsidRPr="00000000">
        <w:rPr>
          <w:color w:val="1f1f1f"/>
          <w:rtl w:val="0"/>
        </w:rPr>
        <w:t xml:space="preserve"> Explicação de como os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Setters</w:t>
      </w:r>
      <w:r w:rsidDel="00000000" w:rsidR="00000000" w:rsidRPr="00000000">
        <w:rPr>
          <w:color w:val="1f1f1f"/>
          <w:rtl w:val="0"/>
        </w:rPr>
        <w:t xml:space="preserve"> protegem o sistema contra IPs inválidos (ex: 256.0.0.1).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Histórico Integrado:</w:t>
      </w:r>
      <w:r w:rsidDel="00000000" w:rsidR="00000000" w:rsidRPr="00000000">
        <w:rPr>
          <w:color w:val="1f1f1f"/>
          <w:rtl w:val="0"/>
        </w:rPr>
        <w:t xml:space="preserve"> Demonstração da persistência no banco de dados, mostrando a lista de cálculos anteriores recuperada via JDBC.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