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36B" w:rsidRDefault="00476788" w:rsidP="00476788">
      <w:pPr>
        <w:pStyle w:val="Liststyck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6788">
        <w:rPr>
          <w:rFonts w:ascii="Arial" w:hAnsi="Arial" w:cs="Arial"/>
          <w:sz w:val="24"/>
          <w:szCs w:val="24"/>
        </w:rPr>
        <w:t>Läs sidorna 238-244 i läroboken ”Språket”</w:t>
      </w:r>
    </w:p>
    <w:p w:rsidR="00476788" w:rsidRPr="00476788" w:rsidRDefault="00476788" w:rsidP="00476788">
      <w:pPr>
        <w:pStyle w:val="Liststycke"/>
        <w:rPr>
          <w:rFonts w:ascii="Arial" w:hAnsi="Arial" w:cs="Arial"/>
          <w:sz w:val="24"/>
          <w:szCs w:val="24"/>
        </w:rPr>
      </w:pPr>
    </w:p>
    <w:p w:rsidR="001D2981" w:rsidRDefault="00476788" w:rsidP="001D2981">
      <w:pPr>
        <w:pStyle w:val="Liststycke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DD22E9">
        <w:rPr>
          <w:rFonts w:ascii="Arial" w:hAnsi="Arial" w:cs="Arial"/>
          <w:sz w:val="24"/>
          <w:szCs w:val="24"/>
        </w:rPr>
        <w:t xml:space="preserve">Förbered ett argumenterande tal som du sedan ska hålla inför </w:t>
      </w:r>
      <w:r>
        <w:rPr>
          <w:rFonts w:ascii="Arial" w:hAnsi="Arial" w:cs="Arial"/>
          <w:sz w:val="24"/>
          <w:szCs w:val="24"/>
        </w:rPr>
        <w:t>gruppen</w:t>
      </w:r>
      <w:r w:rsidRPr="00DD22E9">
        <w:rPr>
          <w:rFonts w:ascii="Arial" w:hAnsi="Arial" w:cs="Arial"/>
          <w:sz w:val="24"/>
          <w:szCs w:val="24"/>
        </w:rPr>
        <w:t>. I talet ska du använda dig av olika typer av välgrundade argument samt olika retoriska stilmedel</w:t>
      </w:r>
      <w:r w:rsidR="001D2981">
        <w:rPr>
          <w:rFonts w:ascii="Arial" w:hAnsi="Arial" w:cs="Arial"/>
          <w:sz w:val="24"/>
          <w:szCs w:val="24"/>
        </w:rPr>
        <w:t xml:space="preserve"> (se dokument ”stilfigurer” i tema 5 på samarbeta)</w:t>
      </w:r>
      <w:r w:rsidRPr="00DD22E9">
        <w:rPr>
          <w:rFonts w:ascii="Arial" w:hAnsi="Arial" w:cs="Arial"/>
          <w:sz w:val="24"/>
          <w:szCs w:val="24"/>
        </w:rPr>
        <w:t xml:space="preserve">. </w:t>
      </w:r>
    </w:p>
    <w:p w:rsidR="001D2981" w:rsidRPr="001D2981" w:rsidRDefault="001D2981" w:rsidP="001D2981">
      <w:pPr>
        <w:pStyle w:val="Liststycke"/>
        <w:spacing w:after="0"/>
        <w:rPr>
          <w:rFonts w:ascii="Arial" w:hAnsi="Arial" w:cs="Arial"/>
          <w:sz w:val="24"/>
          <w:szCs w:val="24"/>
        </w:rPr>
      </w:pPr>
    </w:p>
    <w:p w:rsidR="00476788" w:rsidRDefault="00476788" w:rsidP="001D2981">
      <w:pPr>
        <w:pStyle w:val="Liststycke"/>
        <w:spacing w:after="0"/>
        <w:rPr>
          <w:rFonts w:ascii="Arial" w:hAnsi="Arial" w:cs="Arial"/>
          <w:sz w:val="24"/>
          <w:szCs w:val="24"/>
        </w:rPr>
      </w:pPr>
      <w:r w:rsidRPr="00DD22E9">
        <w:rPr>
          <w:rFonts w:ascii="Arial" w:hAnsi="Arial" w:cs="Arial"/>
          <w:sz w:val="24"/>
          <w:szCs w:val="24"/>
        </w:rPr>
        <w:t xml:space="preserve">Du ska använda dig av minst en källa, vilken du refererar till på ett smidigt sätt i ditt tal. Du ska även använda dig av </w:t>
      </w:r>
      <w:r w:rsidR="00164A11">
        <w:rPr>
          <w:rFonts w:ascii="Arial" w:hAnsi="Arial" w:cs="Arial"/>
          <w:sz w:val="24"/>
          <w:szCs w:val="24"/>
        </w:rPr>
        <w:t xml:space="preserve">presentationstekniskt </w:t>
      </w:r>
      <w:bookmarkStart w:id="0" w:name="_GoBack"/>
      <w:bookmarkEnd w:id="0"/>
      <w:r w:rsidRPr="00DD22E9">
        <w:rPr>
          <w:rFonts w:ascii="Arial" w:hAnsi="Arial" w:cs="Arial"/>
          <w:sz w:val="24"/>
          <w:szCs w:val="24"/>
        </w:rPr>
        <w:t xml:space="preserve">hjälpmedel som </w:t>
      </w:r>
      <w:proofErr w:type="spellStart"/>
      <w:r w:rsidRPr="00DD22E9">
        <w:rPr>
          <w:rFonts w:ascii="Arial" w:hAnsi="Arial" w:cs="Arial"/>
          <w:sz w:val="24"/>
          <w:szCs w:val="24"/>
        </w:rPr>
        <w:t>power</w:t>
      </w:r>
      <w:proofErr w:type="spellEnd"/>
      <w:r w:rsidRPr="00DD22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22E9">
        <w:rPr>
          <w:rFonts w:ascii="Arial" w:hAnsi="Arial" w:cs="Arial"/>
          <w:sz w:val="24"/>
          <w:szCs w:val="24"/>
        </w:rPr>
        <w:t>point</w:t>
      </w:r>
      <w:proofErr w:type="spellEnd"/>
      <w:r w:rsidRPr="00DD22E9">
        <w:rPr>
          <w:rFonts w:ascii="Arial" w:hAnsi="Arial" w:cs="Arial"/>
          <w:sz w:val="24"/>
          <w:szCs w:val="24"/>
        </w:rPr>
        <w:t xml:space="preserve"> m.m. Talet ska vara ca fem minuter långt. OBS! Det ska vara tydligt att du har tänkt på din mottagare och på </w:t>
      </w:r>
      <w:proofErr w:type="spellStart"/>
      <w:r w:rsidRPr="00DD22E9">
        <w:rPr>
          <w:rFonts w:ascii="Arial" w:hAnsi="Arial" w:cs="Arial"/>
          <w:sz w:val="24"/>
          <w:szCs w:val="24"/>
        </w:rPr>
        <w:t>ethos</w:t>
      </w:r>
      <w:proofErr w:type="spellEnd"/>
      <w:r w:rsidRPr="00DD22E9">
        <w:rPr>
          <w:rFonts w:ascii="Arial" w:hAnsi="Arial" w:cs="Arial"/>
          <w:sz w:val="24"/>
          <w:szCs w:val="24"/>
        </w:rPr>
        <w:t xml:space="preserve">, logos och </w:t>
      </w:r>
      <w:proofErr w:type="spellStart"/>
      <w:r w:rsidRPr="00DD22E9">
        <w:rPr>
          <w:rFonts w:ascii="Arial" w:hAnsi="Arial" w:cs="Arial"/>
          <w:sz w:val="24"/>
          <w:szCs w:val="24"/>
        </w:rPr>
        <w:t>pathos</w:t>
      </w:r>
      <w:proofErr w:type="spellEnd"/>
      <w:r w:rsidRPr="00DD22E9">
        <w:rPr>
          <w:rFonts w:ascii="Arial" w:hAnsi="Arial" w:cs="Arial"/>
          <w:sz w:val="24"/>
          <w:szCs w:val="24"/>
        </w:rPr>
        <w:t xml:space="preserve">. </w:t>
      </w:r>
      <w:r w:rsidRPr="00DD22E9">
        <w:rPr>
          <w:rFonts w:ascii="Arial" w:hAnsi="Arial" w:cs="Arial"/>
          <w:sz w:val="24"/>
          <w:szCs w:val="24"/>
        </w:rPr>
        <w:sym w:font="Wingdings" w:char="F04A"/>
      </w:r>
    </w:p>
    <w:p w:rsidR="00476788" w:rsidRPr="00476788" w:rsidRDefault="00476788" w:rsidP="00476788">
      <w:pPr>
        <w:pStyle w:val="Liststycke"/>
        <w:rPr>
          <w:rFonts w:ascii="Arial" w:hAnsi="Arial" w:cs="Arial"/>
          <w:sz w:val="24"/>
          <w:szCs w:val="24"/>
        </w:rPr>
      </w:pPr>
    </w:p>
    <w:p w:rsidR="00476788" w:rsidRPr="00476788" w:rsidRDefault="00476788" w:rsidP="00476788">
      <w:pPr>
        <w:pStyle w:val="Liststyck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6788">
        <w:rPr>
          <w:rFonts w:ascii="Arial" w:hAnsi="Arial" w:cs="Arial"/>
          <w:sz w:val="24"/>
          <w:szCs w:val="24"/>
        </w:rPr>
        <w:t>Till din hjälp har du</w:t>
      </w:r>
      <w:r>
        <w:rPr>
          <w:rFonts w:ascii="Arial" w:hAnsi="Arial" w:cs="Arial"/>
          <w:sz w:val="24"/>
          <w:szCs w:val="24"/>
        </w:rPr>
        <w:t xml:space="preserve"> följande dokument som finns på samarbeta.se</w:t>
      </w:r>
      <w:r w:rsidRPr="00476788">
        <w:rPr>
          <w:rFonts w:ascii="Arial" w:hAnsi="Arial" w:cs="Arial"/>
          <w:sz w:val="24"/>
          <w:szCs w:val="24"/>
        </w:rPr>
        <w:t>:</w:t>
      </w:r>
    </w:p>
    <w:p w:rsidR="00476788" w:rsidRPr="00476788" w:rsidRDefault="00476788" w:rsidP="00476788">
      <w:pPr>
        <w:pStyle w:val="Liststycke"/>
        <w:rPr>
          <w:rFonts w:ascii="Arial" w:hAnsi="Arial" w:cs="Arial"/>
          <w:sz w:val="24"/>
          <w:szCs w:val="24"/>
        </w:rPr>
      </w:pPr>
      <w:r w:rsidRPr="00476788">
        <w:rPr>
          <w:rFonts w:ascii="Arial" w:hAnsi="Arial" w:cs="Arial"/>
          <w:sz w:val="24"/>
          <w:szCs w:val="24"/>
        </w:rPr>
        <w:t>Mall för argumenterande tal.</w:t>
      </w:r>
    </w:p>
    <w:p w:rsidR="00476788" w:rsidRPr="00476788" w:rsidRDefault="00476788" w:rsidP="00476788">
      <w:pPr>
        <w:pStyle w:val="Liststycke"/>
        <w:rPr>
          <w:rFonts w:ascii="Arial" w:hAnsi="Arial" w:cs="Arial"/>
          <w:sz w:val="24"/>
          <w:szCs w:val="24"/>
        </w:rPr>
      </w:pPr>
      <w:r w:rsidRPr="00476788">
        <w:rPr>
          <w:rFonts w:ascii="Arial" w:hAnsi="Arial" w:cs="Arial"/>
          <w:sz w:val="24"/>
          <w:szCs w:val="24"/>
        </w:rPr>
        <w:t>Förslag på ämne till argumenterande text/tal</w:t>
      </w:r>
    </w:p>
    <w:p w:rsidR="00476788" w:rsidRDefault="00476788" w:rsidP="00476788">
      <w:pPr>
        <w:pStyle w:val="Liststycke"/>
        <w:rPr>
          <w:rFonts w:ascii="Arial" w:hAnsi="Arial" w:cs="Arial"/>
          <w:sz w:val="24"/>
          <w:szCs w:val="24"/>
        </w:rPr>
      </w:pPr>
      <w:r w:rsidRPr="00476788">
        <w:rPr>
          <w:rFonts w:ascii="Arial" w:hAnsi="Arial" w:cs="Arial"/>
          <w:sz w:val="24"/>
          <w:szCs w:val="24"/>
        </w:rPr>
        <w:t>Exempel på argumenterande tal.</w:t>
      </w:r>
    </w:p>
    <w:p w:rsidR="004A10CC" w:rsidRDefault="004A10CC" w:rsidP="00476788">
      <w:pPr>
        <w:pStyle w:val="Liststycke"/>
        <w:rPr>
          <w:rFonts w:ascii="Arial" w:hAnsi="Arial" w:cs="Arial"/>
          <w:sz w:val="24"/>
          <w:szCs w:val="24"/>
        </w:rPr>
      </w:pPr>
    </w:p>
    <w:p w:rsidR="004A10CC" w:rsidRDefault="004A10CC" w:rsidP="00476788">
      <w:pPr>
        <w:pStyle w:val="Liststycke"/>
        <w:rPr>
          <w:rFonts w:ascii="Arial" w:hAnsi="Arial" w:cs="Arial"/>
          <w:sz w:val="24"/>
          <w:szCs w:val="24"/>
        </w:rPr>
      </w:pPr>
    </w:p>
    <w:p w:rsidR="004A10CC" w:rsidRDefault="004A10CC" w:rsidP="00476788">
      <w:pPr>
        <w:pStyle w:val="Liststycke"/>
        <w:rPr>
          <w:rFonts w:ascii="Arial" w:hAnsi="Arial" w:cs="Arial"/>
          <w:sz w:val="24"/>
          <w:szCs w:val="24"/>
        </w:rPr>
      </w:pPr>
    </w:p>
    <w:p w:rsidR="00476788" w:rsidRDefault="004A10CC" w:rsidP="004A10C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sv-SE"/>
        </w:rPr>
        <w:drawing>
          <wp:inline distT="0" distB="0" distL="0" distR="0" wp14:anchorId="5E1E9F42" wp14:editId="7EFF1433">
            <wp:extent cx="4990557" cy="3781425"/>
            <wp:effectExtent l="0" t="0" r="635" b="0"/>
            <wp:docPr id="1" name="Bild 2" descr="http://resanisvenskarummet.se/wp-content/uploads/sites/892/2014/12/Sk%C3%A4rmklipp-R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esanisvenskarummet.se/wp-content/uploads/sites/892/2014/12/Sk%C3%A4rmklipp-Re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463" cy="378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0CC" w:rsidRDefault="004A10CC" w:rsidP="00476788">
      <w:pPr>
        <w:rPr>
          <w:rFonts w:ascii="Arial" w:hAnsi="Arial" w:cs="Arial"/>
          <w:sz w:val="24"/>
          <w:szCs w:val="24"/>
        </w:rPr>
      </w:pPr>
    </w:p>
    <w:p w:rsidR="004A10CC" w:rsidRDefault="004A10CC" w:rsidP="00476788">
      <w:pPr>
        <w:pStyle w:val="Rubrik1"/>
      </w:pPr>
    </w:p>
    <w:p w:rsidR="001E7EC1" w:rsidRPr="001E7EC1" w:rsidRDefault="001E7EC1" w:rsidP="001E7EC1"/>
    <w:p w:rsidR="00476788" w:rsidRDefault="00476788" w:rsidP="00476788">
      <w:pPr>
        <w:pStyle w:val="Rubrik1"/>
      </w:pPr>
      <w:r>
        <w:lastRenderedPageBreak/>
        <w:t>Kunskapskrav</w:t>
      </w:r>
    </w:p>
    <w:p w:rsidR="00476788" w:rsidRPr="0020336A" w:rsidRDefault="00476788" w:rsidP="00476788">
      <w:pPr>
        <w:rPr>
          <w:rFonts w:ascii="Arial" w:hAnsi="Arial" w:cs="Arial"/>
          <w:sz w:val="24"/>
          <w:szCs w:val="24"/>
        </w:rPr>
      </w:pPr>
      <w:r w:rsidRPr="0020336A">
        <w:rPr>
          <w:rFonts w:ascii="Arial" w:hAnsi="Arial" w:cs="Arial"/>
          <w:b/>
          <w:sz w:val="24"/>
          <w:szCs w:val="24"/>
        </w:rPr>
        <w:t>Betyget E</w:t>
      </w:r>
    </w:p>
    <w:p w:rsidR="00476788" w:rsidRPr="0020336A" w:rsidRDefault="00476788" w:rsidP="00476788">
      <w:pPr>
        <w:rPr>
          <w:rFonts w:ascii="Arial" w:hAnsi="Arial" w:cs="Arial"/>
          <w:sz w:val="24"/>
          <w:szCs w:val="24"/>
        </w:rPr>
      </w:pPr>
      <w:r w:rsidRPr="0020336A">
        <w:rPr>
          <w:rFonts w:ascii="Arial" w:hAnsi="Arial" w:cs="Arial"/>
          <w:sz w:val="24"/>
          <w:szCs w:val="24"/>
        </w:rPr>
        <w:t xml:space="preserve">Eleven kan i förberedda samtal och diskussioner, muntligt förmedla egna tankar och åsikter </w:t>
      </w:r>
      <w:r w:rsidRPr="0020336A">
        <w:rPr>
          <w:rFonts w:ascii="Arial" w:hAnsi="Arial" w:cs="Arial"/>
          <w:sz w:val="24"/>
          <w:szCs w:val="24"/>
          <w:u w:val="single"/>
        </w:rPr>
        <w:t>samt genomföra muntlig framställning inför en grupp</w:t>
      </w:r>
      <w:r w:rsidRPr="0020336A">
        <w:rPr>
          <w:rFonts w:ascii="Arial" w:hAnsi="Arial" w:cs="Arial"/>
          <w:sz w:val="24"/>
          <w:szCs w:val="24"/>
        </w:rPr>
        <w:t xml:space="preserve">. Detta gör eleven </w:t>
      </w:r>
      <w:r w:rsidRPr="0020336A">
        <w:rPr>
          <w:rFonts w:ascii="Arial" w:hAnsi="Arial" w:cs="Arial"/>
          <w:b/>
          <w:sz w:val="24"/>
          <w:szCs w:val="24"/>
        </w:rPr>
        <w:t>med viss säkerhet</w:t>
      </w:r>
      <w:r w:rsidRPr="0020336A">
        <w:rPr>
          <w:rFonts w:ascii="Arial" w:hAnsi="Arial" w:cs="Arial"/>
          <w:sz w:val="24"/>
          <w:szCs w:val="24"/>
        </w:rPr>
        <w:t xml:space="preserve">. Språk, stil och disposition är anpassade till syfte, mottagare och kommunikationssituation, och eleven använder med </w:t>
      </w:r>
      <w:r w:rsidRPr="0020336A">
        <w:rPr>
          <w:rFonts w:ascii="Arial" w:hAnsi="Arial" w:cs="Arial"/>
          <w:b/>
          <w:sz w:val="24"/>
          <w:szCs w:val="24"/>
        </w:rPr>
        <w:t>viss säkerhet</w:t>
      </w:r>
      <w:r w:rsidRPr="0020336A">
        <w:rPr>
          <w:rFonts w:ascii="Arial" w:hAnsi="Arial" w:cs="Arial"/>
          <w:sz w:val="24"/>
          <w:szCs w:val="24"/>
        </w:rPr>
        <w:t xml:space="preserve"> retoriska verkningsmedel. Eleven har </w:t>
      </w:r>
      <w:r w:rsidRPr="0020336A">
        <w:rPr>
          <w:rFonts w:ascii="Arial" w:hAnsi="Arial" w:cs="Arial"/>
          <w:b/>
          <w:sz w:val="24"/>
          <w:szCs w:val="24"/>
        </w:rPr>
        <w:t xml:space="preserve">viss </w:t>
      </w:r>
      <w:r w:rsidRPr="0020336A">
        <w:rPr>
          <w:rFonts w:ascii="Arial" w:hAnsi="Arial" w:cs="Arial"/>
          <w:sz w:val="24"/>
          <w:szCs w:val="24"/>
        </w:rPr>
        <w:t xml:space="preserve">åhörarkontakt. Vidare kan eleven </w:t>
      </w:r>
      <w:r w:rsidRPr="0020336A">
        <w:rPr>
          <w:rFonts w:ascii="Arial" w:hAnsi="Arial" w:cs="Arial"/>
          <w:b/>
          <w:sz w:val="24"/>
          <w:szCs w:val="24"/>
        </w:rPr>
        <w:t>med viss säkerhet</w:t>
      </w:r>
      <w:r w:rsidRPr="0020336A">
        <w:rPr>
          <w:rFonts w:ascii="Arial" w:hAnsi="Arial" w:cs="Arial"/>
          <w:sz w:val="24"/>
          <w:szCs w:val="24"/>
        </w:rPr>
        <w:t xml:space="preserve"> använda något presentationstekniskt hjälpmedel. Eleven kan i skriftlig eller muntlig argumentation formulera en tes och ge </w:t>
      </w:r>
      <w:r w:rsidRPr="0020336A">
        <w:rPr>
          <w:rFonts w:ascii="Arial" w:hAnsi="Arial" w:cs="Arial"/>
          <w:b/>
          <w:sz w:val="24"/>
          <w:szCs w:val="24"/>
        </w:rPr>
        <w:t>välgrundade</w:t>
      </w:r>
      <w:r w:rsidRPr="0020336A">
        <w:rPr>
          <w:rFonts w:ascii="Arial" w:hAnsi="Arial" w:cs="Arial"/>
          <w:sz w:val="24"/>
          <w:szCs w:val="24"/>
        </w:rPr>
        <w:t xml:space="preserve"> argument till stöd för den.</w:t>
      </w:r>
    </w:p>
    <w:p w:rsidR="00476788" w:rsidRPr="0020336A" w:rsidRDefault="00476788" w:rsidP="00476788">
      <w:pPr>
        <w:rPr>
          <w:rFonts w:ascii="Arial" w:hAnsi="Arial" w:cs="Arial"/>
          <w:b/>
          <w:sz w:val="24"/>
          <w:szCs w:val="24"/>
        </w:rPr>
      </w:pPr>
      <w:r w:rsidRPr="0020336A">
        <w:rPr>
          <w:rFonts w:ascii="Arial" w:hAnsi="Arial" w:cs="Arial"/>
          <w:b/>
          <w:sz w:val="24"/>
          <w:szCs w:val="24"/>
        </w:rPr>
        <w:t>Betyget C</w:t>
      </w:r>
    </w:p>
    <w:p w:rsidR="00476788" w:rsidRDefault="00476788" w:rsidP="00476788">
      <w:pPr>
        <w:rPr>
          <w:rFonts w:ascii="Arial" w:hAnsi="Arial" w:cs="Arial"/>
          <w:sz w:val="24"/>
          <w:szCs w:val="24"/>
        </w:rPr>
      </w:pPr>
      <w:r w:rsidRPr="0020336A">
        <w:rPr>
          <w:rFonts w:ascii="Arial" w:hAnsi="Arial" w:cs="Arial"/>
          <w:sz w:val="24"/>
          <w:szCs w:val="24"/>
        </w:rPr>
        <w:t xml:space="preserve">Eleven kan, i förberedda samtal och diskussioner, </w:t>
      </w:r>
      <w:r w:rsidRPr="0020336A">
        <w:rPr>
          <w:rFonts w:ascii="Arial" w:hAnsi="Arial" w:cs="Arial"/>
          <w:b/>
          <w:sz w:val="24"/>
          <w:szCs w:val="24"/>
        </w:rPr>
        <w:t>på ett nyanserat sätt</w:t>
      </w:r>
      <w:r w:rsidRPr="0020336A">
        <w:rPr>
          <w:rFonts w:ascii="Arial" w:hAnsi="Arial" w:cs="Arial"/>
          <w:sz w:val="24"/>
          <w:szCs w:val="24"/>
        </w:rPr>
        <w:t xml:space="preserve"> muntligt förmedla egna tankar och åsikter </w:t>
      </w:r>
      <w:r w:rsidRPr="0020336A">
        <w:rPr>
          <w:rFonts w:ascii="Arial" w:hAnsi="Arial" w:cs="Arial"/>
          <w:sz w:val="24"/>
          <w:szCs w:val="24"/>
          <w:u w:val="single"/>
        </w:rPr>
        <w:t>samt genomföra muntligt framställning inför en grupp</w:t>
      </w:r>
      <w:r w:rsidRPr="0020336A">
        <w:rPr>
          <w:rFonts w:ascii="Arial" w:hAnsi="Arial" w:cs="Arial"/>
          <w:sz w:val="24"/>
          <w:szCs w:val="24"/>
        </w:rPr>
        <w:t xml:space="preserve">. Detta gör eleven </w:t>
      </w:r>
      <w:r w:rsidRPr="0020336A">
        <w:rPr>
          <w:rFonts w:ascii="Arial" w:hAnsi="Arial" w:cs="Arial"/>
          <w:b/>
          <w:sz w:val="24"/>
          <w:szCs w:val="24"/>
        </w:rPr>
        <w:t>med viss säkerhet</w:t>
      </w:r>
      <w:r w:rsidRPr="0020336A">
        <w:rPr>
          <w:rFonts w:ascii="Arial" w:hAnsi="Arial" w:cs="Arial"/>
          <w:sz w:val="24"/>
          <w:szCs w:val="24"/>
        </w:rPr>
        <w:t xml:space="preserve">. Språk, stil och disposition är </w:t>
      </w:r>
      <w:r w:rsidRPr="0020336A">
        <w:rPr>
          <w:rFonts w:ascii="Arial" w:hAnsi="Arial" w:cs="Arial"/>
          <w:b/>
          <w:sz w:val="24"/>
          <w:szCs w:val="24"/>
        </w:rPr>
        <w:t>väl</w:t>
      </w:r>
      <w:r w:rsidRPr="0020336A">
        <w:rPr>
          <w:rFonts w:ascii="Arial" w:hAnsi="Arial" w:cs="Arial"/>
          <w:sz w:val="24"/>
          <w:szCs w:val="24"/>
        </w:rPr>
        <w:t xml:space="preserve"> anpassade till syfte, mottagare och kommunikationssituation, och eleven använder </w:t>
      </w:r>
      <w:r w:rsidRPr="0020336A">
        <w:rPr>
          <w:rFonts w:ascii="Arial" w:hAnsi="Arial" w:cs="Arial"/>
          <w:b/>
          <w:sz w:val="24"/>
          <w:szCs w:val="24"/>
        </w:rPr>
        <w:t>med viss säkerhet</w:t>
      </w:r>
      <w:r w:rsidRPr="0020336A">
        <w:rPr>
          <w:rFonts w:ascii="Arial" w:hAnsi="Arial" w:cs="Arial"/>
          <w:sz w:val="24"/>
          <w:szCs w:val="24"/>
        </w:rPr>
        <w:t xml:space="preserve"> använda något presentationstekniskt hjälpmedel som </w:t>
      </w:r>
      <w:r w:rsidRPr="0020336A">
        <w:rPr>
          <w:rFonts w:ascii="Arial" w:hAnsi="Arial" w:cs="Arial"/>
          <w:b/>
          <w:sz w:val="24"/>
          <w:szCs w:val="24"/>
        </w:rPr>
        <w:t>stöder och tydliggör den muntliga framställningen</w:t>
      </w:r>
      <w:r w:rsidRPr="0020336A">
        <w:rPr>
          <w:rFonts w:ascii="Arial" w:hAnsi="Arial" w:cs="Arial"/>
          <w:sz w:val="24"/>
          <w:szCs w:val="24"/>
        </w:rPr>
        <w:t xml:space="preserve">. Eleven kan i skriftlig eller muntlig argumentation formulera en tes, </w:t>
      </w:r>
      <w:r w:rsidRPr="0020336A">
        <w:rPr>
          <w:rFonts w:ascii="Arial" w:hAnsi="Arial" w:cs="Arial"/>
          <w:b/>
          <w:sz w:val="24"/>
          <w:szCs w:val="24"/>
        </w:rPr>
        <w:t xml:space="preserve">hålla sig konsekvent till den </w:t>
      </w:r>
      <w:r w:rsidRPr="0020336A">
        <w:rPr>
          <w:rFonts w:ascii="Arial" w:hAnsi="Arial" w:cs="Arial"/>
          <w:sz w:val="24"/>
          <w:szCs w:val="24"/>
        </w:rPr>
        <w:t xml:space="preserve">och ge </w:t>
      </w:r>
      <w:r w:rsidRPr="0020336A">
        <w:rPr>
          <w:rFonts w:ascii="Arial" w:hAnsi="Arial" w:cs="Arial"/>
          <w:b/>
          <w:sz w:val="24"/>
          <w:szCs w:val="24"/>
        </w:rPr>
        <w:t xml:space="preserve">välgrundade </w:t>
      </w:r>
      <w:r w:rsidRPr="0020336A">
        <w:rPr>
          <w:rFonts w:ascii="Arial" w:hAnsi="Arial" w:cs="Arial"/>
          <w:sz w:val="24"/>
          <w:szCs w:val="24"/>
        </w:rPr>
        <w:t>argument till stöd för den.</w:t>
      </w:r>
    </w:p>
    <w:p w:rsidR="00476788" w:rsidRDefault="00476788" w:rsidP="0047678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Betyget A</w:t>
      </w:r>
    </w:p>
    <w:p w:rsidR="00476788" w:rsidRPr="0020336A" w:rsidRDefault="00476788" w:rsidP="004767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Eleven kan, i förberedda samtal och diskussioner, på ett nyanserat sätt muntligt förmedla egna tankar och åsikter </w:t>
      </w:r>
      <w:r>
        <w:rPr>
          <w:rFonts w:ascii="Arial" w:hAnsi="Arial" w:cs="Arial"/>
          <w:sz w:val="24"/>
          <w:szCs w:val="24"/>
          <w:u w:val="single"/>
        </w:rPr>
        <w:t>samt genomföra muntlig framställning</w:t>
      </w:r>
      <w:r>
        <w:rPr>
          <w:rFonts w:ascii="Arial" w:hAnsi="Arial" w:cs="Arial"/>
          <w:sz w:val="24"/>
          <w:szCs w:val="24"/>
        </w:rPr>
        <w:t xml:space="preserve"> inför en grupp. Detta gör eleven </w:t>
      </w:r>
      <w:r>
        <w:rPr>
          <w:rFonts w:ascii="Arial" w:hAnsi="Arial" w:cs="Arial"/>
          <w:b/>
          <w:sz w:val="24"/>
          <w:szCs w:val="24"/>
        </w:rPr>
        <w:t>med säkerhet</w:t>
      </w:r>
      <w:r>
        <w:rPr>
          <w:rFonts w:ascii="Arial" w:hAnsi="Arial" w:cs="Arial"/>
          <w:sz w:val="24"/>
          <w:szCs w:val="24"/>
        </w:rPr>
        <w:t xml:space="preserve">. Språk, stil och disposition är </w:t>
      </w:r>
      <w:r>
        <w:rPr>
          <w:rFonts w:ascii="Arial" w:hAnsi="Arial" w:cs="Arial"/>
          <w:b/>
          <w:sz w:val="24"/>
          <w:szCs w:val="24"/>
        </w:rPr>
        <w:t xml:space="preserve">väl </w:t>
      </w:r>
      <w:r>
        <w:rPr>
          <w:rFonts w:ascii="Arial" w:hAnsi="Arial" w:cs="Arial"/>
          <w:sz w:val="24"/>
          <w:szCs w:val="24"/>
        </w:rPr>
        <w:t xml:space="preserve">anpassade till syfte, mottagare och kommunikationssituation och eleven använder </w:t>
      </w:r>
      <w:r>
        <w:rPr>
          <w:rFonts w:ascii="Arial" w:hAnsi="Arial" w:cs="Arial"/>
          <w:b/>
          <w:sz w:val="24"/>
          <w:szCs w:val="24"/>
        </w:rPr>
        <w:t xml:space="preserve">med säkerhet och på ett effektfullt sätt </w:t>
      </w:r>
      <w:r>
        <w:rPr>
          <w:rFonts w:ascii="Arial" w:hAnsi="Arial" w:cs="Arial"/>
          <w:sz w:val="24"/>
          <w:szCs w:val="24"/>
        </w:rPr>
        <w:t xml:space="preserve">retoriska verkningsmedel. Eleven har </w:t>
      </w:r>
      <w:r>
        <w:rPr>
          <w:rFonts w:ascii="Arial" w:hAnsi="Arial" w:cs="Arial"/>
          <w:b/>
          <w:sz w:val="24"/>
          <w:szCs w:val="24"/>
        </w:rPr>
        <w:t>god</w:t>
      </w:r>
      <w:r>
        <w:rPr>
          <w:rFonts w:ascii="Arial" w:hAnsi="Arial" w:cs="Arial"/>
          <w:sz w:val="24"/>
          <w:szCs w:val="24"/>
        </w:rPr>
        <w:t xml:space="preserve"> åhörarkontakt. Vidare kan eleven </w:t>
      </w:r>
      <w:r>
        <w:rPr>
          <w:rFonts w:ascii="Arial" w:hAnsi="Arial" w:cs="Arial"/>
          <w:b/>
          <w:sz w:val="24"/>
          <w:szCs w:val="24"/>
        </w:rPr>
        <w:t>med säkerhet</w:t>
      </w:r>
      <w:r>
        <w:rPr>
          <w:rFonts w:ascii="Arial" w:hAnsi="Arial" w:cs="Arial"/>
          <w:sz w:val="24"/>
          <w:szCs w:val="24"/>
        </w:rPr>
        <w:t xml:space="preserve"> använda något presentationstekniskt hjälpmedel som </w:t>
      </w:r>
      <w:r>
        <w:rPr>
          <w:rFonts w:ascii="Arial" w:hAnsi="Arial" w:cs="Arial"/>
          <w:b/>
          <w:sz w:val="24"/>
          <w:szCs w:val="24"/>
        </w:rPr>
        <w:t xml:space="preserve">stöder, tydliggör och är väl integrerat i den muntliga framställningen. </w:t>
      </w:r>
      <w:r>
        <w:rPr>
          <w:rFonts w:ascii="Arial" w:hAnsi="Arial" w:cs="Arial"/>
          <w:sz w:val="24"/>
          <w:szCs w:val="24"/>
        </w:rPr>
        <w:t xml:space="preserve">Eleven kan i skriftlig eller muntlig argumentation formulera en tes, </w:t>
      </w:r>
      <w:r>
        <w:rPr>
          <w:rFonts w:ascii="Arial" w:hAnsi="Arial" w:cs="Arial"/>
          <w:b/>
          <w:sz w:val="24"/>
          <w:szCs w:val="24"/>
        </w:rPr>
        <w:t>hålla sig konsekvent till den</w:t>
      </w:r>
      <w:r>
        <w:rPr>
          <w:rFonts w:ascii="Arial" w:hAnsi="Arial" w:cs="Arial"/>
          <w:sz w:val="24"/>
          <w:szCs w:val="24"/>
        </w:rPr>
        <w:t xml:space="preserve"> och ge </w:t>
      </w:r>
      <w:r>
        <w:rPr>
          <w:rFonts w:ascii="Arial" w:hAnsi="Arial" w:cs="Arial"/>
          <w:b/>
          <w:sz w:val="24"/>
          <w:szCs w:val="24"/>
        </w:rPr>
        <w:t xml:space="preserve">välgrundade och nyanserat </w:t>
      </w:r>
      <w:r>
        <w:rPr>
          <w:rFonts w:ascii="Arial" w:hAnsi="Arial" w:cs="Arial"/>
          <w:sz w:val="24"/>
          <w:szCs w:val="24"/>
        </w:rPr>
        <w:t xml:space="preserve">argument till stöd för den. </w:t>
      </w:r>
      <w:r>
        <w:rPr>
          <w:rFonts w:ascii="Arial" w:hAnsi="Arial" w:cs="Arial"/>
          <w:b/>
          <w:sz w:val="24"/>
          <w:szCs w:val="24"/>
        </w:rPr>
        <w:t>Dessutom kan eleven på ett relevant sätt bemöta tänkta argument.</w:t>
      </w:r>
    </w:p>
    <w:p w:rsidR="00476788" w:rsidRPr="00476788" w:rsidRDefault="00476788" w:rsidP="00476788"/>
    <w:p w:rsidR="00476788" w:rsidRPr="00476788" w:rsidRDefault="00476788" w:rsidP="00476788"/>
    <w:sectPr w:rsidR="00476788" w:rsidRPr="00476788" w:rsidSect="00164A11">
      <w:headerReference w:type="default" r:id="rId8"/>
      <w:pgSz w:w="11906" w:h="16838"/>
      <w:pgMar w:top="1417" w:right="1417" w:bottom="1417" w:left="1417" w:header="708" w:footer="708" w:gutter="0"/>
      <w:pgBorders w:offsetFrom="page">
        <w:top w:val="single" w:sz="18" w:space="24" w:color="B31166" w:themeColor="accent1" w:shadow="1"/>
        <w:left w:val="single" w:sz="18" w:space="24" w:color="B31166" w:themeColor="accent1" w:shadow="1"/>
        <w:bottom w:val="single" w:sz="18" w:space="24" w:color="B31166" w:themeColor="accent1" w:shadow="1"/>
        <w:right w:val="single" w:sz="18" w:space="24" w:color="B31166" w:themeColor="accent1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6D0" w:rsidRDefault="00FE56D0" w:rsidP="00476788">
      <w:pPr>
        <w:spacing w:after="0" w:line="240" w:lineRule="auto"/>
      </w:pPr>
      <w:r>
        <w:separator/>
      </w:r>
    </w:p>
  </w:endnote>
  <w:endnote w:type="continuationSeparator" w:id="0">
    <w:p w:rsidR="00FE56D0" w:rsidRDefault="00FE56D0" w:rsidP="00476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6D0" w:rsidRDefault="00FE56D0" w:rsidP="00476788">
      <w:pPr>
        <w:spacing w:after="0" w:line="240" w:lineRule="auto"/>
      </w:pPr>
      <w:r>
        <w:separator/>
      </w:r>
    </w:p>
  </w:footnote>
  <w:footnote w:type="continuationSeparator" w:id="0">
    <w:p w:rsidR="00FE56D0" w:rsidRDefault="00FE56D0" w:rsidP="00476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Rubrik"/>
      <w:id w:val="77738743"/>
      <w:placeholder>
        <w:docPart w:val="95A94BC3E2664BA78B751D2BAD39B0F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76788" w:rsidRDefault="00476788">
        <w:pPr>
          <w:pStyle w:val="Sidhuvud"/>
          <w:pBdr>
            <w:bottom w:val="thickThinSmallGap" w:sz="24" w:space="1" w:color="7D1232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ARGUMENTERANDE TAL</w:t>
        </w:r>
      </w:p>
    </w:sdtContent>
  </w:sdt>
  <w:p w:rsidR="00476788" w:rsidRDefault="00476788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53C5D"/>
    <w:multiLevelType w:val="hybridMultilevel"/>
    <w:tmpl w:val="E14A63C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7221F"/>
    <w:multiLevelType w:val="hybridMultilevel"/>
    <w:tmpl w:val="67B030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788"/>
    <w:rsid w:val="00164A11"/>
    <w:rsid w:val="001D2981"/>
    <w:rsid w:val="001E7EC1"/>
    <w:rsid w:val="001F6059"/>
    <w:rsid w:val="00324A8F"/>
    <w:rsid w:val="00476788"/>
    <w:rsid w:val="004A10CC"/>
    <w:rsid w:val="004D152F"/>
    <w:rsid w:val="00582240"/>
    <w:rsid w:val="00C2536B"/>
    <w:rsid w:val="00FE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ABC2"/>
  <w15:docId w15:val="{67932016-B8E8-4B7C-A640-E1BFC10C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76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50C4B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476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76788"/>
  </w:style>
  <w:style w:type="paragraph" w:styleId="Sidfot">
    <w:name w:val="footer"/>
    <w:basedOn w:val="Normal"/>
    <w:link w:val="SidfotChar"/>
    <w:uiPriority w:val="99"/>
    <w:unhideWhenUsed/>
    <w:rsid w:val="00476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76788"/>
  </w:style>
  <w:style w:type="paragraph" w:styleId="Ballongtext">
    <w:name w:val="Balloon Text"/>
    <w:basedOn w:val="Normal"/>
    <w:link w:val="BallongtextChar"/>
    <w:uiPriority w:val="99"/>
    <w:semiHidden/>
    <w:unhideWhenUsed/>
    <w:rsid w:val="00476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6788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476788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476788"/>
    <w:rPr>
      <w:rFonts w:asciiTheme="majorHAnsi" w:eastAsiaTheme="majorEastAsia" w:hAnsiTheme="majorHAnsi" w:cstheme="majorBidi"/>
      <w:b/>
      <w:bCs/>
      <w:color w:val="850C4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A94BC3E2664BA78B751D2BAD39B0F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DDEDC60-F13D-4998-BB2F-FE448BA882E4}"/>
      </w:docPartPr>
      <w:docPartBody>
        <w:p w:rsidR="00620AFD" w:rsidRDefault="00445959" w:rsidP="00445959">
          <w:pPr>
            <w:pStyle w:val="95A94BC3E2664BA78B751D2BAD39B0F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[Ange dokumen. rubrik]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959"/>
    <w:rsid w:val="00445959"/>
    <w:rsid w:val="00620AFD"/>
    <w:rsid w:val="00B612B3"/>
    <w:rsid w:val="00C217AB"/>
    <w:rsid w:val="00DB55E3"/>
    <w:rsid w:val="00D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95A94BC3E2664BA78B751D2BAD39B0F4">
    <w:name w:val="95A94BC3E2664BA78B751D2BAD39B0F4"/>
    <w:rsid w:val="004459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Jon styrelserum">
  <a:themeElements>
    <a:clrScheme name="Jon styrelseru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Jon styrelseru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Jon styrelseru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ARGUMENTERANDE TAL</vt:lpstr>
    </vt:vector>
  </TitlesOfParts>
  <Company>Lycksele kommun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ARGUMENTERANDE TAL</dc:title>
  <dc:creator>Annika Lennartsson</dc:creator>
  <cp:lastModifiedBy>Annika Lennartsson</cp:lastModifiedBy>
  <cp:revision>6</cp:revision>
  <cp:lastPrinted>2019-12-11T12:19:00Z</cp:lastPrinted>
  <dcterms:created xsi:type="dcterms:W3CDTF">2016-01-27T13:50:00Z</dcterms:created>
  <dcterms:modified xsi:type="dcterms:W3CDTF">2019-12-11T12:19:00Z</dcterms:modified>
</cp:coreProperties>
</file>