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CBE71" w14:textId="568028B3" w:rsidR="000818B7" w:rsidRDefault="00515845" w:rsidP="00515845">
      <w:pPr>
        <w:pStyle w:val="a8"/>
        <w:numPr>
          <w:ilvl w:val="0"/>
          <w:numId w:val="3"/>
        </w:numPr>
        <w:spacing w:before="6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一种基于</w:t>
      </w:r>
      <w:r w:rsidRPr="00653611">
        <w:rPr>
          <w:rFonts w:hint="eastAsia"/>
          <w:sz w:val="28"/>
          <w:szCs w:val="28"/>
        </w:rPr>
        <w:t>深度学习与特征点</w:t>
      </w:r>
      <w:r>
        <w:rPr>
          <w:rFonts w:hint="eastAsia"/>
          <w:sz w:val="28"/>
          <w:szCs w:val="28"/>
        </w:rPr>
        <w:t>提取</w:t>
      </w:r>
      <w:r w:rsidRPr="00653611">
        <w:rPr>
          <w:rFonts w:hint="eastAsia"/>
          <w:sz w:val="28"/>
          <w:szCs w:val="28"/>
        </w:rPr>
        <w:t>的无人机视觉导航方法</w:t>
      </w:r>
      <w:r>
        <w:rPr>
          <w:rFonts w:hint="eastAsia"/>
          <w:sz w:val="28"/>
          <w:szCs w:val="28"/>
        </w:rPr>
        <w:t>，其特征在于，以下步骤：</w:t>
      </w:r>
    </w:p>
    <w:p w14:paraId="42E5F9A8" w14:textId="0BDEBA27" w:rsidR="00515845" w:rsidRPr="00AD7714" w:rsidRDefault="00515845" w:rsidP="00AD7714">
      <w:pPr>
        <w:pStyle w:val="a8"/>
        <w:numPr>
          <w:ilvl w:val="0"/>
          <w:numId w:val="4"/>
        </w:numPr>
        <w:spacing w:before="6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获取无人机当前位置的第一图像并存储</w:t>
      </w:r>
      <w:r w:rsidR="00AD7714">
        <w:rPr>
          <w:rFonts w:hint="eastAsia"/>
          <w:sz w:val="28"/>
          <w:szCs w:val="28"/>
        </w:rPr>
        <w:t>，</w:t>
      </w:r>
      <w:r w:rsidRPr="00AD7714">
        <w:rPr>
          <w:rFonts w:hint="eastAsia"/>
          <w:sz w:val="28"/>
          <w:szCs w:val="28"/>
        </w:rPr>
        <w:t>导入深度学习模型，将第一图像作为输入，分别计算第一图像和多张参考图的余弦距离，求得无人机当前位置</w:t>
      </w:r>
      <w:r w:rsidRPr="00AD7714">
        <w:rPr>
          <w:rFonts w:hint="eastAsia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loc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loc</m:t>
            </m:r>
          </m:sub>
        </m:sSub>
      </m:oMath>
      <w:r w:rsidRPr="00AD7714">
        <w:rPr>
          <w:sz w:val="28"/>
          <w:szCs w:val="28"/>
        </w:rPr>
        <w:t>)</w:t>
      </w:r>
      <w:r w:rsidRPr="00AD7714">
        <w:rPr>
          <w:rFonts w:hint="eastAsia"/>
          <w:sz w:val="28"/>
          <w:szCs w:val="28"/>
        </w:rPr>
        <w:t>；</w:t>
      </w:r>
    </w:p>
    <w:p w14:paraId="0BA76A0A" w14:textId="77777777" w:rsidR="00515845" w:rsidRDefault="00515845" w:rsidP="00515845">
      <w:pPr>
        <w:pStyle w:val="a8"/>
        <w:numPr>
          <w:ilvl w:val="0"/>
          <w:numId w:val="4"/>
        </w:numPr>
        <w:spacing w:before="6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执行所述特征点提取程序，提取出第一图像的</w:t>
      </w:r>
      <w:r>
        <w:rPr>
          <w:rFonts w:hint="eastAsia"/>
          <w:sz w:val="28"/>
          <w:szCs w:val="28"/>
        </w:rPr>
        <w:t>SURF</w:t>
      </w:r>
      <w:r>
        <w:rPr>
          <w:rFonts w:hint="eastAsia"/>
          <w:sz w:val="28"/>
          <w:szCs w:val="28"/>
        </w:rPr>
        <w:t>特征点，设提取得到</w:t>
      </w:r>
      <w:r>
        <w:rPr>
          <w:rFonts w:hint="eastAsia"/>
          <w:sz w:val="28"/>
          <w:szCs w:val="28"/>
        </w:rPr>
        <w:t>m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特征点的集合</w:t>
      </w:r>
      <m:oMath>
        <m:r>
          <w:rPr>
            <w:rFonts w:ascii="Cambria Math" w:hAnsi="Cambria Math"/>
            <w:sz w:val="28"/>
            <w:szCs w:val="28"/>
          </w:rPr>
          <m:t>P={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|(i=1,2,…,</m:t>
        </m:r>
        <m:r>
          <w:rPr>
            <w:rFonts w:ascii="Cambria Math" w:hAnsi="Cambria Math" w:hint="eastAsia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</w:rPr>
          <m:t>}</m:t>
        </m:r>
      </m:oMath>
      <w:r>
        <w:rPr>
          <w:rFonts w:hint="eastAsia"/>
          <w:sz w:val="28"/>
          <w:szCs w:val="28"/>
        </w:rPr>
        <w:t>，并暂存；</w:t>
      </w:r>
    </w:p>
    <w:p w14:paraId="63B2FFFC" w14:textId="04C9A0DA" w:rsidR="00515845" w:rsidRPr="00AD7714" w:rsidRDefault="00515845" w:rsidP="00AD7714">
      <w:pPr>
        <w:pStyle w:val="a8"/>
        <w:numPr>
          <w:ilvl w:val="0"/>
          <w:numId w:val="4"/>
        </w:numPr>
        <w:spacing w:before="6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无人机收到移动指令，指令完成后，再次执行所述特征点提取程序，提取出第二图像特征点，设提取得到</w:t>
      </w:r>
      <w:r>
        <w:rPr>
          <w:rFonts w:hint="eastAsia"/>
          <w:sz w:val="28"/>
          <w:szCs w:val="28"/>
        </w:rPr>
        <w:t>n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特征点的集合</w:t>
      </w:r>
      <m:oMath>
        <m:r>
          <w:rPr>
            <w:rFonts w:ascii="Cambria Math" w:hAnsi="Cambria Math" w:hint="eastAsia"/>
            <w:sz w:val="28"/>
            <w:szCs w:val="28"/>
          </w:rPr>
          <m:t>Q</m:t>
        </m:r>
        <m:r>
          <w:rPr>
            <w:rFonts w:ascii="Cambria Math" w:hAnsi="Cambria Math"/>
            <w:sz w:val="28"/>
            <w:szCs w:val="28"/>
          </w:rPr>
          <m:t>={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|(j=1,2,…,n}</m:t>
        </m:r>
      </m:oMath>
      <w:r>
        <w:rPr>
          <w:rFonts w:hint="eastAsia"/>
          <w:sz w:val="28"/>
          <w:szCs w:val="28"/>
        </w:rPr>
        <w:t>，并暂存；</w:t>
      </w:r>
      <w:r w:rsidRPr="00AD7714">
        <w:rPr>
          <w:rFonts w:hint="eastAsia"/>
          <w:sz w:val="28"/>
          <w:szCs w:val="28"/>
        </w:rPr>
        <w:t>根据提取的第一图像和第二图像的特征点集合</w:t>
      </w:r>
      <w:r w:rsidRPr="00AD7714">
        <w:rPr>
          <w:rFonts w:hint="eastAsia"/>
          <w:sz w:val="28"/>
          <w:szCs w:val="28"/>
        </w:rPr>
        <w:t>P</w:t>
      </w:r>
      <w:r w:rsidRPr="00AD7714">
        <w:rPr>
          <w:rFonts w:hint="eastAsia"/>
          <w:sz w:val="28"/>
          <w:szCs w:val="28"/>
        </w:rPr>
        <w:t>、</w:t>
      </w:r>
      <w:r w:rsidRPr="00AD7714">
        <w:rPr>
          <w:rFonts w:hint="eastAsia"/>
          <w:sz w:val="28"/>
          <w:szCs w:val="28"/>
        </w:rPr>
        <w:t>Q</w:t>
      </w:r>
      <w:r w:rsidRPr="00AD7714">
        <w:rPr>
          <w:rFonts w:hint="eastAsia"/>
          <w:sz w:val="28"/>
          <w:szCs w:val="28"/>
        </w:rPr>
        <w:t>，计算本质矩阵</w:t>
      </w:r>
      <w:r w:rsidRPr="00AD7714">
        <w:rPr>
          <w:rFonts w:hint="eastAsia"/>
          <w:sz w:val="28"/>
          <w:szCs w:val="28"/>
        </w:rPr>
        <w:t>E</w:t>
      </w:r>
      <w:r w:rsidRPr="00AD7714">
        <w:rPr>
          <w:rFonts w:hint="eastAsia"/>
          <w:sz w:val="28"/>
          <w:szCs w:val="28"/>
        </w:rPr>
        <w:t>。基于相机内参矩阵</w:t>
      </w:r>
      <w:r w:rsidRPr="00AD7714">
        <w:rPr>
          <w:rFonts w:hint="eastAsia"/>
          <w:sz w:val="28"/>
          <w:szCs w:val="28"/>
        </w:rPr>
        <w:t>K</w:t>
      </w:r>
      <w:r w:rsidRPr="00AD7714">
        <w:rPr>
          <w:rFonts w:hint="eastAsia"/>
          <w:sz w:val="28"/>
          <w:szCs w:val="28"/>
        </w:rPr>
        <w:t>和奇异值分解操作，进一步可得无人机在世界坐标系下的旋转向量</w:t>
      </w:r>
      <w:r w:rsidRPr="00AD7714">
        <w:rPr>
          <w:rFonts w:hint="eastAsia"/>
          <w:sz w:val="28"/>
          <w:szCs w:val="28"/>
        </w:rPr>
        <w:t>R</w:t>
      </w:r>
      <w:r w:rsidRPr="00AD7714">
        <w:rPr>
          <w:rFonts w:hint="eastAsia"/>
          <w:sz w:val="28"/>
          <w:szCs w:val="28"/>
        </w:rPr>
        <w:t>、平移向量</w:t>
      </w:r>
      <w:r w:rsidRPr="00AD7714">
        <w:rPr>
          <w:rFonts w:hint="eastAsia"/>
          <w:sz w:val="28"/>
          <w:szCs w:val="28"/>
        </w:rPr>
        <w:t>t</w:t>
      </w:r>
      <w:r w:rsidRPr="00AD7714">
        <w:rPr>
          <w:rFonts w:hint="eastAsia"/>
          <w:sz w:val="28"/>
          <w:szCs w:val="28"/>
        </w:rPr>
        <w:t>，如图</w:t>
      </w:r>
      <w:r w:rsidRPr="00AD7714">
        <w:rPr>
          <w:sz w:val="28"/>
          <w:szCs w:val="28"/>
        </w:rPr>
        <w:t>3</w:t>
      </w:r>
      <w:r w:rsidRPr="00AD7714">
        <w:rPr>
          <w:rFonts w:hint="eastAsia"/>
          <w:sz w:val="28"/>
          <w:szCs w:val="28"/>
        </w:rPr>
        <w:t>所示，以此判断无人机的运动单位向量</w:t>
      </w: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 w:rsidRPr="00AD7714">
        <w:rPr>
          <w:rFonts w:hint="eastAsia"/>
          <w:sz w:val="28"/>
          <w:szCs w:val="28"/>
        </w:rPr>
        <w:t>；</w:t>
      </w:r>
    </w:p>
    <w:p w14:paraId="65134EB2" w14:textId="3B6F334D" w:rsidR="00515845" w:rsidRDefault="00515845" w:rsidP="00515845">
      <w:pPr>
        <w:pStyle w:val="a8"/>
        <w:numPr>
          <w:ilvl w:val="0"/>
          <w:numId w:val="4"/>
        </w:numPr>
        <w:spacing w:before="6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根据上述提取的第一图像和第二图像的特征点、如图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所示的针孔相机模型、以及无人机的飞行高度，计算无人机在直角坐标系下运动的相对距离</w:t>
      </w: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 w:rsidR="00AD7714">
        <w:rPr>
          <w:rFonts w:hint="eastAsia"/>
          <w:sz w:val="28"/>
          <w:szCs w:val="28"/>
        </w:rPr>
        <w:t>；</w:t>
      </w:r>
    </w:p>
    <w:p w14:paraId="72641D8D" w14:textId="0217631D" w:rsidR="00AD7714" w:rsidRPr="00AD7714" w:rsidRDefault="00AD7714" w:rsidP="00AD7714">
      <w:pPr>
        <w:pStyle w:val="a8"/>
        <w:numPr>
          <w:ilvl w:val="0"/>
          <w:numId w:val="4"/>
        </w:numPr>
        <w:spacing w:before="60"/>
        <w:ind w:firstLineChars="0"/>
        <w:rPr>
          <w:rFonts w:hint="eastAsia"/>
          <w:sz w:val="28"/>
          <w:szCs w:val="28"/>
        </w:rPr>
      </w:pPr>
      <w:r w:rsidRPr="009E2CB9"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3</w:t>
      </w:r>
      <w:r w:rsidRPr="009E2CB9">
        <w:rPr>
          <w:rFonts w:hint="eastAsia"/>
          <w:sz w:val="28"/>
          <w:szCs w:val="28"/>
        </w:rPr>
        <w:t>中的运动单位向量和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4</w:t>
      </w:r>
      <w:r w:rsidRPr="009E2CB9">
        <w:rPr>
          <w:rFonts w:hint="eastAsia"/>
          <w:sz w:val="28"/>
          <w:szCs w:val="28"/>
        </w:rPr>
        <w:t>中的相对运动距离相乘得到无人机的运动状态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 w:rsidRPr="00F25319">
        <w:rPr>
          <w:rFonts w:hint="eastAsia"/>
          <w:sz w:val="28"/>
          <w:szCs w:val="28"/>
        </w:rPr>
        <w:t>，无人机当前的位置为</w:t>
      </w:r>
      <w:r w:rsidRPr="00F25319">
        <w:rPr>
          <w:rFonts w:hint="eastAsia"/>
          <w:sz w:val="28"/>
          <w:szCs w:val="28"/>
        </w:rPr>
        <w:t>[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loc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loc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h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Pr="00F25319">
        <w:rPr>
          <w:sz w:val="28"/>
          <w:szCs w:val="28"/>
        </w:rPr>
        <w:t>]</w:t>
      </w:r>
      <w:r w:rsidRPr="00F25319">
        <w:rPr>
          <w:rFonts w:hint="eastAsia"/>
          <w:sz w:val="28"/>
          <w:szCs w:val="28"/>
        </w:rPr>
        <w:t>。</w:t>
      </w:r>
    </w:p>
    <w:p w14:paraId="0DA63EAF" w14:textId="1DD2294D" w:rsidR="00515845" w:rsidRPr="00515845" w:rsidRDefault="00515845" w:rsidP="00515845">
      <w:pPr>
        <w:pStyle w:val="a8"/>
        <w:numPr>
          <w:ilvl w:val="0"/>
          <w:numId w:val="3"/>
        </w:numPr>
        <w:spacing w:before="6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根据权利要求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所述的一种基于</w:t>
      </w:r>
      <w:r w:rsidRPr="00653611">
        <w:rPr>
          <w:rFonts w:hint="eastAsia"/>
          <w:sz w:val="28"/>
          <w:szCs w:val="28"/>
        </w:rPr>
        <w:t>深度学习与特征点</w:t>
      </w:r>
      <w:r>
        <w:rPr>
          <w:rFonts w:hint="eastAsia"/>
          <w:sz w:val="28"/>
          <w:szCs w:val="28"/>
        </w:rPr>
        <w:t>提取</w:t>
      </w:r>
      <w:r w:rsidRPr="00653611">
        <w:rPr>
          <w:rFonts w:hint="eastAsia"/>
          <w:sz w:val="28"/>
          <w:szCs w:val="28"/>
        </w:rPr>
        <w:t>的无人机视觉导航方法</w:t>
      </w:r>
      <w:r>
        <w:rPr>
          <w:rFonts w:hint="eastAsia"/>
          <w:sz w:val="28"/>
          <w:szCs w:val="28"/>
        </w:rPr>
        <w:t>，其特征在于，所述</w:t>
      </w:r>
      <w:r w:rsidR="00AD7714">
        <w:rPr>
          <w:rFonts w:hint="eastAsia"/>
          <w:sz w:val="28"/>
          <w:szCs w:val="28"/>
        </w:rPr>
        <w:t>步骤</w:t>
      </w:r>
      <w:r w:rsidR="00AD7714">
        <w:rPr>
          <w:rFonts w:hint="eastAsia"/>
          <w:sz w:val="28"/>
          <w:szCs w:val="28"/>
        </w:rPr>
        <w:t>S</w:t>
      </w:r>
      <w:r w:rsidR="00AD7714">
        <w:rPr>
          <w:sz w:val="28"/>
          <w:szCs w:val="28"/>
        </w:rPr>
        <w:t>1</w:t>
      </w:r>
      <w:r w:rsidR="00AD7714"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深度学习模型为</w:t>
      </w:r>
      <w:r>
        <w:rPr>
          <w:rFonts w:hint="eastAsia"/>
          <w:sz w:val="28"/>
          <w:szCs w:val="28"/>
        </w:rPr>
        <w:t>ResNet</w:t>
      </w:r>
      <w:r>
        <w:rPr>
          <w:sz w:val="28"/>
          <w:szCs w:val="28"/>
        </w:rPr>
        <w:t>50</w:t>
      </w:r>
      <w:r w:rsidR="00E643B9">
        <w:rPr>
          <w:rFonts w:hint="eastAsia"/>
          <w:sz w:val="28"/>
          <w:szCs w:val="28"/>
        </w:rPr>
        <w:t>。</w:t>
      </w:r>
    </w:p>
    <w:p w14:paraId="0832D915" w14:textId="699EF6FF" w:rsidR="000818B7" w:rsidRPr="00AD7714" w:rsidRDefault="00AD7714" w:rsidP="00AD7714">
      <w:pPr>
        <w:pStyle w:val="a8"/>
        <w:numPr>
          <w:ilvl w:val="0"/>
          <w:numId w:val="3"/>
        </w:numPr>
        <w:spacing w:before="6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根据权利</w:t>
      </w:r>
      <w:r>
        <w:rPr>
          <w:rFonts w:hint="eastAsia"/>
          <w:sz w:val="28"/>
          <w:szCs w:val="28"/>
        </w:rPr>
        <w:t>要求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所述的一种基于</w:t>
      </w:r>
      <w:r w:rsidRPr="00653611">
        <w:rPr>
          <w:rFonts w:hint="eastAsia"/>
          <w:sz w:val="28"/>
          <w:szCs w:val="28"/>
        </w:rPr>
        <w:t>深度学习与特征点</w:t>
      </w:r>
      <w:r>
        <w:rPr>
          <w:rFonts w:hint="eastAsia"/>
          <w:sz w:val="28"/>
          <w:szCs w:val="28"/>
        </w:rPr>
        <w:t>提取</w:t>
      </w:r>
      <w:r w:rsidRPr="00653611">
        <w:rPr>
          <w:rFonts w:hint="eastAsia"/>
          <w:sz w:val="28"/>
          <w:szCs w:val="28"/>
        </w:rPr>
        <w:t>的无人机视觉导航方</w:t>
      </w:r>
      <w:r w:rsidRPr="00653611">
        <w:rPr>
          <w:rFonts w:hint="eastAsia"/>
          <w:sz w:val="28"/>
          <w:szCs w:val="28"/>
        </w:rPr>
        <w:lastRenderedPageBreak/>
        <w:t>法</w:t>
      </w:r>
      <w:r>
        <w:rPr>
          <w:rFonts w:hint="eastAsia"/>
          <w:sz w:val="28"/>
          <w:szCs w:val="28"/>
        </w:rPr>
        <w:t>，其特征在于，</w:t>
      </w:r>
      <w:r>
        <w:rPr>
          <w:rFonts w:hint="eastAsia"/>
          <w:sz w:val="28"/>
          <w:szCs w:val="28"/>
        </w:rPr>
        <w:t>所述步骤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中计算本质矩阵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的方法为八点法。</w:t>
      </w:r>
    </w:p>
    <w:p w14:paraId="21BEC0EA" w14:textId="44A6D7E3" w:rsidR="000818B7" w:rsidRPr="00AD7714" w:rsidRDefault="00AD7714" w:rsidP="00AD7714">
      <w:pPr>
        <w:pStyle w:val="a8"/>
        <w:numPr>
          <w:ilvl w:val="0"/>
          <w:numId w:val="3"/>
        </w:numPr>
        <w:spacing w:before="60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一种基于</w:t>
      </w:r>
      <w:r w:rsidRPr="00653611">
        <w:rPr>
          <w:rFonts w:hint="eastAsia"/>
          <w:sz w:val="28"/>
          <w:szCs w:val="28"/>
        </w:rPr>
        <w:t>深度学习与特征点</w:t>
      </w:r>
      <w:r>
        <w:rPr>
          <w:rFonts w:hint="eastAsia"/>
          <w:sz w:val="28"/>
          <w:szCs w:val="28"/>
        </w:rPr>
        <w:t>提取</w:t>
      </w:r>
      <w:r w:rsidRPr="00653611">
        <w:rPr>
          <w:rFonts w:hint="eastAsia"/>
          <w:sz w:val="28"/>
          <w:szCs w:val="28"/>
        </w:rPr>
        <w:t>的无人机视觉导航</w:t>
      </w:r>
      <w:r>
        <w:rPr>
          <w:rFonts w:hint="eastAsia"/>
          <w:sz w:val="28"/>
          <w:szCs w:val="28"/>
        </w:rPr>
        <w:t>系统</w:t>
      </w:r>
      <w:r>
        <w:rPr>
          <w:rFonts w:hint="eastAsia"/>
          <w:sz w:val="28"/>
          <w:szCs w:val="28"/>
        </w:rPr>
        <w:t>，其特征在于，</w:t>
      </w:r>
      <w:proofErr w:type="gramStart"/>
      <w:r>
        <w:rPr>
          <w:rFonts w:hint="eastAsia"/>
          <w:sz w:val="28"/>
          <w:szCs w:val="28"/>
        </w:rPr>
        <w:t>包括飞控模块</w:t>
      </w:r>
      <w:proofErr w:type="gramEnd"/>
      <w:r>
        <w:rPr>
          <w:rFonts w:hint="eastAsia"/>
          <w:sz w:val="28"/>
          <w:szCs w:val="28"/>
        </w:rPr>
        <w:t>，用于控制无人机飞行；拍摄模块，用于获取实时图像；存储模块，用于存储获取到的图像和二进制程序；传感器模块，用于获取无人机飞行过程中的气压、</w:t>
      </w:r>
      <w:r>
        <w:rPr>
          <w:rFonts w:hint="eastAsia"/>
          <w:sz w:val="28"/>
          <w:szCs w:val="28"/>
        </w:rPr>
        <w:t>GPS</w:t>
      </w:r>
      <w:r>
        <w:rPr>
          <w:rFonts w:hint="eastAsia"/>
          <w:sz w:val="28"/>
          <w:szCs w:val="28"/>
        </w:rPr>
        <w:t>等数据；数据传输模块，用于发送定位数据；上位机模块，作为地面站，用于发送运动指令并作为用户交互接口。</w:t>
      </w:r>
      <w:r w:rsidRPr="00AD7714">
        <w:rPr>
          <w:rFonts w:hint="eastAsia"/>
          <w:sz w:val="28"/>
          <w:szCs w:val="28"/>
        </w:rPr>
        <w:t xml:space="preserve"> </w:t>
      </w:r>
    </w:p>
    <w:p w14:paraId="2DFB9305" w14:textId="77777777" w:rsidR="000818B7" w:rsidRDefault="000818B7">
      <w:pPr>
        <w:spacing w:before="60"/>
      </w:pPr>
    </w:p>
    <w:p w14:paraId="274401A2" w14:textId="77777777" w:rsidR="000818B7" w:rsidRDefault="000818B7">
      <w:pPr>
        <w:spacing w:before="60"/>
      </w:pPr>
    </w:p>
    <w:p w14:paraId="76FF5D05" w14:textId="77777777" w:rsidR="000818B7" w:rsidRDefault="000818B7">
      <w:pPr>
        <w:spacing w:before="60"/>
      </w:pPr>
    </w:p>
    <w:p w14:paraId="3DA0795C" w14:textId="77777777" w:rsidR="000818B7" w:rsidRDefault="000818B7">
      <w:pPr>
        <w:spacing w:before="60"/>
      </w:pPr>
    </w:p>
    <w:p w14:paraId="505C91AB" w14:textId="77777777" w:rsidR="000818B7" w:rsidRDefault="000818B7">
      <w:pPr>
        <w:spacing w:before="60"/>
      </w:pPr>
    </w:p>
    <w:p w14:paraId="0A4D1F65" w14:textId="77777777" w:rsidR="000818B7" w:rsidRDefault="000818B7">
      <w:pPr>
        <w:spacing w:before="60"/>
      </w:pPr>
    </w:p>
    <w:p w14:paraId="4BBA2A1A" w14:textId="77777777" w:rsidR="000818B7" w:rsidRDefault="000818B7">
      <w:pPr>
        <w:spacing w:before="60"/>
      </w:pPr>
    </w:p>
    <w:p w14:paraId="3FEDFB11" w14:textId="77777777" w:rsidR="000818B7" w:rsidRDefault="000818B7">
      <w:pPr>
        <w:spacing w:before="60"/>
      </w:pPr>
    </w:p>
    <w:p w14:paraId="27C589ED" w14:textId="77777777" w:rsidR="000818B7" w:rsidRDefault="000818B7">
      <w:pPr>
        <w:spacing w:before="60"/>
      </w:pPr>
    </w:p>
    <w:p w14:paraId="60491F43" w14:textId="77777777" w:rsidR="000818B7" w:rsidRDefault="000818B7">
      <w:pPr>
        <w:spacing w:before="60"/>
      </w:pPr>
    </w:p>
    <w:p w14:paraId="70414932" w14:textId="77777777" w:rsidR="000818B7" w:rsidRDefault="000818B7">
      <w:pPr>
        <w:spacing w:before="60"/>
      </w:pPr>
    </w:p>
    <w:p w14:paraId="13A1E6AC" w14:textId="77777777" w:rsidR="000818B7" w:rsidRDefault="000818B7">
      <w:pPr>
        <w:spacing w:before="60"/>
      </w:pPr>
    </w:p>
    <w:p w14:paraId="451B105A" w14:textId="77777777" w:rsidR="000818B7" w:rsidRDefault="000818B7">
      <w:pPr>
        <w:spacing w:before="60"/>
      </w:pPr>
    </w:p>
    <w:p w14:paraId="3A4F2B8E" w14:textId="77777777" w:rsidR="000818B7" w:rsidRDefault="000818B7">
      <w:pPr>
        <w:spacing w:before="60"/>
      </w:pPr>
    </w:p>
    <w:p w14:paraId="0A46BEC8" w14:textId="77777777" w:rsidR="000818B7" w:rsidRDefault="000818B7">
      <w:pPr>
        <w:spacing w:before="60"/>
      </w:pPr>
    </w:p>
    <w:p w14:paraId="5711AA1D" w14:textId="77777777" w:rsidR="000818B7" w:rsidRDefault="000818B7">
      <w:pPr>
        <w:spacing w:before="60"/>
      </w:pPr>
    </w:p>
    <w:p w14:paraId="5BB801DC" w14:textId="77777777" w:rsidR="000818B7" w:rsidRDefault="000818B7">
      <w:pPr>
        <w:spacing w:before="60"/>
      </w:pPr>
    </w:p>
    <w:p w14:paraId="3D2C4145" w14:textId="77777777" w:rsidR="000818B7" w:rsidRDefault="000818B7">
      <w:pPr>
        <w:spacing w:before="60"/>
      </w:pPr>
    </w:p>
    <w:p w14:paraId="65D0C091" w14:textId="77777777" w:rsidR="000818B7" w:rsidRDefault="000818B7">
      <w:pPr>
        <w:spacing w:before="60"/>
      </w:pPr>
    </w:p>
    <w:p w14:paraId="147865FA" w14:textId="77777777" w:rsidR="000818B7" w:rsidRDefault="000818B7">
      <w:pPr>
        <w:spacing w:before="60"/>
      </w:pPr>
    </w:p>
    <w:p w14:paraId="69ECDF7D" w14:textId="77777777" w:rsidR="000818B7" w:rsidRDefault="000818B7">
      <w:pPr>
        <w:spacing w:before="60"/>
      </w:pPr>
    </w:p>
    <w:p w14:paraId="3F46BD0A" w14:textId="77777777" w:rsidR="000818B7" w:rsidRDefault="000818B7">
      <w:pPr>
        <w:spacing w:before="60"/>
      </w:pPr>
    </w:p>
    <w:p w14:paraId="17CF016D" w14:textId="77777777" w:rsidR="000818B7" w:rsidRDefault="000818B7">
      <w:pPr>
        <w:spacing w:before="60"/>
      </w:pPr>
    </w:p>
    <w:p w14:paraId="7B766F70" w14:textId="77777777" w:rsidR="000818B7" w:rsidRDefault="000818B7">
      <w:pPr>
        <w:spacing w:before="60"/>
      </w:pPr>
    </w:p>
    <w:p w14:paraId="099E0869" w14:textId="77777777" w:rsidR="000818B7" w:rsidRDefault="000818B7">
      <w:pPr>
        <w:spacing w:before="60"/>
      </w:pPr>
    </w:p>
    <w:p w14:paraId="0EB56D34" w14:textId="77777777" w:rsidR="000818B7" w:rsidRDefault="000818B7">
      <w:pPr>
        <w:spacing w:before="60"/>
      </w:pPr>
    </w:p>
    <w:p w14:paraId="612B1B30" w14:textId="77777777" w:rsidR="000818B7" w:rsidRDefault="000818B7">
      <w:pPr>
        <w:spacing w:before="60"/>
      </w:pPr>
    </w:p>
    <w:p w14:paraId="4DBEDC39" w14:textId="77777777" w:rsidR="000818B7" w:rsidRDefault="000818B7">
      <w:pPr>
        <w:spacing w:before="60"/>
      </w:pPr>
    </w:p>
    <w:p w14:paraId="2E13641B" w14:textId="77777777" w:rsidR="000818B7" w:rsidRDefault="000818B7">
      <w:pPr>
        <w:spacing w:before="60"/>
      </w:pPr>
    </w:p>
    <w:p w14:paraId="7F88D5B3" w14:textId="77777777" w:rsidR="000818B7" w:rsidRDefault="000818B7">
      <w:pPr>
        <w:spacing w:before="60"/>
        <w:sectPr w:rsidR="000818B7">
          <w:headerReference w:type="default" r:id="rId7"/>
          <w:footerReference w:type="default" r:id="rId8"/>
          <w:pgSz w:w="11906" w:h="16838" w:code="9"/>
          <w:pgMar w:top="1361" w:right="851" w:bottom="794" w:left="1418" w:header="794" w:footer="113" w:gutter="0"/>
          <w:cols w:space="425"/>
          <w:docGrid w:type="lines" w:linePitch="312"/>
        </w:sectPr>
      </w:pPr>
    </w:p>
    <w:p w14:paraId="3F7B411E" w14:textId="77777777" w:rsidR="000818B7" w:rsidRDefault="00980C16">
      <w:pPr>
        <w:pStyle w:val="a6"/>
        <w:spacing w:line="360" w:lineRule="auto"/>
        <w:ind w:left="378" w:hangingChars="180" w:hanging="378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lastRenderedPageBreak/>
        <w:t>一、申请发明专利或者实用新型专利应当提交权利要求书，一式一份。</w:t>
      </w:r>
    </w:p>
    <w:p w14:paraId="767DF6EF" w14:textId="77777777" w:rsidR="000818B7" w:rsidRDefault="00980C16">
      <w:pPr>
        <w:spacing w:line="360" w:lineRule="auto"/>
        <w:ind w:left="378" w:hangingChars="180" w:hanging="378"/>
        <w:rPr>
          <w:rFonts w:ascii="宋体" w:hAnsi="宋体"/>
        </w:rPr>
      </w:pPr>
      <w:r>
        <w:rPr>
          <w:rFonts w:ascii="宋体" w:hAnsi="宋体" w:hint="eastAsia"/>
        </w:rPr>
        <w:t>二、权利要求书应当打字或者印刷，字迹应当整齐清晰，呈黑色，符合制版要求，不得涂改，字</w:t>
      </w:r>
      <w:proofErr w:type="gramStart"/>
      <w:r>
        <w:rPr>
          <w:rFonts w:ascii="宋体" w:hAnsi="宋体" w:hint="eastAsia"/>
        </w:rPr>
        <w:t>高应当</w:t>
      </w:r>
      <w:proofErr w:type="gramEnd"/>
      <w:r>
        <w:rPr>
          <w:rFonts w:ascii="宋体" w:hAnsi="宋体" w:hint="eastAsia"/>
        </w:rPr>
        <w:t>在3.5毫米至4.5毫米之间，行距应当在 2.5毫米至3.5毫米之间，权利要求书首页用此页，</w:t>
      </w:r>
      <w:proofErr w:type="gramStart"/>
      <w:r>
        <w:rPr>
          <w:rFonts w:ascii="宋体" w:hAnsi="宋体" w:hint="eastAsia"/>
        </w:rPr>
        <w:t>续页可使用</w:t>
      </w:r>
      <w:proofErr w:type="gramEnd"/>
      <w:r>
        <w:rPr>
          <w:rFonts w:ascii="宋体" w:hAnsi="宋体" w:hint="eastAsia"/>
        </w:rPr>
        <w:t>同样大小和质量相当的白纸。纸张应当纵向使用，只限使用正面，四周应当留有页边距：左侧和顶部各25毫米，右侧和</w:t>
      </w:r>
      <w:proofErr w:type="gramStart"/>
      <w:r>
        <w:rPr>
          <w:rFonts w:ascii="宋体" w:hAnsi="宋体" w:hint="eastAsia"/>
        </w:rPr>
        <w:t>底部各</w:t>
      </w:r>
      <w:proofErr w:type="gramEnd"/>
      <w:r>
        <w:rPr>
          <w:rFonts w:ascii="宋体" w:hAnsi="宋体" w:hint="eastAsia"/>
        </w:rPr>
        <w:t>15毫米。</w:t>
      </w:r>
    </w:p>
    <w:p w14:paraId="59772343" w14:textId="77777777" w:rsidR="000818B7" w:rsidRDefault="00980C16">
      <w:pPr>
        <w:pStyle w:val="a7"/>
        <w:spacing w:line="360" w:lineRule="auto"/>
        <w:ind w:leftChars="0" w:left="378" w:hangingChars="180" w:hanging="378"/>
      </w:pPr>
      <w:r>
        <w:rPr>
          <w:rFonts w:hint="eastAsia"/>
        </w:rPr>
        <w:t>三、权利要求书应当说明发明或者实用新型的技术特征，清楚和简要地表述请求保护的范围。权利要求书有几项权利要求时，应当用阿拉伯数字顺序编号，编号前不得冠以“权利要求”或者“权项”等词。</w:t>
      </w:r>
    </w:p>
    <w:p w14:paraId="4A90A5AB" w14:textId="77777777" w:rsidR="000818B7" w:rsidRDefault="00980C16">
      <w:pPr>
        <w:spacing w:line="360" w:lineRule="auto"/>
        <w:ind w:left="378" w:hangingChars="180" w:hanging="378"/>
        <w:rPr>
          <w:rFonts w:ascii="宋体" w:hAnsi="宋体"/>
        </w:rPr>
      </w:pPr>
      <w:r>
        <w:rPr>
          <w:rFonts w:ascii="宋体" w:hAnsi="宋体" w:hint="eastAsia"/>
        </w:rPr>
        <w:t>四、权利要求书中使用的科技术语应当与说明书中使用的一致，可以有化学式或者数学式，必要时可以有表格，但不得有插图。不得使用“如说明书……部分所述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或者“如图……所示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等用语。</w:t>
      </w:r>
    </w:p>
    <w:p w14:paraId="2A307347" w14:textId="77777777" w:rsidR="000818B7" w:rsidRDefault="00980C16">
      <w:pPr>
        <w:spacing w:line="360" w:lineRule="auto"/>
        <w:ind w:left="378" w:hangingChars="180" w:hanging="378"/>
        <w:rPr>
          <w:rFonts w:ascii="宋体" w:hAnsi="宋体"/>
        </w:rPr>
      </w:pPr>
      <w:r>
        <w:rPr>
          <w:rFonts w:ascii="宋体" w:hAnsi="宋体" w:hint="eastAsia"/>
        </w:rPr>
        <w:t>五、每一项权利要求仅允许在权利要求的结尾处使用句号。</w:t>
      </w:r>
    </w:p>
    <w:p w14:paraId="1FC342B0" w14:textId="77777777" w:rsidR="000818B7" w:rsidRDefault="00980C16">
      <w:pPr>
        <w:spacing w:line="360" w:lineRule="auto"/>
        <w:ind w:left="378" w:hangingChars="180" w:hanging="378"/>
        <w:rPr>
          <w:rFonts w:ascii="宋体"/>
        </w:rPr>
      </w:pPr>
      <w:r>
        <w:rPr>
          <w:rFonts w:ascii="宋体" w:hint="eastAsia"/>
        </w:rPr>
        <w:t>六、权利要求书应当在每页下框线居中位置顺序编写页码。</w:t>
      </w:r>
    </w:p>
    <w:p w14:paraId="20E20FE3" w14:textId="45783C9E" w:rsidR="00980C16" w:rsidRDefault="008F66F6">
      <w:pPr>
        <w:spacing w:line="360" w:lineRule="auto"/>
        <w:ind w:left="360" w:hangingChars="180" w:hanging="36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B8848EA" wp14:editId="26EBF73A">
                <wp:simplePos x="0" y="0"/>
                <wp:positionH relativeFrom="column">
                  <wp:posOffset>-64135</wp:posOffset>
                </wp:positionH>
                <wp:positionV relativeFrom="paragraph">
                  <wp:posOffset>3091815</wp:posOffset>
                </wp:positionV>
                <wp:extent cx="6233160" cy="178435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3160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5DFCA" id="Rectangle 5" o:spid="_x0000_s1026" style="position:absolute;left:0;text-align:left;margin-left:-5.05pt;margin-top:243.45pt;width:490.8pt;height:14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" o:allowincell="f" strokecolor="white"/>
            </w:pict>
          </mc:Fallback>
        </mc:AlternateContent>
      </w:r>
    </w:p>
    <w:sectPr w:rsidR="00980C16">
      <w:headerReference w:type="default" r:id="rId9"/>
      <w:pgSz w:w="11906" w:h="16838" w:code="9"/>
      <w:pgMar w:top="1418" w:right="851" w:bottom="851" w:left="1418" w:header="851" w:footer="11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3639F" w14:textId="77777777" w:rsidR="00074783" w:rsidRDefault="00074783">
      <w:r>
        <w:separator/>
      </w:r>
    </w:p>
  </w:endnote>
  <w:endnote w:type="continuationSeparator" w:id="0">
    <w:p w14:paraId="71092BCB" w14:textId="77777777" w:rsidR="00074783" w:rsidRDefault="00074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553FA" w14:textId="77777777" w:rsidR="000818B7" w:rsidRDefault="00980C16">
    <w:pPr>
      <w:pStyle w:val="a3"/>
      <w:spacing w:line="200" w:lineRule="exact"/>
      <w:rPr>
        <w:rFonts w:ascii="黑体" w:eastAsia="黑体"/>
      </w:rPr>
    </w:pPr>
    <w:r>
      <w:rPr>
        <w:rFonts w:ascii="黑体" w:eastAsia="黑体"/>
      </w:rPr>
      <w:t>100</w:t>
    </w:r>
    <w:r>
      <w:rPr>
        <w:rFonts w:ascii="黑体" w:eastAsia="黑体" w:hint="eastAsia"/>
      </w:rPr>
      <w:t>0</w:t>
    </w:r>
    <w:r>
      <w:rPr>
        <w:rFonts w:ascii="黑体" w:eastAsia="黑体"/>
      </w:rPr>
      <w:t>0</w:t>
    </w:r>
    <w:r>
      <w:rPr>
        <w:rFonts w:ascii="黑体" w:eastAsia="黑体" w:hint="eastAsia"/>
      </w:rPr>
      <w:t xml:space="preserve">1        </w:t>
    </w:r>
  </w:p>
  <w:p w14:paraId="5363A092" w14:textId="4A94493C" w:rsidR="000818B7" w:rsidRDefault="008F66F6">
    <w:pPr>
      <w:pStyle w:val="a3"/>
      <w:spacing w:line="200" w:lineRule="exact"/>
      <w:jc w:val="both"/>
      <w:rPr>
        <w:rFonts w:ascii="黑体" w:eastAsia="黑体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B09C0E7" wp14:editId="08DABD13">
              <wp:simplePos x="0" y="0"/>
              <wp:positionH relativeFrom="column">
                <wp:posOffset>13335</wp:posOffset>
              </wp:positionH>
              <wp:positionV relativeFrom="paragraph">
                <wp:posOffset>-156845</wp:posOffset>
              </wp:positionV>
              <wp:extent cx="6120130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0F446" id="Line 1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12.35pt" to="482.95pt,-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" o:allowincell="f" strokeweight="1pt"/>
          </w:pict>
        </mc:Fallback>
      </mc:AlternateContent>
    </w:r>
    <w:r w:rsidR="00980C16">
      <w:rPr>
        <w:rFonts w:ascii="黑体" w:eastAsia="黑体" w:hint="eastAsia"/>
      </w:rPr>
      <w:t>2010.2</w:t>
    </w:r>
  </w:p>
  <w:p w14:paraId="3013D988" w14:textId="77777777" w:rsidR="000818B7" w:rsidRDefault="000818B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DD92A" w14:textId="77777777" w:rsidR="00074783" w:rsidRDefault="00074783">
      <w:r>
        <w:separator/>
      </w:r>
    </w:p>
  </w:footnote>
  <w:footnote w:type="continuationSeparator" w:id="0">
    <w:p w14:paraId="079EB8BE" w14:textId="77777777" w:rsidR="00074783" w:rsidRDefault="000747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4E297" w14:textId="1A8DDE04" w:rsidR="000818B7" w:rsidRDefault="008F66F6">
    <w:pPr>
      <w:jc w:val="center"/>
      <w:outlineLvl w:val="0"/>
      <w:rPr>
        <w:rFonts w:ascii="黑体" w:eastAsia="黑体"/>
        <w:b/>
        <w:spacing w:val="90"/>
        <w:sz w:val="28"/>
      </w:rPr>
    </w:pPr>
    <w:r>
      <w:rPr>
        <w:rFonts w:eastAsia="黑体"/>
        <w:noProof/>
        <w:spacing w:val="90"/>
        <w:sz w:val="28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3381EFE" wp14:editId="75ECDAAC">
              <wp:simplePos x="0" y="0"/>
              <wp:positionH relativeFrom="column">
                <wp:posOffset>0</wp:posOffset>
              </wp:positionH>
              <wp:positionV relativeFrom="paragraph">
                <wp:posOffset>360045</wp:posOffset>
              </wp:positionV>
              <wp:extent cx="6120130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3A7106" id="Line 8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8.35pt" to="481.9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" o:allowincell="f" strokeweight="1pt"/>
          </w:pict>
        </mc:Fallback>
      </mc:AlternateContent>
    </w:r>
    <w:r w:rsidR="00980C16">
      <w:rPr>
        <w:rFonts w:eastAsia="黑体" w:hint="eastAsia"/>
        <w:spacing w:val="90"/>
        <w:sz w:val="28"/>
      </w:rPr>
      <w:t>权利要求书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F1281" w14:textId="77777777" w:rsidR="000818B7" w:rsidRDefault="00980C16">
    <w:pPr>
      <w:jc w:val="center"/>
      <w:rPr>
        <w:rFonts w:ascii="黑体" w:eastAsia="黑体"/>
        <w:b/>
        <w:spacing w:val="90"/>
        <w:sz w:val="28"/>
      </w:rPr>
    </w:pPr>
    <w:r>
      <w:rPr>
        <w:rFonts w:eastAsia="黑体" w:hint="eastAsia"/>
        <w:spacing w:val="90"/>
        <w:sz w:val="28"/>
      </w:rPr>
      <w:t>注意事项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B7CFF"/>
    <w:multiLevelType w:val="hybridMultilevel"/>
    <w:tmpl w:val="E29061A4"/>
    <w:lvl w:ilvl="0" w:tplc="898A0A3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674329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E60A892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8D92A3D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17841E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C80F0FC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803AC35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9508F19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AEEC9E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20E2C0B"/>
    <w:multiLevelType w:val="hybridMultilevel"/>
    <w:tmpl w:val="844E22F6"/>
    <w:lvl w:ilvl="0" w:tplc="0409000F">
      <w:start w:val="1"/>
      <w:numFmt w:val="decimal"/>
      <w:lvlText w:val="%1.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136176"/>
    <w:multiLevelType w:val="hybridMultilevel"/>
    <w:tmpl w:val="9410C5D4"/>
    <w:lvl w:ilvl="0" w:tplc="3A10F74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9C528AC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44A512C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5DF60C5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D7690F2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DB895A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CC8CA6E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BCC82A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D62AABD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A9117A8"/>
    <w:multiLevelType w:val="hybridMultilevel"/>
    <w:tmpl w:val="1CA689C8"/>
    <w:lvl w:ilvl="0" w:tplc="B316F3F4">
      <w:start w:val="1"/>
      <w:numFmt w:val="decimal"/>
      <w:lvlText w:val="S%1."/>
      <w:lvlJc w:val="left"/>
      <w:pPr>
        <w:ind w:left="98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4D3D6BC9"/>
    <w:multiLevelType w:val="hybridMultilevel"/>
    <w:tmpl w:val="24ECCBE0"/>
    <w:lvl w:ilvl="0" w:tplc="9F2A971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3"/>
    <w:lvlOverride w:ilvl="0">
      <w:lvl w:ilvl="0" w:tplc="B316F3F4">
        <w:start w:val="1"/>
        <w:numFmt w:val="decimal"/>
        <w:suff w:val="space"/>
        <w:lvlText w:val="S%1."/>
        <w:lvlJc w:val="left"/>
        <w:pPr>
          <w:ind w:left="980" w:hanging="420"/>
        </w:pPr>
        <w:rPr>
          <w:rFonts w:ascii="Times New Roman" w:hAnsi="Times New Roman"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F6"/>
    <w:rsid w:val="00074783"/>
    <w:rsid w:val="000818B7"/>
    <w:rsid w:val="00515845"/>
    <w:rsid w:val="006656AA"/>
    <w:rsid w:val="008F66F6"/>
    <w:rsid w:val="00980C16"/>
    <w:rsid w:val="00AD7714"/>
    <w:rsid w:val="00CA3D24"/>
    <w:rsid w:val="00E643B9"/>
    <w:rsid w:val="00F4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A8198A"/>
  <w15:chartTrackingRefBased/>
  <w15:docId w15:val="{B781C2B1-0494-4A69-B68D-261D1CE4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semiHidden/>
    <w:rPr>
      <w:sz w:val="28"/>
    </w:rPr>
  </w:style>
  <w:style w:type="paragraph" w:styleId="a7">
    <w:name w:val="Body Text Indent"/>
    <w:basedOn w:val="a"/>
    <w:semiHidden/>
    <w:pPr>
      <w:spacing w:line="780" w:lineRule="exact"/>
      <w:ind w:leftChars="1" w:left="359" w:hangingChars="170" w:hanging="357"/>
    </w:pPr>
    <w:rPr>
      <w:rFonts w:ascii="宋体" w:hAnsi="宋体"/>
    </w:rPr>
  </w:style>
  <w:style w:type="paragraph" w:styleId="a8">
    <w:name w:val="List Paragraph"/>
    <w:basedOn w:val="a"/>
    <w:uiPriority w:val="34"/>
    <w:qFormat/>
    <w:rsid w:val="005158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2791;&#20221;\chen\&#30003;&#35831;&#34920;&#26684;\2003.6.24\qlyqs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qlyqs.dot</Template>
  <TotalTime>17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10002     2002</vt:lpstr>
    </vt:vector>
  </TitlesOfParts>
  <Company>sipo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10002     2002</dc:title>
  <dc:subject/>
  <dc:creator>tbh</dc:creator>
  <cp:keywords/>
  <dc:description/>
  <cp:lastModifiedBy>tong bh</cp:lastModifiedBy>
  <cp:revision>6</cp:revision>
  <cp:lastPrinted>2006-06-01T07:34:00Z</cp:lastPrinted>
  <dcterms:created xsi:type="dcterms:W3CDTF">2021-04-03T11:04:00Z</dcterms:created>
  <dcterms:modified xsi:type="dcterms:W3CDTF">2021-04-04T09:33:00Z</dcterms:modified>
</cp:coreProperties>
</file>