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88381" w14:textId="77777777" w:rsidR="00E854D0" w:rsidRPr="00E854D0" w:rsidRDefault="00E854D0" w:rsidP="00E854D0">
      <w:pPr>
        <w:rPr>
          <w:rFonts w:asciiTheme="minorBidi" w:hAnsiTheme="minorBidi"/>
        </w:rPr>
      </w:pPr>
      <w:r w:rsidRPr="00E854D0">
        <w:rPr>
          <w:rFonts w:asciiTheme="minorBidi" w:hAnsiTheme="minorBidi"/>
        </w:rPr>
        <w:t>Anik, I want to give you the full story behind why I reached out and why I believe there is a genuine opportunity for us to build something meaningful together.</w:t>
      </w:r>
    </w:p>
    <w:p w14:paraId="5D69B6B7" w14:textId="77777777" w:rsidR="00E854D0" w:rsidRPr="00E854D0" w:rsidRDefault="00E854D0" w:rsidP="00E854D0">
      <w:pPr>
        <w:rPr>
          <w:rFonts w:asciiTheme="minorBidi" w:hAnsiTheme="minorBidi"/>
        </w:rPr>
      </w:pPr>
      <w:r w:rsidRPr="00E854D0">
        <w:rPr>
          <w:rFonts w:asciiTheme="minorBidi" w:hAnsiTheme="minorBidi"/>
        </w:rPr>
        <w:t xml:space="preserve">I discovered you in 2013. At that time, I was still finding my path. In 2014, I flew from Dubai to Las Vegas for Inbox Blueprint. It was an intense </w:t>
      </w:r>
      <w:proofErr w:type="gramStart"/>
      <w:r w:rsidRPr="00E854D0">
        <w:rPr>
          <w:rFonts w:asciiTheme="minorBidi" w:hAnsiTheme="minorBidi"/>
        </w:rPr>
        <w:t>workshop</w:t>
      </w:r>
      <w:proofErr w:type="gramEnd"/>
      <w:r w:rsidRPr="00E854D0">
        <w:rPr>
          <w:rFonts w:asciiTheme="minorBidi" w:hAnsiTheme="minorBidi"/>
        </w:rPr>
        <w:t xml:space="preserve"> and it shifted something in me. That event planted the seed for how I think about business, systems and the power of structured frameworks.</w:t>
      </w:r>
    </w:p>
    <w:p w14:paraId="3B9375EE" w14:textId="77777777" w:rsidR="00E854D0" w:rsidRPr="00E854D0" w:rsidRDefault="00E854D0" w:rsidP="00E854D0">
      <w:pPr>
        <w:rPr>
          <w:rFonts w:asciiTheme="minorBidi" w:hAnsiTheme="minorBidi"/>
        </w:rPr>
      </w:pPr>
      <w:r w:rsidRPr="00E854D0">
        <w:rPr>
          <w:rFonts w:asciiTheme="minorBidi" w:hAnsiTheme="minorBidi"/>
        </w:rPr>
        <w:t>I did not take massive action immediately. Work took over, life took over, but what I learned from you stayed with me. Over time, I built a following of around 5,000 people, but in 2016 I left social media entirely because I felt I had not earned the right to speak yet. I promised myself I would only return when I had built something real.</w:t>
      </w:r>
    </w:p>
    <w:p w14:paraId="231FF112" w14:textId="77777777" w:rsidR="00E854D0" w:rsidRPr="00E854D0" w:rsidRDefault="00E854D0" w:rsidP="00E854D0">
      <w:pPr>
        <w:rPr>
          <w:rFonts w:asciiTheme="minorBidi" w:hAnsiTheme="minorBidi"/>
        </w:rPr>
      </w:pPr>
      <w:r w:rsidRPr="00E854D0">
        <w:rPr>
          <w:rFonts w:asciiTheme="minorBidi" w:hAnsiTheme="minorBidi"/>
        </w:rPr>
        <w:t>Today, I have built that.</w:t>
      </w:r>
      <w:r w:rsidRPr="00E854D0">
        <w:rPr>
          <w:rFonts w:asciiTheme="minorBidi" w:hAnsiTheme="minorBidi"/>
        </w:rPr>
        <w:br/>
        <w:t>And that is why I came back.</w:t>
      </w:r>
    </w:p>
    <w:p w14:paraId="1B700F91" w14:textId="77777777" w:rsidR="00E854D0" w:rsidRPr="00E854D0" w:rsidRDefault="00E854D0" w:rsidP="00E854D0">
      <w:pPr>
        <w:rPr>
          <w:rFonts w:asciiTheme="minorBidi" w:hAnsiTheme="minorBidi"/>
        </w:rPr>
      </w:pPr>
      <w:r w:rsidRPr="00E854D0">
        <w:rPr>
          <w:rFonts w:asciiTheme="minorBidi" w:hAnsiTheme="minorBidi"/>
        </w:rPr>
        <w:t>Since 2021, I have been immersed in AI, studying it every day. My work evolved naturally into the one thing I have always been strong at: extracting the thinking, the knowledge and the frameworks from executives and turning it into structured systems they can use.</w:t>
      </w:r>
    </w:p>
    <w:p w14:paraId="3511E0DA" w14:textId="77777777" w:rsidR="00E854D0" w:rsidRPr="00E854D0" w:rsidRDefault="00E854D0" w:rsidP="00E854D0">
      <w:pPr>
        <w:rPr>
          <w:rFonts w:asciiTheme="minorBidi" w:hAnsiTheme="minorBidi"/>
        </w:rPr>
      </w:pPr>
      <w:proofErr w:type="gramStart"/>
      <w:r w:rsidRPr="00E854D0">
        <w:rPr>
          <w:rFonts w:asciiTheme="minorBidi" w:hAnsiTheme="minorBidi"/>
        </w:rPr>
        <w:t>So</w:t>
      </w:r>
      <w:proofErr w:type="gramEnd"/>
      <w:r w:rsidRPr="00E854D0">
        <w:rPr>
          <w:rFonts w:asciiTheme="minorBidi" w:hAnsiTheme="minorBidi"/>
        </w:rPr>
        <w:t xml:space="preserve"> when I found you again this year, and when I saw </w:t>
      </w:r>
      <w:proofErr w:type="spellStart"/>
      <w:r w:rsidRPr="00E854D0">
        <w:rPr>
          <w:rFonts w:asciiTheme="minorBidi" w:hAnsiTheme="minorBidi"/>
        </w:rPr>
        <w:t>MakeMyClone</w:t>
      </w:r>
      <w:proofErr w:type="spellEnd"/>
      <w:r w:rsidRPr="00E854D0">
        <w:rPr>
          <w:rFonts w:asciiTheme="minorBidi" w:hAnsiTheme="minorBidi"/>
        </w:rPr>
        <w:t>… I realised something powerful. Without knowing it, I had been doing the “brain extraction” side of Digital AI Twins for years. I had the human side, the consulting side, the psychology side. But I did not have the technical engine, the blueprint or the team behind it.</w:t>
      </w:r>
    </w:p>
    <w:p w14:paraId="09EBE75C" w14:textId="77777777" w:rsidR="00E854D0" w:rsidRPr="00E854D0" w:rsidRDefault="00E854D0" w:rsidP="00E854D0">
      <w:pPr>
        <w:rPr>
          <w:rFonts w:asciiTheme="minorBidi" w:hAnsiTheme="minorBidi"/>
        </w:rPr>
      </w:pPr>
      <w:r w:rsidRPr="00E854D0">
        <w:rPr>
          <w:rFonts w:asciiTheme="minorBidi" w:hAnsiTheme="minorBidi"/>
        </w:rPr>
        <w:t>That is exactly what you built.</w:t>
      </w:r>
    </w:p>
    <w:p w14:paraId="3A1777EF" w14:textId="77777777" w:rsidR="00E854D0" w:rsidRPr="00E854D0" w:rsidRDefault="00E854D0" w:rsidP="00E854D0">
      <w:pPr>
        <w:rPr>
          <w:rFonts w:asciiTheme="minorBidi" w:hAnsiTheme="minorBidi"/>
        </w:rPr>
      </w:pPr>
      <w:proofErr w:type="gramStart"/>
      <w:r w:rsidRPr="00E854D0">
        <w:rPr>
          <w:rFonts w:asciiTheme="minorBidi" w:hAnsiTheme="minorBidi"/>
        </w:rPr>
        <w:t>So</w:t>
      </w:r>
      <w:proofErr w:type="gramEnd"/>
      <w:r w:rsidRPr="00E854D0">
        <w:rPr>
          <w:rFonts w:asciiTheme="minorBidi" w:hAnsiTheme="minorBidi"/>
        </w:rPr>
        <w:t xml:space="preserve"> I created AIClone.ae, a premium, white glove </w:t>
      </w:r>
      <w:proofErr w:type="gramStart"/>
      <w:r w:rsidRPr="00E854D0">
        <w:rPr>
          <w:rFonts w:asciiTheme="minorBidi" w:hAnsiTheme="minorBidi"/>
        </w:rPr>
        <w:t>72 hour</w:t>
      </w:r>
      <w:proofErr w:type="gramEnd"/>
      <w:r w:rsidRPr="00E854D0">
        <w:rPr>
          <w:rFonts w:asciiTheme="minorBidi" w:hAnsiTheme="minorBidi"/>
        </w:rPr>
        <w:t xml:space="preserve"> Digital AI Twin service here in Dubai. It is built for founders and CEOs who want a high trust, in person, luxury experience. The Dubai market is perfect for this. What I want to build is the premium delivery arm for the Middle East, with your IP and team powering the backend.</w:t>
      </w:r>
    </w:p>
    <w:p w14:paraId="3160D88D" w14:textId="77777777" w:rsidR="00E854D0" w:rsidRPr="00E854D0" w:rsidRDefault="00E854D0" w:rsidP="00E854D0">
      <w:pPr>
        <w:rPr>
          <w:rFonts w:asciiTheme="minorBidi" w:hAnsiTheme="minorBidi"/>
        </w:rPr>
      </w:pPr>
      <w:r w:rsidRPr="00E854D0">
        <w:rPr>
          <w:rFonts w:asciiTheme="minorBidi" w:hAnsiTheme="minorBidi"/>
        </w:rPr>
        <w:t>This is why I allocated you 2 percent equity. It was not a pitch. It was recognition. Your frameworks shaped how this business came to life.</w:t>
      </w:r>
    </w:p>
    <w:p w14:paraId="6B60730F" w14:textId="77777777" w:rsidR="00E854D0" w:rsidRPr="00E854D0" w:rsidRDefault="00E854D0" w:rsidP="00E854D0">
      <w:pPr>
        <w:rPr>
          <w:rFonts w:asciiTheme="minorBidi" w:hAnsiTheme="minorBidi"/>
        </w:rPr>
      </w:pPr>
      <w:r w:rsidRPr="00E854D0">
        <w:rPr>
          <w:rFonts w:asciiTheme="minorBidi" w:hAnsiTheme="minorBidi"/>
        </w:rPr>
        <w:t>My proposal is simple.</w:t>
      </w:r>
      <w:r w:rsidRPr="00E854D0">
        <w:rPr>
          <w:rFonts w:asciiTheme="minorBidi" w:hAnsiTheme="minorBidi"/>
        </w:rPr>
        <w:br/>
        <w:t>I take on the investment, sales, marketing, client acquisition and the full 72 hour in person extraction here in Dubai. Your team handles the backend. As we grow, I will internalise more of the process, but your IP remains the foundation of the model.</w:t>
      </w:r>
    </w:p>
    <w:p w14:paraId="6E2AFE7B" w14:textId="77777777" w:rsidR="00E854D0" w:rsidRPr="00E854D0" w:rsidRDefault="00E854D0" w:rsidP="00E854D0">
      <w:pPr>
        <w:rPr>
          <w:rFonts w:asciiTheme="minorBidi" w:hAnsiTheme="minorBidi"/>
        </w:rPr>
      </w:pPr>
      <w:r w:rsidRPr="00E854D0">
        <w:rPr>
          <w:rFonts w:asciiTheme="minorBidi" w:hAnsiTheme="minorBidi"/>
        </w:rPr>
        <w:t xml:space="preserve">I believe this can become the category king for Digital AI Twins in Dubai and the wider region. The combination of your blueprint and my delivery model here </w:t>
      </w:r>
      <w:proofErr w:type="gramStart"/>
      <w:r w:rsidRPr="00E854D0">
        <w:rPr>
          <w:rFonts w:asciiTheme="minorBidi" w:hAnsiTheme="minorBidi"/>
        </w:rPr>
        <w:t>creates</w:t>
      </w:r>
      <w:proofErr w:type="gramEnd"/>
      <w:r w:rsidRPr="00E854D0">
        <w:rPr>
          <w:rFonts w:asciiTheme="minorBidi" w:hAnsiTheme="minorBidi"/>
        </w:rPr>
        <w:t xml:space="preserve"> something neither of us could achieve alone.</w:t>
      </w:r>
    </w:p>
    <w:p w14:paraId="0271B497" w14:textId="77777777" w:rsidR="00E854D0" w:rsidRPr="00E854D0" w:rsidRDefault="00E854D0" w:rsidP="00E854D0">
      <w:pPr>
        <w:pBdr>
          <w:bottom w:val="single" w:sz="6" w:space="1" w:color="auto"/>
        </w:pBdr>
        <w:rPr>
          <w:rFonts w:asciiTheme="minorBidi" w:hAnsiTheme="minorBidi"/>
        </w:rPr>
      </w:pPr>
      <w:r w:rsidRPr="00E854D0">
        <w:rPr>
          <w:rFonts w:asciiTheme="minorBidi" w:hAnsiTheme="minorBidi"/>
        </w:rPr>
        <w:t xml:space="preserve">If this resonates, I </w:t>
      </w:r>
      <w:proofErr w:type="gramStart"/>
      <w:r w:rsidRPr="00E854D0">
        <w:rPr>
          <w:rFonts w:asciiTheme="minorBidi" w:hAnsiTheme="minorBidi"/>
        </w:rPr>
        <w:t>would</w:t>
      </w:r>
      <w:proofErr w:type="gramEnd"/>
      <w:r w:rsidRPr="00E854D0">
        <w:rPr>
          <w:rFonts w:asciiTheme="minorBidi" w:hAnsiTheme="minorBidi"/>
        </w:rPr>
        <w:t xml:space="preserve"> value the opportunity to walk you through it properly.</w:t>
      </w:r>
    </w:p>
    <w:p w14:paraId="7BF7B9ED" w14:textId="6B6BF0F3" w:rsidR="00EB401B" w:rsidRPr="00EB401B" w:rsidRDefault="00EB401B" w:rsidP="00EB401B">
      <w:pPr>
        <w:rPr>
          <w:rFonts w:asciiTheme="minorBidi" w:hAnsiTheme="minorBidi"/>
          <w:b/>
          <w:bCs/>
        </w:rPr>
      </w:pPr>
      <w:r w:rsidRPr="00EB401B">
        <w:rPr>
          <w:rFonts w:asciiTheme="minorBidi" w:hAnsiTheme="minorBidi"/>
          <w:b/>
          <w:bCs/>
        </w:rPr>
        <w:lastRenderedPageBreak/>
        <w:t>AIClone.ae</w:t>
      </w:r>
    </w:p>
    <w:p w14:paraId="69A4C0F1" w14:textId="0290CBEF" w:rsidR="00EB401B" w:rsidRPr="00EB401B" w:rsidRDefault="00EB401B" w:rsidP="00EB401B">
      <w:pPr>
        <w:rPr>
          <w:rFonts w:asciiTheme="minorBidi" w:hAnsiTheme="minorBidi"/>
        </w:rPr>
      </w:pPr>
      <w:r w:rsidRPr="00EB401B">
        <w:rPr>
          <w:rFonts w:asciiTheme="minorBidi" w:hAnsiTheme="minorBidi"/>
        </w:rPr>
        <w:t>Proposed Partnership Structure</w:t>
      </w:r>
      <w:r w:rsidRPr="00EB401B">
        <w:rPr>
          <w:rFonts w:asciiTheme="minorBidi" w:hAnsiTheme="minorBidi"/>
        </w:rPr>
        <w:br/>
        <w:t>Dubai – Middle East Region</w:t>
      </w:r>
    </w:p>
    <w:p w14:paraId="708AC387" w14:textId="77777777" w:rsidR="00EB401B" w:rsidRPr="00EB401B" w:rsidRDefault="00EB401B" w:rsidP="00EB401B">
      <w:pPr>
        <w:rPr>
          <w:rFonts w:asciiTheme="minorBidi" w:hAnsiTheme="minorBidi"/>
        </w:rPr>
      </w:pPr>
      <w:r w:rsidRPr="00EB401B">
        <w:rPr>
          <w:rFonts w:asciiTheme="minorBidi" w:hAnsiTheme="minorBidi"/>
          <w:b/>
          <w:bCs/>
        </w:rPr>
        <w:t>Prepared by:</w:t>
      </w:r>
      <w:r w:rsidRPr="00EB401B">
        <w:rPr>
          <w:rFonts w:asciiTheme="minorBidi" w:hAnsiTheme="minorBidi"/>
        </w:rPr>
        <w:br/>
        <w:t>David Potgieter, Founder, AIClone.ae</w:t>
      </w:r>
    </w:p>
    <w:p w14:paraId="167BF40D" w14:textId="77777777" w:rsidR="00EB401B" w:rsidRPr="00EB401B" w:rsidRDefault="00E854D0" w:rsidP="00EB401B">
      <w:pPr>
        <w:rPr>
          <w:rFonts w:asciiTheme="minorBidi" w:hAnsiTheme="minorBidi"/>
        </w:rPr>
      </w:pPr>
      <w:r>
        <w:rPr>
          <w:rFonts w:asciiTheme="minorBidi" w:hAnsiTheme="minorBidi"/>
        </w:rPr>
        <w:pict w14:anchorId="122A14AF">
          <v:rect id="_x0000_i1025" style="width:0;height:1.5pt" o:hralign="center" o:hrstd="t" o:hr="t" fillcolor="#a0a0a0" stroked="f"/>
        </w:pict>
      </w:r>
    </w:p>
    <w:p w14:paraId="3F965271"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1. Overview</w:t>
      </w:r>
    </w:p>
    <w:p w14:paraId="04E595D1"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 xml:space="preserve">AIClone.ae is a premium Digital AI Twin agency headquartered in Dubai. The business delivers a </w:t>
      </w:r>
      <w:proofErr w:type="gramStart"/>
      <w:r w:rsidRPr="00932F16">
        <w:rPr>
          <w:rFonts w:asciiTheme="minorBidi" w:eastAsia="Times New Roman" w:hAnsiTheme="minorBidi"/>
          <w:kern w:val="0"/>
          <w:lang w:eastAsia="en-AE"/>
          <w14:ligatures w14:val="none"/>
        </w:rPr>
        <w:t>72 hour</w:t>
      </w:r>
      <w:proofErr w:type="gramEnd"/>
      <w:r w:rsidRPr="00932F16">
        <w:rPr>
          <w:rFonts w:asciiTheme="minorBidi" w:eastAsia="Times New Roman" w:hAnsiTheme="minorBidi"/>
          <w:kern w:val="0"/>
          <w:lang w:eastAsia="en-AE"/>
          <w14:ligatures w14:val="none"/>
        </w:rPr>
        <w:t xml:space="preserve"> white glove extraction and transformation process for founders and CEOs, supported by avatar and voice cloning technology. The methodology used is built upon the frameworks created by Anik Singal and the </w:t>
      </w:r>
      <w:proofErr w:type="spellStart"/>
      <w:r w:rsidRPr="00932F16">
        <w:rPr>
          <w:rFonts w:asciiTheme="minorBidi" w:eastAsia="Times New Roman" w:hAnsiTheme="minorBidi"/>
          <w:kern w:val="0"/>
          <w:lang w:eastAsia="en-AE"/>
          <w14:ligatures w14:val="none"/>
        </w:rPr>
        <w:t>MakeMyClone</w:t>
      </w:r>
      <w:proofErr w:type="spellEnd"/>
      <w:r w:rsidRPr="00932F16">
        <w:rPr>
          <w:rFonts w:asciiTheme="minorBidi" w:eastAsia="Times New Roman" w:hAnsiTheme="minorBidi"/>
          <w:kern w:val="0"/>
          <w:lang w:eastAsia="en-AE"/>
          <w14:ligatures w14:val="none"/>
        </w:rPr>
        <w:t xml:space="preserve"> system.</w:t>
      </w:r>
    </w:p>
    <w:p w14:paraId="76B12174"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This document outlines the proposed structure for a strategic partnership between AIClone.ae and Anik Singal.</w:t>
      </w:r>
    </w:p>
    <w:p w14:paraId="045D57A1"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239EDA43">
          <v:rect id="_x0000_i1026" style="width:0;height:1.5pt" o:hralign="center" o:hrstd="t" o:hr="t" fillcolor="#a0a0a0" stroked="f"/>
        </w:pict>
      </w:r>
    </w:p>
    <w:p w14:paraId="0BF771F7"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2. Partnership Model Summary</w:t>
      </w:r>
    </w:p>
    <w:p w14:paraId="2EDBC63B"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The partnership is formed around a regional operating model. AIClone.ae owns the Dubai and Middle East market, delivers the full in person client experience, and manages the commercial and operational front end. Anik’s team provides intellectual property, technical capability and backend implementation.</w:t>
      </w:r>
    </w:p>
    <w:p w14:paraId="4050936F"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The model is designed to evolve as AIClone.ae expands its internal operational capacity.</w:t>
      </w:r>
    </w:p>
    <w:p w14:paraId="6E34E688"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2027F1C4">
          <v:rect id="_x0000_i1027" style="width:0;height:1.5pt" o:hralign="center" o:hrstd="t" o:hr="t" fillcolor="#a0a0a0" stroked="f"/>
        </w:pict>
      </w:r>
    </w:p>
    <w:p w14:paraId="7E7CEE1B"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3. Phase One: Initial Partnership Structure (Active Immediately)</w:t>
      </w:r>
    </w:p>
    <w:p w14:paraId="19C78802" w14:textId="77777777" w:rsidR="00932F16" w:rsidRPr="00932F16" w:rsidRDefault="00932F16" w:rsidP="00932F16">
      <w:pPr>
        <w:spacing w:before="100" w:beforeAutospacing="1" w:after="100" w:afterAutospacing="1" w:line="240" w:lineRule="auto"/>
        <w:outlineLvl w:val="2"/>
        <w:rPr>
          <w:rFonts w:asciiTheme="minorBidi" w:eastAsia="Times New Roman" w:hAnsiTheme="minorBidi"/>
          <w:b/>
          <w:bCs/>
          <w:kern w:val="0"/>
          <w:sz w:val="27"/>
          <w:szCs w:val="27"/>
          <w:lang w:eastAsia="en-AE"/>
          <w14:ligatures w14:val="none"/>
        </w:rPr>
      </w:pPr>
      <w:r w:rsidRPr="00932F16">
        <w:rPr>
          <w:rFonts w:asciiTheme="minorBidi" w:eastAsia="Times New Roman" w:hAnsiTheme="minorBidi"/>
          <w:b/>
          <w:bCs/>
          <w:kern w:val="0"/>
          <w:sz w:val="27"/>
          <w:szCs w:val="27"/>
          <w:lang w:eastAsia="en-AE"/>
          <w14:ligatures w14:val="none"/>
        </w:rPr>
        <w:t>Revenue Split</w:t>
      </w:r>
    </w:p>
    <w:p w14:paraId="16B9747E"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David / AIClone.ae:</w:t>
      </w:r>
      <w:r w:rsidRPr="00932F16">
        <w:rPr>
          <w:rFonts w:asciiTheme="minorBidi" w:eastAsia="Times New Roman" w:hAnsiTheme="minorBidi"/>
          <w:kern w:val="0"/>
          <w:lang w:eastAsia="en-AE"/>
          <w14:ligatures w14:val="none"/>
        </w:rPr>
        <w:t xml:space="preserve"> 60 percent</w:t>
      </w:r>
      <w:r w:rsidRPr="00932F16">
        <w:rPr>
          <w:rFonts w:asciiTheme="minorBidi" w:eastAsia="Times New Roman" w:hAnsiTheme="minorBidi"/>
          <w:kern w:val="0"/>
          <w:lang w:eastAsia="en-AE"/>
          <w14:ligatures w14:val="none"/>
        </w:rPr>
        <w:br/>
      </w:r>
      <w:r w:rsidRPr="00932F16">
        <w:rPr>
          <w:rFonts w:asciiTheme="minorBidi" w:eastAsia="Times New Roman" w:hAnsiTheme="minorBidi"/>
          <w:b/>
          <w:bCs/>
          <w:kern w:val="0"/>
          <w:lang w:eastAsia="en-AE"/>
          <w14:ligatures w14:val="none"/>
        </w:rPr>
        <w:t>Anik Singal and team:</w:t>
      </w:r>
      <w:r w:rsidRPr="00932F16">
        <w:rPr>
          <w:rFonts w:asciiTheme="minorBidi" w:eastAsia="Times New Roman" w:hAnsiTheme="minorBidi"/>
          <w:kern w:val="0"/>
          <w:lang w:eastAsia="en-AE"/>
          <w14:ligatures w14:val="none"/>
        </w:rPr>
        <w:t xml:space="preserve"> 40 percent</w:t>
      </w:r>
    </w:p>
    <w:p w14:paraId="63B6CF5A"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This accounts for the substantial role Anik’s team will play in backend clone creation, technical implementation and system configuration during the early phase of the partnership.</w:t>
      </w:r>
    </w:p>
    <w:p w14:paraId="773D97C5" w14:textId="77777777" w:rsidR="00932F16" w:rsidRPr="00932F16" w:rsidRDefault="00932F16" w:rsidP="00932F16">
      <w:pPr>
        <w:spacing w:before="100" w:beforeAutospacing="1" w:after="100" w:afterAutospacing="1" w:line="240" w:lineRule="auto"/>
        <w:outlineLvl w:val="2"/>
        <w:rPr>
          <w:rFonts w:asciiTheme="minorBidi" w:eastAsia="Times New Roman" w:hAnsiTheme="minorBidi"/>
          <w:b/>
          <w:bCs/>
          <w:kern w:val="0"/>
          <w:sz w:val="27"/>
          <w:szCs w:val="27"/>
          <w:lang w:eastAsia="en-AE"/>
          <w14:ligatures w14:val="none"/>
        </w:rPr>
      </w:pPr>
      <w:r w:rsidRPr="00932F16">
        <w:rPr>
          <w:rFonts w:asciiTheme="minorBidi" w:eastAsia="Times New Roman" w:hAnsiTheme="minorBidi"/>
          <w:b/>
          <w:bCs/>
          <w:kern w:val="0"/>
          <w:sz w:val="27"/>
          <w:szCs w:val="27"/>
          <w:lang w:eastAsia="en-AE"/>
          <w14:ligatures w14:val="none"/>
        </w:rPr>
        <w:t>Roles and Responsibilities (Phase One)</w:t>
      </w:r>
    </w:p>
    <w:p w14:paraId="10F445DF"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lastRenderedPageBreak/>
        <w:t>AIClone.ae (David):</w:t>
      </w:r>
    </w:p>
    <w:p w14:paraId="062945AC" w14:textId="77777777" w:rsidR="00932F16" w:rsidRPr="00932F16" w:rsidRDefault="00932F16" w:rsidP="00932F16">
      <w:pPr>
        <w:numPr>
          <w:ilvl w:val="0"/>
          <w:numId w:val="5"/>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Full financial responsibility for the business</w:t>
      </w:r>
    </w:p>
    <w:p w14:paraId="786279CC" w14:textId="77777777" w:rsidR="00932F16" w:rsidRPr="00932F16" w:rsidRDefault="00932F16" w:rsidP="00932F16">
      <w:pPr>
        <w:numPr>
          <w:ilvl w:val="0"/>
          <w:numId w:val="5"/>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Marketing, sales, outreach and lead generation</w:t>
      </w:r>
    </w:p>
    <w:p w14:paraId="74E78EA7" w14:textId="77777777" w:rsidR="00932F16" w:rsidRPr="00932F16" w:rsidRDefault="00932F16" w:rsidP="00932F16">
      <w:pPr>
        <w:numPr>
          <w:ilvl w:val="0"/>
          <w:numId w:val="5"/>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Client coordination, consulting and strategic direction</w:t>
      </w:r>
    </w:p>
    <w:p w14:paraId="72588D22" w14:textId="77777777" w:rsidR="00932F16" w:rsidRPr="00932F16" w:rsidRDefault="00932F16" w:rsidP="00932F16">
      <w:pPr>
        <w:numPr>
          <w:ilvl w:val="0"/>
          <w:numId w:val="5"/>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Full BIVV (brain, identity, voice, video) extraction delivered in person</w:t>
      </w:r>
    </w:p>
    <w:p w14:paraId="4A2B43EB" w14:textId="77777777" w:rsidR="00932F16" w:rsidRPr="00932F16" w:rsidRDefault="00932F16" w:rsidP="00932F16">
      <w:pPr>
        <w:numPr>
          <w:ilvl w:val="0"/>
          <w:numId w:val="5"/>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 xml:space="preserve">Managing the </w:t>
      </w:r>
      <w:proofErr w:type="gramStart"/>
      <w:r w:rsidRPr="00932F16">
        <w:rPr>
          <w:rFonts w:asciiTheme="minorBidi" w:eastAsia="Times New Roman" w:hAnsiTheme="minorBidi"/>
          <w:kern w:val="0"/>
          <w:lang w:eastAsia="en-AE"/>
          <w14:ligatures w14:val="none"/>
        </w:rPr>
        <w:t>72 hour</w:t>
      </w:r>
      <w:proofErr w:type="gramEnd"/>
      <w:r w:rsidRPr="00932F16">
        <w:rPr>
          <w:rFonts w:asciiTheme="minorBidi" w:eastAsia="Times New Roman" w:hAnsiTheme="minorBidi"/>
          <w:kern w:val="0"/>
          <w:lang w:eastAsia="en-AE"/>
          <w14:ligatures w14:val="none"/>
        </w:rPr>
        <w:t xml:space="preserve"> client experience in Dubai</w:t>
      </w:r>
    </w:p>
    <w:p w14:paraId="78D95DDE" w14:textId="77777777" w:rsidR="00932F16" w:rsidRPr="00932F16" w:rsidRDefault="00932F16" w:rsidP="00932F16">
      <w:pPr>
        <w:numPr>
          <w:ilvl w:val="0"/>
          <w:numId w:val="5"/>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Building and maintaining partnerships in the region</w:t>
      </w:r>
    </w:p>
    <w:p w14:paraId="45F30323" w14:textId="77777777" w:rsidR="00932F16" w:rsidRPr="00932F16" w:rsidRDefault="00932F16" w:rsidP="00932F16">
      <w:pPr>
        <w:numPr>
          <w:ilvl w:val="0"/>
          <w:numId w:val="5"/>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Quality control for the final clone delivered to the client</w:t>
      </w:r>
    </w:p>
    <w:p w14:paraId="16CC285D"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Anik and Team:</w:t>
      </w:r>
    </w:p>
    <w:p w14:paraId="313538AD" w14:textId="77777777" w:rsidR="00932F16" w:rsidRPr="00932F16" w:rsidRDefault="00932F16" w:rsidP="00932F16">
      <w:pPr>
        <w:numPr>
          <w:ilvl w:val="0"/>
          <w:numId w:val="6"/>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 xml:space="preserve">Use of </w:t>
      </w:r>
      <w:proofErr w:type="spellStart"/>
      <w:r w:rsidRPr="00932F16">
        <w:rPr>
          <w:rFonts w:asciiTheme="minorBidi" w:eastAsia="Times New Roman" w:hAnsiTheme="minorBidi"/>
          <w:kern w:val="0"/>
          <w:lang w:eastAsia="en-AE"/>
          <w14:ligatures w14:val="none"/>
        </w:rPr>
        <w:t>MakeMyClone</w:t>
      </w:r>
      <w:proofErr w:type="spellEnd"/>
      <w:r w:rsidRPr="00932F16">
        <w:rPr>
          <w:rFonts w:asciiTheme="minorBidi" w:eastAsia="Times New Roman" w:hAnsiTheme="minorBidi"/>
          <w:kern w:val="0"/>
          <w:lang w:eastAsia="en-AE"/>
          <w14:ligatures w14:val="none"/>
        </w:rPr>
        <w:t xml:space="preserve"> intellectual property and frameworks</w:t>
      </w:r>
    </w:p>
    <w:p w14:paraId="61CC03DC" w14:textId="77777777" w:rsidR="00932F16" w:rsidRPr="00932F16" w:rsidRDefault="00932F16" w:rsidP="00932F16">
      <w:pPr>
        <w:numPr>
          <w:ilvl w:val="0"/>
          <w:numId w:val="6"/>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Backend clone creation (voice, avatar, AI behavioural model)</w:t>
      </w:r>
    </w:p>
    <w:p w14:paraId="6ABD05E8" w14:textId="77777777" w:rsidR="00932F16" w:rsidRPr="00932F16" w:rsidRDefault="00932F16" w:rsidP="00932F16">
      <w:pPr>
        <w:numPr>
          <w:ilvl w:val="0"/>
          <w:numId w:val="6"/>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Systems integration and technical configuration</w:t>
      </w:r>
    </w:p>
    <w:p w14:paraId="70988034" w14:textId="77777777" w:rsidR="00932F16" w:rsidRPr="00932F16" w:rsidRDefault="00932F16" w:rsidP="00932F16">
      <w:pPr>
        <w:numPr>
          <w:ilvl w:val="0"/>
          <w:numId w:val="6"/>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Quality assurance on the technical output</w:t>
      </w:r>
    </w:p>
    <w:p w14:paraId="257B2C73" w14:textId="77777777" w:rsidR="00932F16" w:rsidRPr="00932F16" w:rsidRDefault="00932F16" w:rsidP="00932F16">
      <w:pPr>
        <w:numPr>
          <w:ilvl w:val="0"/>
          <w:numId w:val="6"/>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Continued refinement of technical workflows as needed</w:t>
      </w:r>
    </w:p>
    <w:p w14:paraId="0164FE70" w14:textId="77777777" w:rsidR="00932F16" w:rsidRPr="00932F16" w:rsidRDefault="00932F16" w:rsidP="00932F16">
      <w:pPr>
        <w:numPr>
          <w:ilvl w:val="0"/>
          <w:numId w:val="6"/>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Guidance on best practices for content generation</w:t>
      </w:r>
    </w:p>
    <w:p w14:paraId="1A81CD2E"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This phase establishes a clear division of labour where both partners contribute significant value.</w:t>
      </w:r>
    </w:p>
    <w:p w14:paraId="00A923ED"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3772B33C">
          <v:rect id="_x0000_i1028" style="width:0;height:1.5pt" o:hralign="center" o:hrstd="t" o:hr="t" fillcolor="#a0a0a0" stroked="f"/>
        </w:pict>
      </w:r>
    </w:p>
    <w:p w14:paraId="73D3DB47"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4. Phase Two: Hybrid Operations (Internal Capability Expansion)</w:t>
      </w:r>
    </w:p>
    <w:p w14:paraId="21902061"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As AIClone.ae builds and trains an internal technical team, the operational burden on Anik’s team decreases. The revenue share reflects the reduced backend workload while maintaining Anik’s continued involvement.</w:t>
      </w:r>
    </w:p>
    <w:p w14:paraId="3136EDF3" w14:textId="77777777" w:rsidR="00932F16" w:rsidRPr="00932F16" w:rsidRDefault="00932F16" w:rsidP="00932F16">
      <w:pPr>
        <w:spacing w:before="100" w:beforeAutospacing="1" w:after="100" w:afterAutospacing="1" w:line="240" w:lineRule="auto"/>
        <w:outlineLvl w:val="2"/>
        <w:rPr>
          <w:rFonts w:asciiTheme="minorBidi" w:eastAsia="Times New Roman" w:hAnsiTheme="minorBidi"/>
          <w:b/>
          <w:bCs/>
          <w:kern w:val="0"/>
          <w:sz w:val="27"/>
          <w:szCs w:val="27"/>
          <w:lang w:eastAsia="en-AE"/>
          <w14:ligatures w14:val="none"/>
        </w:rPr>
      </w:pPr>
      <w:r w:rsidRPr="00932F16">
        <w:rPr>
          <w:rFonts w:asciiTheme="minorBidi" w:eastAsia="Times New Roman" w:hAnsiTheme="minorBidi"/>
          <w:b/>
          <w:bCs/>
          <w:kern w:val="0"/>
          <w:sz w:val="27"/>
          <w:szCs w:val="27"/>
          <w:lang w:eastAsia="en-AE"/>
          <w14:ligatures w14:val="none"/>
        </w:rPr>
        <w:t>Revenue Split</w:t>
      </w:r>
    </w:p>
    <w:p w14:paraId="23534C69"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David / AIClone.ae:</w:t>
      </w:r>
      <w:r w:rsidRPr="00932F16">
        <w:rPr>
          <w:rFonts w:asciiTheme="minorBidi" w:eastAsia="Times New Roman" w:hAnsiTheme="minorBidi"/>
          <w:kern w:val="0"/>
          <w:lang w:eastAsia="en-AE"/>
          <w14:ligatures w14:val="none"/>
        </w:rPr>
        <w:t xml:space="preserve"> 80 percent</w:t>
      </w:r>
      <w:r w:rsidRPr="00932F16">
        <w:rPr>
          <w:rFonts w:asciiTheme="minorBidi" w:eastAsia="Times New Roman" w:hAnsiTheme="minorBidi"/>
          <w:kern w:val="0"/>
          <w:lang w:eastAsia="en-AE"/>
          <w14:ligatures w14:val="none"/>
        </w:rPr>
        <w:br/>
      </w:r>
      <w:r w:rsidRPr="00932F16">
        <w:rPr>
          <w:rFonts w:asciiTheme="minorBidi" w:eastAsia="Times New Roman" w:hAnsiTheme="minorBidi"/>
          <w:b/>
          <w:bCs/>
          <w:kern w:val="0"/>
          <w:lang w:eastAsia="en-AE"/>
          <w14:ligatures w14:val="none"/>
        </w:rPr>
        <w:t>Anik:</w:t>
      </w:r>
      <w:r w:rsidRPr="00932F16">
        <w:rPr>
          <w:rFonts w:asciiTheme="minorBidi" w:eastAsia="Times New Roman" w:hAnsiTheme="minorBidi"/>
          <w:kern w:val="0"/>
          <w:lang w:eastAsia="en-AE"/>
          <w14:ligatures w14:val="none"/>
        </w:rPr>
        <w:t xml:space="preserve"> 20 percent</w:t>
      </w:r>
    </w:p>
    <w:p w14:paraId="4DA71669" w14:textId="77777777" w:rsidR="00932F16" w:rsidRPr="00932F16" w:rsidRDefault="00932F16" w:rsidP="00932F16">
      <w:pPr>
        <w:spacing w:before="100" w:beforeAutospacing="1" w:after="100" w:afterAutospacing="1" w:line="240" w:lineRule="auto"/>
        <w:outlineLvl w:val="2"/>
        <w:rPr>
          <w:rFonts w:asciiTheme="minorBidi" w:eastAsia="Times New Roman" w:hAnsiTheme="minorBidi"/>
          <w:b/>
          <w:bCs/>
          <w:kern w:val="0"/>
          <w:sz w:val="27"/>
          <w:szCs w:val="27"/>
          <w:lang w:eastAsia="en-AE"/>
          <w14:ligatures w14:val="none"/>
        </w:rPr>
      </w:pPr>
      <w:r w:rsidRPr="00932F16">
        <w:rPr>
          <w:rFonts w:asciiTheme="minorBidi" w:eastAsia="Times New Roman" w:hAnsiTheme="minorBidi"/>
          <w:b/>
          <w:bCs/>
          <w:kern w:val="0"/>
          <w:sz w:val="27"/>
          <w:szCs w:val="27"/>
          <w:lang w:eastAsia="en-AE"/>
          <w14:ligatures w14:val="none"/>
        </w:rPr>
        <w:t>Roles and Responsibilities (Phase Two)</w:t>
      </w:r>
    </w:p>
    <w:p w14:paraId="1E1391D0"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AIClone.ae (David):</w:t>
      </w:r>
    </w:p>
    <w:p w14:paraId="6FCD9FF7" w14:textId="77777777" w:rsidR="00932F16" w:rsidRPr="00932F16" w:rsidRDefault="00932F16" w:rsidP="00932F16">
      <w:pPr>
        <w:numPr>
          <w:ilvl w:val="0"/>
          <w:numId w:val="7"/>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 xml:space="preserve">Full ownership of the 72 </w:t>
      </w:r>
      <w:proofErr w:type="gramStart"/>
      <w:r w:rsidRPr="00932F16">
        <w:rPr>
          <w:rFonts w:asciiTheme="minorBidi" w:eastAsia="Times New Roman" w:hAnsiTheme="minorBidi"/>
          <w:kern w:val="0"/>
          <w:lang w:eastAsia="en-AE"/>
          <w14:ligatures w14:val="none"/>
        </w:rPr>
        <w:t>hour</w:t>
      </w:r>
      <w:proofErr w:type="gramEnd"/>
      <w:r w:rsidRPr="00932F16">
        <w:rPr>
          <w:rFonts w:asciiTheme="minorBidi" w:eastAsia="Times New Roman" w:hAnsiTheme="minorBidi"/>
          <w:kern w:val="0"/>
          <w:lang w:eastAsia="en-AE"/>
          <w14:ligatures w14:val="none"/>
        </w:rPr>
        <w:t xml:space="preserve"> in person delivery process</w:t>
      </w:r>
    </w:p>
    <w:p w14:paraId="3E7ECAE8" w14:textId="77777777" w:rsidR="00932F16" w:rsidRPr="00932F16" w:rsidRDefault="00932F16" w:rsidP="00932F16">
      <w:pPr>
        <w:numPr>
          <w:ilvl w:val="0"/>
          <w:numId w:val="7"/>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Increasing share of backend technical work handled internally</w:t>
      </w:r>
    </w:p>
    <w:p w14:paraId="213AE9A5" w14:textId="77777777" w:rsidR="00932F16" w:rsidRPr="00932F16" w:rsidRDefault="00932F16" w:rsidP="00932F16">
      <w:pPr>
        <w:numPr>
          <w:ilvl w:val="0"/>
          <w:numId w:val="7"/>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Ongoing management of client relationships and service operations</w:t>
      </w:r>
    </w:p>
    <w:p w14:paraId="6C221DBB" w14:textId="77777777" w:rsidR="00932F16" w:rsidRPr="00932F16" w:rsidRDefault="00932F16" w:rsidP="00932F16">
      <w:pPr>
        <w:numPr>
          <w:ilvl w:val="0"/>
          <w:numId w:val="7"/>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Scaling delivery team and systems within Dubai</w:t>
      </w:r>
    </w:p>
    <w:p w14:paraId="73DB7103" w14:textId="77777777" w:rsidR="00932F16" w:rsidRPr="00932F16" w:rsidRDefault="00932F16" w:rsidP="00932F16">
      <w:pPr>
        <w:numPr>
          <w:ilvl w:val="0"/>
          <w:numId w:val="7"/>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Development of additional content services and extended offerings</w:t>
      </w:r>
    </w:p>
    <w:p w14:paraId="448B7773" w14:textId="77777777" w:rsidR="00932F16" w:rsidRPr="00932F16" w:rsidRDefault="00932F16" w:rsidP="00932F16">
      <w:pPr>
        <w:numPr>
          <w:ilvl w:val="0"/>
          <w:numId w:val="7"/>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Regular reporting to Anik on business performance and progress</w:t>
      </w:r>
    </w:p>
    <w:p w14:paraId="35725E41"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Anik and Team:</w:t>
      </w:r>
    </w:p>
    <w:p w14:paraId="7F96B788" w14:textId="77777777" w:rsidR="00932F16" w:rsidRPr="00932F16" w:rsidRDefault="00932F16" w:rsidP="00932F16">
      <w:pPr>
        <w:numPr>
          <w:ilvl w:val="0"/>
          <w:numId w:val="8"/>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lastRenderedPageBreak/>
        <w:t>Oversight of technical standards and quality</w:t>
      </w:r>
    </w:p>
    <w:p w14:paraId="540BC707" w14:textId="77777777" w:rsidR="00932F16" w:rsidRPr="00932F16" w:rsidRDefault="00932F16" w:rsidP="00932F16">
      <w:pPr>
        <w:numPr>
          <w:ilvl w:val="0"/>
          <w:numId w:val="8"/>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Continued licensing of IP and methodology</w:t>
      </w:r>
    </w:p>
    <w:p w14:paraId="62DF43AA" w14:textId="77777777" w:rsidR="00932F16" w:rsidRPr="00932F16" w:rsidRDefault="00932F16" w:rsidP="00932F16">
      <w:pPr>
        <w:numPr>
          <w:ilvl w:val="0"/>
          <w:numId w:val="8"/>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Occasional backend involvement where needed</w:t>
      </w:r>
    </w:p>
    <w:p w14:paraId="2A33AEB8" w14:textId="77777777" w:rsidR="00932F16" w:rsidRPr="00932F16" w:rsidRDefault="00932F16" w:rsidP="00932F16">
      <w:pPr>
        <w:numPr>
          <w:ilvl w:val="0"/>
          <w:numId w:val="8"/>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Strategic advisory support for scaling</w:t>
      </w:r>
    </w:p>
    <w:p w14:paraId="1BC29A25" w14:textId="77777777" w:rsidR="00932F16" w:rsidRPr="00932F16" w:rsidRDefault="00932F16" w:rsidP="00932F16">
      <w:pPr>
        <w:numPr>
          <w:ilvl w:val="0"/>
          <w:numId w:val="8"/>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 xml:space="preserve">Optional </w:t>
      </w:r>
      <w:proofErr w:type="spellStart"/>
      <w:r w:rsidRPr="00932F16">
        <w:rPr>
          <w:rFonts w:asciiTheme="minorBidi" w:eastAsia="Times New Roman" w:hAnsiTheme="minorBidi"/>
          <w:kern w:val="0"/>
          <w:lang w:eastAsia="en-AE"/>
          <w14:ligatures w14:val="none"/>
        </w:rPr>
        <w:t>co branding</w:t>
      </w:r>
      <w:proofErr w:type="spellEnd"/>
      <w:r w:rsidRPr="00932F16">
        <w:rPr>
          <w:rFonts w:asciiTheme="minorBidi" w:eastAsia="Times New Roman" w:hAnsiTheme="minorBidi"/>
          <w:kern w:val="0"/>
          <w:lang w:eastAsia="en-AE"/>
          <w14:ligatures w14:val="none"/>
        </w:rPr>
        <w:t xml:space="preserve"> or content collaboration</w:t>
      </w:r>
    </w:p>
    <w:p w14:paraId="13A033FE"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This phase represents the transition period where AIClone.ae internalises capability and reduces reliance on Anik’s operational team.</w:t>
      </w:r>
    </w:p>
    <w:p w14:paraId="03F753BF"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4652E621">
          <v:rect id="_x0000_i1029" style="width:0;height:1.5pt" o:hralign="center" o:hrstd="t" o:hr="t" fillcolor="#a0a0a0" stroked="f"/>
        </w:pict>
      </w:r>
    </w:p>
    <w:p w14:paraId="425469E7"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5. Phase Three: Long Term Operating Model (Full Internal Delivery)</w:t>
      </w:r>
    </w:p>
    <w:p w14:paraId="3B6FA081"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 xml:space="preserve">Once AIClone.ae is fully capable of running both front end and </w:t>
      </w:r>
      <w:proofErr w:type="gramStart"/>
      <w:r w:rsidRPr="00932F16">
        <w:rPr>
          <w:rFonts w:asciiTheme="minorBidi" w:eastAsia="Times New Roman" w:hAnsiTheme="minorBidi"/>
          <w:kern w:val="0"/>
          <w:lang w:eastAsia="en-AE"/>
          <w14:ligatures w14:val="none"/>
        </w:rPr>
        <w:t>back end</w:t>
      </w:r>
      <w:proofErr w:type="gramEnd"/>
      <w:r w:rsidRPr="00932F16">
        <w:rPr>
          <w:rFonts w:asciiTheme="minorBidi" w:eastAsia="Times New Roman" w:hAnsiTheme="minorBidi"/>
          <w:kern w:val="0"/>
          <w:lang w:eastAsia="en-AE"/>
          <w14:ligatures w14:val="none"/>
        </w:rPr>
        <w:t xml:space="preserve"> operations, a </w:t>
      </w:r>
      <w:proofErr w:type="gramStart"/>
      <w:r w:rsidRPr="00932F16">
        <w:rPr>
          <w:rFonts w:asciiTheme="minorBidi" w:eastAsia="Times New Roman" w:hAnsiTheme="minorBidi"/>
          <w:kern w:val="0"/>
          <w:lang w:eastAsia="en-AE"/>
          <w14:ligatures w14:val="none"/>
        </w:rPr>
        <w:t>long term</w:t>
      </w:r>
      <w:proofErr w:type="gramEnd"/>
      <w:r w:rsidRPr="00932F16">
        <w:rPr>
          <w:rFonts w:asciiTheme="minorBidi" w:eastAsia="Times New Roman" w:hAnsiTheme="minorBidi"/>
          <w:kern w:val="0"/>
          <w:lang w:eastAsia="en-AE"/>
          <w14:ligatures w14:val="none"/>
        </w:rPr>
        <w:t xml:space="preserve"> royalty and advisory structure </w:t>
      </w:r>
      <w:proofErr w:type="gramStart"/>
      <w:r w:rsidRPr="00932F16">
        <w:rPr>
          <w:rFonts w:asciiTheme="minorBidi" w:eastAsia="Times New Roman" w:hAnsiTheme="minorBidi"/>
          <w:kern w:val="0"/>
          <w:lang w:eastAsia="en-AE"/>
          <w14:ligatures w14:val="none"/>
        </w:rPr>
        <w:t>replaces</w:t>
      </w:r>
      <w:proofErr w:type="gramEnd"/>
      <w:r w:rsidRPr="00932F16">
        <w:rPr>
          <w:rFonts w:asciiTheme="minorBidi" w:eastAsia="Times New Roman" w:hAnsiTheme="minorBidi"/>
          <w:kern w:val="0"/>
          <w:lang w:eastAsia="en-AE"/>
          <w14:ligatures w14:val="none"/>
        </w:rPr>
        <w:t xml:space="preserve"> the earlier operational revenue split.</w:t>
      </w:r>
    </w:p>
    <w:p w14:paraId="446D49AF" w14:textId="77777777" w:rsidR="00932F16" w:rsidRPr="00932F16" w:rsidRDefault="00932F16" w:rsidP="00932F16">
      <w:pPr>
        <w:spacing w:before="100" w:beforeAutospacing="1" w:after="100" w:afterAutospacing="1" w:line="240" w:lineRule="auto"/>
        <w:outlineLvl w:val="2"/>
        <w:rPr>
          <w:rFonts w:asciiTheme="minorBidi" w:eastAsia="Times New Roman" w:hAnsiTheme="minorBidi"/>
          <w:b/>
          <w:bCs/>
          <w:kern w:val="0"/>
          <w:sz w:val="27"/>
          <w:szCs w:val="27"/>
          <w:lang w:eastAsia="en-AE"/>
          <w14:ligatures w14:val="none"/>
        </w:rPr>
      </w:pPr>
      <w:r w:rsidRPr="00932F16">
        <w:rPr>
          <w:rFonts w:asciiTheme="minorBidi" w:eastAsia="Times New Roman" w:hAnsiTheme="minorBidi"/>
          <w:b/>
          <w:bCs/>
          <w:kern w:val="0"/>
          <w:sz w:val="27"/>
          <w:szCs w:val="27"/>
          <w:lang w:eastAsia="en-AE"/>
          <w14:ligatures w14:val="none"/>
        </w:rPr>
        <w:t>Revenue Split</w:t>
      </w:r>
    </w:p>
    <w:p w14:paraId="2FB089BB"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David / AIClone.ae:</w:t>
      </w:r>
      <w:r w:rsidRPr="00932F16">
        <w:rPr>
          <w:rFonts w:asciiTheme="minorBidi" w:eastAsia="Times New Roman" w:hAnsiTheme="minorBidi"/>
          <w:kern w:val="0"/>
          <w:lang w:eastAsia="en-AE"/>
          <w14:ligatures w14:val="none"/>
        </w:rPr>
        <w:t xml:space="preserve"> 90 to 95 percent</w:t>
      </w:r>
      <w:r w:rsidRPr="00932F16">
        <w:rPr>
          <w:rFonts w:asciiTheme="minorBidi" w:eastAsia="Times New Roman" w:hAnsiTheme="minorBidi"/>
          <w:kern w:val="0"/>
          <w:lang w:eastAsia="en-AE"/>
          <w14:ligatures w14:val="none"/>
        </w:rPr>
        <w:br/>
      </w:r>
      <w:r w:rsidRPr="00932F16">
        <w:rPr>
          <w:rFonts w:asciiTheme="minorBidi" w:eastAsia="Times New Roman" w:hAnsiTheme="minorBidi"/>
          <w:b/>
          <w:bCs/>
          <w:kern w:val="0"/>
          <w:lang w:eastAsia="en-AE"/>
          <w14:ligatures w14:val="none"/>
        </w:rPr>
        <w:t>Anik:</w:t>
      </w:r>
      <w:r w:rsidRPr="00932F16">
        <w:rPr>
          <w:rFonts w:asciiTheme="minorBidi" w:eastAsia="Times New Roman" w:hAnsiTheme="minorBidi"/>
          <w:kern w:val="0"/>
          <w:lang w:eastAsia="en-AE"/>
          <w14:ligatures w14:val="none"/>
        </w:rPr>
        <w:t xml:space="preserve"> 5 to 10 percent (royalty / licence fee)</w:t>
      </w:r>
    </w:p>
    <w:p w14:paraId="22A08588" w14:textId="77777777" w:rsidR="00932F16" w:rsidRPr="00932F16" w:rsidRDefault="00932F16" w:rsidP="00932F16">
      <w:pPr>
        <w:spacing w:before="100" w:beforeAutospacing="1" w:after="100" w:afterAutospacing="1" w:line="240" w:lineRule="auto"/>
        <w:outlineLvl w:val="2"/>
        <w:rPr>
          <w:rFonts w:asciiTheme="minorBidi" w:eastAsia="Times New Roman" w:hAnsiTheme="minorBidi"/>
          <w:b/>
          <w:bCs/>
          <w:kern w:val="0"/>
          <w:sz w:val="27"/>
          <w:szCs w:val="27"/>
          <w:lang w:eastAsia="en-AE"/>
          <w14:ligatures w14:val="none"/>
        </w:rPr>
      </w:pPr>
      <w:r w:rsidRPr="00932F16">
        <w:rPr>
          <w:rFonts w:asciiTheme="minorBidi" w:eastAsia="Times New Roman" w:hAnsiTheme="minorBidi"/>
          <w:b/>
          <w:bCs/>
          <w:kern w:val="0"/>
          <w:sz w:val="27"/>
          <w:szCs w:val="27"/>
          <w:lang w:eastAsia="en-AE"/>
          <w14:ligatures w14:val="none"/>
        </w:rPr>
        <w:t>Roles and Responsibilities (Phase Three)</w:t>
      </w:r>
    </w:p>
    <w:p w14:paraId="032F6789"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AIClone.ae (David):</w:t>
      </w:r>
    </w:p>
    <w:p w14:paraId="4CA39DEE" w14:textId="77777777" w:rsidR="00932F16" w:rsidRPr="00932F16" w:rsidRDefault="00932F16" w:rsidP="00932F16">
      <w:pPr>
        <w:numPr>
          <w:ilvl w:val="0"/>
          <w:numId w:val="9"/>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End to end delivery of the Digital AI Twin product</w:t>
      </w:r>
    </w:p>
    <w:p w14:paraId="3BEE7EEB" w14:textId="77777777" w:rsidR="00932F16" w:rsidRPr="00932F16" w:rsidRDefault="00932F16" w:rsidP="00932F16">
      <w:pPr>
        <w:numPr>
          <w:ilvl w:val="0"/>
          <w:numId w:val="9"/>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Full internal technical and operational capability</w:t>
      </w:r>
    </w:p>
    <w:p w14:paraId="4787C47A" w14:textId="77777777" w:rsidR="00932F16" w:rsidRPr="00932F16" w:rsidRDefault="00932F16" w:rsidP="00932F16">
      <w:pPr>
        <w:numPr>
          <w:ilvl w:val="0"/>
          <w:numId w:val="9"/>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Market expansion into GCC regions</w:t>
      </w:r>
    </w:p>
    <w:p w14:paraId="3E89649F" w14:textId="77777777" w:rsidR="00932F16" w:rsidRPr="00932F16" w:rsidRDefault="00932F16" w:rsidP="00932F16">
      <w:pPr>
        <w:numPr>
          <w:ilvl w:val="0"/>
          <w:numId w:val="9"/>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Development of additional AI based products and services</w:t>
      </w:r>
    </w:p>
    <w:p w14:paraId="37E5FB9B" w14:textId="77777777" w:rsidR="00932F16" w:rsidRPr="00932F16" w:rsidRDefault="00932F16" w:rsidP="00932F16">
      <w:pPr>
        <w:numPr>
          <w:ilvl w:val="0"/>
          <w:numId w:val="9"/>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Optional franchising or licensed partners in new territories</w:t>
      </w:r>
    </w:p>
    <w:p w14:paraId="0CF24CF7"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Anik and Team:</w:t>
      </w:r>
    </w:p>
    <w:p w14:paraId="467F6989" w14:textId="77777777" w:rsidR="00932F16" w:rsidRPr="00932F16" w:rsidRDefault="00932F16" w:rsidP="00932F16">
      <w:pPr>
        <w:numPr>
          <w:ilvl w:val="0"/>
          <w:numId w:val="10"/>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Ongoing IP licensing</w:t>
      </w:r>
    </w:p>
    <w:p w14:paraId="21008364" w14:textId="77777777" w:rsidR="00932F16" w:rsidRPr="00932F16" w:rsidRDefault="00932F16" w:rsidP="00932F16">
      <w:pPr>
        <w:numPr>
          <w:ilvl w:val="0"/>
          <w:numId w:val="10"/>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Continued association and brand lift</w:t>
      </w:r>
    </w:p>
    <w:p w14:paraId="2BBD45E8" w14:textId="77777777" w:rsidR="00932F16" w:rsidRPr="00932F16" w:rsidRDefault="00932F16" w:rsidP="00932F16">
      <w:pPr>
        <w:numPr>
          <w:ilvl w:val="0"/>
          <w:numId w:val="10"/>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Strategic advisory input when requested</w:t>
      </w:r>
    </w:p>
    <w:p w14:paraId="172FA010" w14:textId="77777777" w:rsidR="00932F16" w:rsidRPr="00932F16" w:rsidRDefault="00932F16" w:rsidP="00932F16">
      <w:pPr>
        <w:numPr>
          <w:ilvl w:val="0"/>
          <w:numId w:val="10"/>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Access to new developments or tools as mutually agreed</w:t>
      </w:r>
    </w:p>
    <w:p w14:paraId="191C43EE"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This phase ensures long term alignment and recognition of Anik’s contribution to the original model.</w:t>
      </w:r>
    </w:p>
    <w:p w14:paraId="6C66CB30"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755357F3">
          <v:rect id="_x0000_i1030" style="width:0;height:1.5pt" o:hralign="center" o:hrstd="t" o:hr="t" fillcolor="#a0a0a0" stroked="f"/>
        </w:pict>
      </w:r>
    </w:p>
    <w:p w14:paraId="3E8DE673"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6. Equity Structure</w:t>
      </w:r>
    </w:p>
    <w:p w14:paraId="64CEA6E9"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lastRenderedPageBreak/>
        <w:t>This equity allocation reflects long term strategic partnership rather than operational involvement.</w:t>
      </w:r>
    </w:p>
    <w:p w14:paraId="66E63061"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b/>
          <w:bCs/>
          <w:kern w:val="0"/>
          <w:lang w:eastAsia="en-AE"/>
          <w14:ligatures w14:val="none"/>
        </w:rPr>
        <w:t>David Potgieter:</w:t>
      </w:r>
      <w:r w:rsidRPr="00932F16">
        <w:rPr>
          <w:rFonts w:asciiTheme="minorBidi" w:eastAsia="Times New Roman" w:hAnsiTheme="minorBidi"/>
          <w:kern w:val="0"/>
          <w:lang w:eastAsia="en-AE"/>
          <w14:ligatures w14:val="none"/>
        </w:rPr>
        <w:t xml:space="preserve"> 80 percent</w:t>
      </w:r>
      <w:r w:rsidRPr="00932F16">
        <w:rPr>
          <w:rFonts w:asciiTheme="minorBidi" w:eastAsia="Times New Roman" w:hAnsiTheme="minorBidi"/>
          <w:kern w:val="0"/>
          <w:lang w:eastAsia="en-AE"/>
          <w14:ligatures w14:val="none"/>
        </w:rPr>
        <w:br/>
      </w:r>
      <w:r w:rsidRPr="00932F16">
        <w:rPr>
          <w:rFonts w:asciiTheme="minorBidi" w:eastAsia="Times New Roman" w:hAnsiTheme="minorBidi"/>
          <w:b/>
          <w:bCs/>
          <w:kern w:val="0"/>
          <w:lang w:eastAsia="en-AE"/>
          <w14:ligatures w14:val="none"/>
        </w:rPr>
        <w:t>Anik Singal:</w:t>
      </w:r>
      <w:r w:rsidRPr="00932F16">
        <w:rPr>
          <w:rFonts w:asciiTheme="minorBidi" w:eastAsia="Times New Roman" w:hAnsiTheme="minorBidi"/>
          <w:kern w:val="0"/>
          <w:lang w:eastAsia="en-AE"/>
          <w14:ligatures w14:val="none"/>
        </w:rPr>
        <w:t xml:space="preserve"> 20 percent</w:t>
      </w:r>
    </w:p>
    <w:p w14:paraId="27DADD1F"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This structure keeps operational control with AIClone.ae while establishing meaningful upside for Anik.</w:t>
      </w:r>
    </w:p>
    <w:p w14:paraId="1261A69C"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19620EEC">
          <v:rect id="_x0000_i1031" style="width:0;height:1.5pt" o:hralign="center" o:hrstd="t" o:hr="t" fillcolor="#a0a0a0" stroked="f"/>
        </w:pict>
      </w:r>
    </w:p>
    <w:p w14:paraId="474178ED"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7. Brand and Licensing Rights</w:t>
      </w:r>
    </w:p>
    <w:p w14:paraId="35C8F62A" w14:textId="77777777" w:rsidR="00932F16" w:rsidRPr="00932F16" w:rsidRDefault="00932F16" w:rsidP="00932F16">
      <w:p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 xml:space="preserve">AIClone.ae shall act as the Dubai delivery arm for </w:t>
      </w:r>
      <w:proofErr w:type="spellStart"/>
      <w:r w:rsidRPr="00932F16">
        <w:rPr>
          <w:rFonts w:asciiTheme="minorBidi" w:eastAsia="Times New Roman" w:hAnsiTheme="minorBidi"/>
          <w:kern w:val="0"/>
          <w:lang w:eastAsia="en-AE"/>
          <w14:ligatures w14:val="none"/>
        </w:rPr>
        <w:t>MakeMyClone</w:t>
      </w:r>
      <w:proofErr w:type="spellEnd"/>
      <w:r w:rsidRPr="00932F16">
        <w:rPr>
          <w:rFonts w:asciiTheme="minorBidi" w:eastAsia="Times New Roman" w:hAnsiTheme="minorBidi"/>
          <w:kern w:val="0"/>
          <w:lang w:eastAsia="en-AE"/>
          <w14:ligatures w14:val="none"/>
        </w:rPr>
        <w:t xml:space="preserve"> methodology.</w:t>
      </w:r>
      <w:r w:rsidRPr="00932F16">
        <w:rPr>
          <w:rFonts w:asciiTheme="minorBidi" w:eastAsia="Times New Roman" w:hAnsiTheme="minorBidi"/>
          <w:kern w:val="0"/>
          <w:lang w:eastAsia="en-AE"/>
          <w14:ligatures w14:val="none"/>
        </w:rPr>
        <w:br/>
        <w:t>Subject to approval:</w:t>
      </w:r>
    </w:p>
    <w:p w14:paraId="79986978" w14:textId="77777777" w:rsidR="00932F16" w:rsidRPr="00932F16" w:rsidRDefault="00932F16" w:rsidP="00932F16">
      <w:pPr>
        <w:numPr>
          <w:ilvl w:val="0"/>
          <w:numId w:val="11"/>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AIClone.ae may reference that the process is built on frameworks developed by Anik Singal.</w:t>
      </w:r>
    </w:p>
    <w:p w14:paraId="671313FB" w14:textId="77777777" w:rsidR="00932F16" w:rsidRPr="00932F16" w:rsidRDefault="00932F16" w:rsidP="00932F16">
      <w:pPr>
        <w:numPr>
          <w:ilvl w:val="0"/>
          <w:numId w:val="11"/>
        </w:numPr>
        <w:spacing w:before="100" w:beforeAutospacing="1" w:after="100" w:afterAutospacing="1" w:line="240" w:lineRule="auto"/>
        <w:rPr>
          <w:rFonts w:asciiTheme="minorBidi" w:eastAsia="Times New Roman" w:hAnsiTheme="minorBidi"/>
          <w:kern w:val="0"/>
          <w:lang w:eastAsia="en-AE"/>
          <w14:ligatures w14:val="none"/>
        </w:rPr>
      </w:pPr>
      <w:proofErr w:type="spellStart"/>
      <w:r w:rsidRPr="00932F16">
        <w:rPr>
          <w:rFonts w:asciiTheme="minorBidi" w:eastAsia="Times New Roman" w:hAnsiTheme="minorBidi"/>
          <w:kern w:val="0"/>
          <w:lang w:eastAsia="en-AE"/>
          <w14:ligatures w14:val="none"/>
        </w:rPr>
        <w:t>Co branded</w:t>
      </w:r>
      <w:proofErr w:type="spellEnd"/>
      <w:r w:rsidRPr="00932F16">
        <w:rPr>
          <w:rFonts w:asciiTheme="minorBidi" w:eastAsia="Times New Roman" w:hAnsiTheme="minorBidi"/>
          <w:kern w:val="0"/>
          <w:lang w:eastAsia="en-AE"/>
          <w14:ligatures w14:val="none"/>
        </w:rPr>
        <w:t xml:space="preserve"> opportunities can be created for premium clients.</w:t>
      </w:r>
    </w:p>
    <w:p w14:paraId="61F279E5" w14:textId="77777777" w:rsidR="00932F16" w:rsidRPr="00932F16" w:rsidRDefault="00932F16" w:rsidP="00932F16">
      <w:pPr>
        <w:numPr>
          <w:ilvl w:val="0"/>
          <w:numId w:val="11"/>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Anik’s backend team may be presented as the official technical partner during Phase One.</w:t>
      </w:r>
    </w:p>
    <w:p w14:paraId="2E3B2DBE" w14:textId="77777777" w:rsidR="00932F16" w:rsidRPr="00932F16" w:rsidRDefault="00932F16" w:rsidP="00932F16">
      <w:pPr>
        <w:numPr>
          <w:ilvl w:val="0"/>
          <w:numId w:val="11"/>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Exclusive operating rights in Dubai and the Middle East can be discussed as traction grows.</w:t>
      </w:r>
    </w:p>
    <w:p w14:paraId="2F56ACEA"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61E34122">
          <v:rect id="_x0000_i1032" style="width:0;height:1.5pt" o:hralign="center" o:hrstd="t" o:hr="t" fillcolor="#a0a0a0" stroked="f"/>
        </w:pict>
      </w:r>
    </w:p>
    <w:p w14:paraId="2B344D26"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8. Strategic Rationale</w:t>
      </w:r>
    </w:p>
    <w:p w14:paraId="108070DE" w14:textId="77777777" w:rsidR="00932F16" w:rsidRPr="00932F16" w:rsidRDefault="00932F16" w:rsidP="00932F16">
      <w:pPr>
        <w:numPr>
          <w:ilvl w:val="0"/>
          <w:numId w:val="12"/>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AIClone.ae provides a bridge into Dubai’s high value market, which requires in person service delivery.</w:t>
      </w:r>
    </w:p>
    <w:p w14:paraId="2A76A1C2" w14:textId="77777777" w:rsidR="00932F16" w:rsidRPr="00932F16" w:rsidRDefault="00932F16" w:rsidP="00932F16">
      <w:pPr>
        <w:numPr>
          <w:ilvl w:val="0"/>
          <w:numId w:val="12"/>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Anik’s team provides a strong backend that AIClone.ae does not intend to duplicate in the early stages.</w:t>
      </w:r>
    </w:p>
    <w:p w14:paraId="2428504B" w14:textId="77777777" w:rsidR="00932F16" w:rsidRPr="00932F16" w:rsidRDefault="00932F16" w:rsidP="00932F16">
      <w:pPr>
        <w:numPr>
          <w:ilvl w:val="0"/>
          <w:numId w:val="12"/>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Both partners bring unique strengths that combine to create a category leading service.</w:t>
      </w:r>
    </w:p>
    <w:p w14:paraId="399D054B" w14:textId="77777777" w:rsidR="00932F16" w:rsidRPr="00932F16" w:rsidRDefault="00932F16" w:rsidP="00932F16">
      <w:pPr>
        <w:numPr>
          <w:ilvl w:val="0"/>
          <w:numId w:val="12"/>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The revenue and responsibility structure evolves naturally as capacity increases.</w:t>
      </w:r>
    </w:p>
    <w:p w14:paraId="57E0E2FD" w14:textId="77777777" w:rsidR="00932F16" w:rsidRPr="00932F16" w:rsidRDefault="00932F16" w:rsidP="00932F16">
      <w:pPr>
        <w:numPr>
          <w:ilvl w:val="0"/>
          <w:numId w:val="12"/>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The partnership scales without increasing operational burden on Anik’s team.</w:t>
      </w:r>
    </w:p>
    <w:p w14:paraId="6970EE75" w14:textId="77777777" w:rsidR="00932F16" w:rsidRPr="00932F16" w:rsidRDefault="00E854D0" w:rsidP="00932F16">
      <w:pPr>
        <w:spacing w:after="0" w:line="240" w:lineRule="auto"/>
        <w:rPr>
          <w:rFonts w:asciiTheme="minorBidi" w:eastAsia="Times New Roman" w:hAnsiTheme="minorBidi"/>
          <w:kern w:val="0"/>
          <w:lang w:eastAsia="en-AE"/>
          <w14:ligatures w14:val="none"/>
        </w:rPr>
      </w:pPr>
      <w:r>
        <w:rPr>
          <w:rFonts w:asciiTheme="minorBidi" w:eastAsia="Times New Roman" w:hAnsiTheme="minorBidi"/>
          <w:kern w:val="0"/>
          <w:lang w:eastAsia="en-AE"/>
          <w14:ligatures w14:val="none"/>
        </w:rPr>
        <w:pict w14:anchorId="6646A78A">
          <v:rect id="_x0000_i1033" style="width:0;height:1.5pt" o:hralign="center" o:hrstd="t" o:hr="t" fillcolor="#a0a0a0" stroked="f"/>
        </w:pict>
      </w:r>
    </w:p>
    <w:p w14:paraId="2C78E395" w14:textId="77777777" w:rsidR="00932F16" w:rsidRPr="00932F16" w:rsidRDefault="00932F16" w:rsidP="00932F16">
      <w:pPr>
        <w:spacing w:before="100" w:beforeAutospacing="1" w:after="100" w:afterAutospacing="1" w:line="240" w:lineRule="auto"/>
        <w:outlineLvl w:val="1"/>
        <w:rPr>
          <w:rFonts w:asciiTheme="minorBidi" w:eastAsia="Times New Roman" w:hAnsiTheme="minorBidi"/>
          <w:b/>
          <w:bCs/>
          <w:kern w:val="0"/>
          <w:sz w:val="36"/>
          <w:szCs w:val="36"/>
          <w:lang w:eastAsia="en-AE"/>
          <w14:ligatures w14:val="none"/>
        </w:rPr>
      </w:pPr>
      <w:r w:rsidRPr="00932F16">
        <w:rPr>
          <w:rFonts w:asciiTheme="minorBidi" w:eastAsia="Times New Roman" w:hAnsiTheme="minorBidi"/>
          <w:b/>
          <w:bCs/>
          <w:kern w:val="0"/>
          <w:sz w:val="36"/>
          <w:szCs w:val="36"/>
          <w:lang w:eastAsia="en-AE"/>
          <w14:ligatures w14:val="none"/>
        </w:rPr>
        <w:t>9. Next Steps</w:t>
      </w:r>
    </w:p>
    <w:p w14:paraId="34BFA63E" w14:textId="77777777" w:rsidR="00932F16" w:rsidRPr="00932F16" w:rsidRDefault="00932F16" w:rsidP="00932F16">
      <w:pPr>
        <w:numPr>
          <w:ilvl w:val="0"/>
          <w:numId w:val="13"/>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Alignment call to confirm structural assumptions</w:t>
      </w:r>
    </w:p>
    <w:p w14:paraId="37596D91" w14:textId="77777777" w:rsidR="00932F16" w:rsidRPr="00932F16" w:rsidRDefault="00932F16" w:rsidP="00932F16">
      <w:pPr>
        <w:numPr>
          <w:ilvl w:val="0"/>
          <w:numId w:val="13"/>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Review by both legal teams</w:t>
      </w:r>
    </w:p>
    <w:p w14:paraId="7CCD33BB" w14:textId="77777777" w:rsidR="00932F16" w:rsidRPr="00932F16" w:rsidRDefault="00932F16" w:rsidP="00932F16">
      <w:pPr>
        <w:numPr>
          <w:ilvl w:val="0"/>
          <w:numId w:val="13"/>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Drafting of a simple partnership and licensing agreement</w:t>
      </w:r>
    </w:p>
    <w:p w14:paraId="674687E4" w14:textId="77777777" w:rsidR="00932F16" w:rsidRPr="00932F16" w:rsidRDefault="00932F16" w:rsidP="00932F16">
      <w:pPr>
        <w:numPr>
          <w:ilvl w:val="0"/>
          <w:numId w:val="13"/>
        </w:numPr>
        <w:spacing w:before="100" w:beforeAutospacing="1" w:after="100" w:afterAutospacing="1" w:line="240" w:lineRule="auto"/>
        <w:rPr>
          <w:rFonts w:asciiTheme="minorBidi" w:eastAsia="Times New Roman" w:hAnsiTheme="minorBidi"/>
          <w:kern w:val="0"/>
          <w:lang w:eastAsia="en-AE"/>
          <w14:ligatures w14:val="none"/>
        </w:rPr>
      </w:pPr>
      <w:r w:rsidRPr="00932F16">
        <w:rPr>
          <w:rFonts w:asciiTheme="minorBidi" w:eastAsia="Times New Roman" w:hAnsiTheme="minorBidi"/>
          <w:kern w:val="0"/>
          <w:lang w:eastAsia="en-AE"/>
          <w14:ligatures w14:val="none"/>
        </w:rPr>
        <w:t>Onboarding workflow between both teams</w:t>
      </w:r>
    </w:p>
    <w:p w14:paraId="1DACA4C5" w14:textId="48F7BFAA" w:rsidR="00617766" w:rsidRPr="004858AD" w:rsidRDefault="00932F16" w:rsidP="004858AD">
      <w:pPr>
        <w:numPr>
          <w:ilvl w:val="0"/>
          <w:numId w:val="13"/>
        </w:numPr>
        <w:spacing w:before="100" w:beforeAutospacing="1" w:after="100" w:afterAutospacing="1" w:line="240" w:lineRule="auto"/>
        <w:rPr>
          <w:rFonts w:asciiTheme="minorBidi" w:hAnsiTheme="minorBidi"/>
        </w:rPr>
      </w:pPr>
      <w:r w:rsidRPr="00932F16">
        <w:rPr>
          <w:rFonts w:asciiTheme="minorBidi" w:eastAsia="Times New Roman" w:hAnsiTheme="minorBidi"/>
          <w:kern w:val="0"/>
          <w:lang w:eastAsia="en-AE"/>
          <w14:ligatures w14:val="none"/>
        </w:rPr>
        <w:t>Pilot delivery for selected Dubai clients</w:t>
      </w:r>
    </w:p>
    <w:sectPr w:rsidR="00617766" w:rsidRPr="004858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439"/>
    <w:multiLevelType w:val="multilevel"/>
    <w:tmpl w:val="1B5E4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A25A4"/>
    <w:multiLevelType w:val="multilevel"/>
    <w:tmpl w:val="707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8648F0"/>
    <w:multiLevelType w:val="multilevel"/>
    <w:tmpl w:val="A7829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740EA"/>
    <w:multiLevelType w:val="multilevel"/>
    <w:tmpl w:val="0C9A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17998"/>
    <w:multiLevelType w:val="multilevel"/>
    <w:tmpl w:val="2446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BB60B6"/>
    <w:multiLevelType w:val="multilevel"/>
    <w:tmpl w:val="0502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D017E"/>
    <w:multiLevelType w:val="multilevel"/>
    <w:tmpl w:val="E29A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65D66"/>
    <w:multiLevelType w:val="multilevel"/>
    <w:tmpl w:val="ADA4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23349"/>
    <w:multiLevelType w:val="multilevel"/>
    <w:tmpl w:val="7442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902CF2"/>
    <w:multiLevelType w:val="multilevel"/>
    <w:tmpl w:val="E168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AB48CE"/>
    <w:multiLevelType w:val="multilevel"/>
    <w:tmpl w:val="7D0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116321"/>
    <w:multiLevelType w:val="multilevel"/>
    <w:tmpl w:val="784E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412EC4"/>
    <w:multiLevelType w:val="multilevel"/>
    <w:tmpl w:val="976A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171346">
    <w:abstractNumId w:val="9"/>
  </w:num>
  <w:num w:numId="2" w16cid:durableId="1176073963">
    <w:abstractNumId w:val="7"/>
  </w:num>
  <w:num w:numId="3" w16cid:durableId="1894998161">
    <w:abstractNumId w:val="11"/>
  </w:num>
  <w:num w:numId="4" w16cid:durableId="523403065">
    <w:abstractNumId w:val="8"/>
  </w:num>
  <w:num w:numId="5" w16cid:durableId="2035425365">
    <w:abstractNumId w:val="0"/>
  </w:num>
  <w:num w:numId="6" w16cid:durableId="1297374591">
    <w:abstractNumId w:val="3"/>
  </w:num>
  <w:num w:numId="7" w16cid:durableId="838353817">
    <w:abstractNumId w:val="2"/>
  </w:num>
  <w:num w:numId="8" w16cid:durableId="1598557060">
    <w:abstractNumId w:val="12"/>
  </w:num>
  <w:num w:numId="9" w16cid:durableId="1767266138">
    <w:abstractNumId w:val="1"/>
  </w:num>
  <w:num w:numId="10" w16cid:durableId="842550666">
    <w:abstractNumId w:val="6"/>
  </w:num>
  <w:num w:numId="11" w16cid:durableId="1160072958">
    <w:abstractNumId w:val="10"/>
  </w:num>
  <w:num w:numId="12" w16cid:durableId="888691384">
    <w:abstractNumId w:val="5"/>
  </w:num>
  <w:num w:numId="13" w16cid:durableId="1722753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33"/>
    <w:rsid w:val="000620F8"/>
    <w:rsid w:val="000653AF"/>
    <w:rsid w:val="00123452"/>
    <w:rsid w:val="00395B33"/>
    <w:rsid w:val="004858AD"/>
    <w:rsid w:val="00617766"/>
    <w:rsid w:val="00932F16"/>
    <w:rsid w:val="00934781"/>
    <w:rsid w:val="00C625BE"/>
    <w:rsid w:val="00E854D0"/>
    <w:rsid w:val="00EB401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10A191E7"/>
  <w15:chartTrackingRefBased/>
  <w15:docId w15:val="{9A0C47B5-1697-4E7A-A801-CAE1B09D7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B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B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B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B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B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B33"/>
    <w:rPr>
      <w:rFonts w:eastAsiaTheme="majorEastAsia" w:cstheme="majorBidi"/>
      <w:color w:val="272727" w:themeColor="text1" w:themeTint="D8"/>
    </w:rPr>
  </w:style>
  <w:style w:type="paragraph" w:styleId="Title">
    <w:name w:val="Title"/>
    <w:basedOn w:val="Normal"/>
    <w:next w:val="Normal"/>
    <w:link w:val="TitleChar"/>
    <w:uiPriority w:val="10"/>
    <w:qFormat/>
    <w:rsid w:val="00395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B33"/>
    <w:pPr>
      <w:spacing w:before="160"/>
      <w:jc w:val="center"/>
    </w:pPr>
    <w:rPr>
      <w:i/>
      <w:iCs/>
      <w:color w:val="404040" w:themeColor="text1" w:themeTint="BF"/>
    </w:rPr>
  </w:style>
  <w:style w:type="character" w:customStyle="1" w:styleId="QuoteChar">
    <w:name w:val="Quote Char"/>
    <w:basedOn w:val="DefaultParagraphFont"/>
    <w:link w:val="Quote"/>
    <w:uiPriority w:val="29"/>
    <w:rsid w:val="00395B33"/>
    <w:rPr>
      <w:i/>
      <w:iCs/>
      <w:color w:val="404040" w:themeColor="text1" w:themeTint="BF"/>
    </w:rPr>
  </w:style>
  <w:style w:type="paragraph" w:styleId="ListParagraph">
    <w:name w:val="List Paragraph"/>
    <w:basedOn w:val="Normal"/>
    <w:uiPriority w:val="34"/>
    <w:qFormat/>
    <w:rsid w:val="00395B33"/>
    <w:pPr>
      <w:ind w:left="720"/>
      <w:contextualSpacing/>
    </w:pPr>
  </w:style>
  <w:style w:type="character" w:styleId="IntenseEmphasis">
    <w:name w:val="Intense Emphasis"/>
    <w:basedOn w:val="DefaultParagraphFont"/>
    <w:uiPriority w:val="21"/>
    <w:qFormat/>
    <w:rsid w:val="00395B33"/>
    <w:rPr>
      <w:i/>
      <w:iCs/>
      <w:color w:val="0F4761" w:themeColor="accent1" w:themeShade="BF"/>
    </w:rPr>
  </w:style>
  <w:style w:type="paragraph" w:styleId="IntenseQuote">
    <w:name w:val="Intense Quote"/>
    <w:basedOn w:val="Normal"/>
    <w:next w:val="Normal"/>
    <w:link w:val="IntenseQuoteChar"/>
    <w:uiPriority w:val="30"/>
    <w:qFormat/>
    <w:rsid w:val="00395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B33"/>
    <w:rPr>
      <w:i/>
      <w:iCs/>
      <w:color w:val="0F4761" w:themeColor="accent1" w:themeShade="BF"/>
    </w:rPr>
  </w:style>
  <w:style w:type="character" w:styleId="IntenseReference">
    <w:name w:val="Intense Reference"/>
    <w:basedOn w:val="DefaultParagraphFont"/>
    <w:uiPriority w:val="32"/>
    <w:qFormat/>
    <w:rsid w:val="00395B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1226</Words>
  <Characters>6993</Characters>
  <Application>Microsoft Office Word</Application>
  <DocSecurity>0</DocSecurity>
  <Lines>58</Lines>
  <Paragraphs>16</Paragraphs>
  <ScaleCrop>false</ScaleCrop>
  <Company/>
  <LinksUpToDate>false</LinksUpToDate>
  <CharactersWithSpaces>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Talent Bridge Dubai</dc:creator>
  <cp:keywords/>
  <dc:description/>
  <cp:lastModifiedBy>Talent Bridge Dubai</cp:lastModifiedBy>
  <cp:revision>6</cp:revision>
  <dcterms:created xsi:type="dcterms:W3CDTF">2025-12-10T18:41:00Z</dcterms:created>
  <dcterms:modified xsi:type="dcterms:W3CDTF">2025-12-10T19:35:00Z</dcterms:modified>
</cp:coreProperties>
</file>