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09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FB6BDB" w:rsidRPr="007557C9" w:rsidRDefault="00FB6BDB" w:rsidP="00FB6B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85A09" w:rsidRPr="007557C9" w:rsidRDefault="00685A09" w:rsidP="00FB6BDB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:rsidR="008A0316" w:rsidRPr="007557C9" w:rsidRDefault="00B02D1A" w:rsidP="008A031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="00B4572C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ของปัญหา</w:t>
      </w:r>
    </w:p>
    <w:p w:rsidR="0041721F" w:rsidRPr="0041721F" w:rsidRDefault="00052794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40"/>
        </w:rPr>
        <w:tab/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>การจัดการอาชีวศึกษา เป็นการจัดเตรียมแรงงานคุณภาพให้ตรงตามความต้องของภาคอุตสาหกรรม การจัดการเรียนรู้ด้านอาชีวศึกษา จึงจำเป็นต้องพัฒนาให้ทันกับเทคโนโลยีใหม่ ๆ สามารถปฏิบัติได้จริง จึงจะทำให้ผู้เรียนสามารถเข้าสู่โลกของอาชีพได้[1] หลักสูตรประกาศนียบัตรวิชาชีพ เป็นหลักสูตรที่มุ่งผลิตและพัฒนาแรงงานระดับฝีมือตามความต้องการของตลาดแรงงานทั้งในระดับท้องถิ่นและระดับประเทศ[2] เป็นหลักสูตรที่เปิดโอกาสให้ผู้เรียนได้เรียนตามความถนัด ความสามารถ และความสนใจ สามารถถ่ายโอนผลการเรียน เทียบความรู้และประสบการณ์จากแหล่งวิทยาการ สถานประกอบการ และสถานประกอบการอาชีพอิสระ เพื่อให้บรรลุวัตถุประสงค์ของหลักสูตร[3] การจัดการเรียนการสอนต้องสอดคล้องและเป็นไปตามหลักสูตร ครูผู้สอนต้องศึกษาจุดประสงค์รายวิชาและคำอธิบายรายวิชา เพื่อวางแผนการสอน การจัดกิจกรรมต่างๆ ให้เหมาะสมตามพระราชบัญญัติการศึกษาแห่งชาติ พ.ศ. 2542 หมวด 4 มาตรา 22 ซึ่งบัญญัติไว้ว่า การจัดการศึกษาต้องยึดหลักว่าผู้เรียนทุกคนมีความสามารถเรียนรู้และพัฒนาตามธรรมชาติและเต็มตามศักยภาพ</w:t>
      </w:r>
      <w:r w:rsidR="007C170A" w:rsidRPr="007C170A">
        <w:t xml:space="preserve">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(กระทรวงศึกษาธิการ</w:t>
      </w:r>
      <w:r w:rsidR="007C170A" w:rsidRPr="007C170A">
        <w:rPr>
          <w:rFonts w:ascii="TH SarabunPSK" w:hAnsi="TH SarabunPSK" w:cs="TH SarabunPSK"/>
          <w:sz w:val="32"/>
          <w:szCs w:val="32"/>
        </w:rPr>
        <w:t xml:space="preserve">, </w:t>
      </w:r>
      <w:r w:rsidR="007C170A" w:rsidRPr="007C170A">
        <w:rPr>
          <w:rFonts w:ascii="TH SarabunPSK" w:hAnsi="TH SarabunPSK" w:cs="TH SarabunPSK"/>
          <w:sz w:val="32"/>
          <w:szCs w:val="32"/>
          <w:cs/>
        </w:rPr>
        <w:t>2546)</w:t>
      </w:r>
      <w:r w:rsidR="0041721F" w:rsidRPr="0041721F">
        <w:rPr>
          <w:rFonts w:ascii="TH SarabunPSK" w:hAnsi="TH SarabunPSK" w:cs="TH SarabunPSK"/>
          <w:sz w:val="32"/>
          <w:szCs w:val="32"/>
          <w:cs/>
        </w:rPr>
        <w:t xml:space="preserve"> โดยให้สถานศึกษาและหน่วยงานที่เกี่ยวข้องดำเนินการดังต่อไปนี้ (มาตรา 24)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1. จัดเนื้อหาสาระและกิจกรรมให้สอดคล้องกับความสนใจและความถนัดของผู้เรียน โดยคำนึงถึงความแตกต่างระหว่างบุคคล[5]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2. ฝึกทักษะกระบวนการคิด การจัดการ การเผชิญสถานการณ์ และการประยุกต์ความรู้มาใช้เพื่อป้องกันและแก้ไขปัญหา[6]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3. จัดกิจกรรมให้ผู้เรียนได้เรียนรู้จากประสบการณ์จริง ฝึกการปฏิบัติให้ทำได้ คิดเป็น ทำเป็น รักการอ่านและเกิดการใฝ่รู้อย่างต่อเนื่อง[7]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4. จัดการเรียนการสอนโดยผสมผสานสาระความรู้ด้านต่าง ๆ อย่างได้สัดส่วนสมดุลกัน รวมทั้งปลูกฝังคุณธรรมค่านิยมที่ดีงามและคุณลักษณะอันพึงประสงค์ไว้ในทุกวิชา[8]</w:t>
      </w:r>
    </w:p>
    <w:p w:rsidR="0041721F" w:rsidRPr="0041721F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5. ส่งเสริมสนับสนุนให้ผู้สอนสามารถจัดบรรยากาศ สภาพแวดล้อม สื่อการเรียนและอำนวยความสะดวก เพื่อให้ผู้เรียนเกิดการเรียนรู้และมีความรอบรู้ รวมทั้งสามารถใช้การวิจัยเป็นส่วนหนึ่งของกระบวนการเรียนรู้[9] ทั้งนี้ ผู้สอนและผู้เรียนอาจเรียนรู้ไปพร้อม ๆ กันจากสื่อการเรียนการสอนและแหล่งวิทยาการประเภทต่าง ๆ[10]</w:t>
      </w:r>
    </w:p>
    <w:p w:rsidR="0039580D" w:rsidRPr="0039580D" w:rsidRDefault="0041721F" w:rsidP="0041721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721F">
        <w:rPr>
          <w:rFonts w:ascii="TH SarabunPSK" w:hAnsi="TH SarabunPSK" w:cs="TH SarabunPSK"/>
          <w:sz w:val="32"/>
          <w:szCs w:val="32"/>
          <w:cs/>
        </w:rPr>
        <w:tab/>
        <w:t>6. การจัดการเรียนรู้ให้เกิดขึ้นได้ทุกเวลาทุกสถานที่ มีการประสานความร่วมมือกับบิดามารดาผู้ปกครองและบุคคลในชุมชนทุกฝ่าย เพื่อร่วมกันพัฒนาผู้เรียนตามศักยภาพ[11]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1721F">
        <w:rPr>
          <w:rFonts w:ascii="TH SarabunPSK" w:hAnsi="TH SarabunPSK" w:cs="TH SarabunPSK"/>
          <w:sz w:val="32"/>
          <w:szCs w:val="32"/>
          <w:cs/>
        </w:rPr>
        <w:t>จากพระราชบัญญัติ</w:t>
      </w:r>
      <w:r w:rsidRPr="0041721F">
        <w:rPr>
          <w:rFonts w:ascii="TH SarabunPSK" w:hAnsi="TH SarabunPSK" w:cs="TH SarabunPSK"/>
          <w:sz w:val="32"/>
          <w:szCs w:val="32"/>
          <w:cs/>
        </w:rPr>
        <w:lastRenderedPageBreak/>
        <w:t>การศึกษาแห่งชาติดังกล่าว จึงเห็นได้ว่าครูผู้สอนต้องวางแผนเตรียมการสอนให้มีความพร้อมทั้งด้านเนื้อหาสาระการเรียนรู้ การจัดกิจกรรมสื่อการเรียนการสอนเพื่อให้การเรียนการสอนบรรลุตามจุดมุ่งหมายของการศึกษา ในการเรียนการสอนหากนักศึกษามีเอกสารประกอบการเรียนที่มีเนื้อหาสาระตรงกับคำอธิบายรายวิชา มีกิจกรรมที่จัดให้ตรงกับจุดประสงค์รายวิชา จะทำให้นักศึกษาเรียนรู้ด้วยความเข้าใจในเวลาอันรวดเร็ว สามารถทบทวนได้ด้วยตนเองเมื่อมีเวลาว่าง หรือสามารถศึกษาได้ด้วยตัวเองหลังจากจบบทเรียน ซึ่งเป็นประโยชน์ต่อทั้งนักศึกษาและครูผู้สอน[12]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หลักสูตรประกาศนียบัตรวิชาชีพชั้นสูง พุทธศักราช 2563 เป็นหลักสูตรเพื่อพัฒนากำลังคนระดับเทคนิคให้มีสมรรถนะ มีคุณธรรม จริยธรรมและจรรยาบรรณวิชาชีพ 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โดยมุ่งเน้นให้ผู้สำเร็จการศึกษามีสมรรถนะในการประกอบอาชีพ มีความรู้เต็มภูมิปฏิบัติได้จริง สอดคล้องกับแผนพัฒนาเศรษฐกิจและสังคมแห่งชาติ แผนการศึกษา แห่งชาติ เป็นไปตามมาตรฐานการศึกษาของชาติ และกรอบคุณวุฒิอาชีวศึกษาแห่งชาติตลอดจนยึดโยงกับมาตรฐานอาชีพ</w:t>
      </w:r>
      <w:r w:rsidR="00DA664C">
        <w:rPr>
          <w:rFonts w:ascii="TH SarabunPSK" w:hAnsi="TH SarabunPSK" w:cs="TH SarabunPSK"/>
          <w:sz w:val="32"/>
          <w:szCs w:val="32"/>
        </w:rPr>
        <w:t>[13]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ส่งเสริมให้มีการประสานความร่วมมือเพื่อจัดการศึกษาและพัฒนาหลักสูตรร่วมกันระหว่างสถาบัน สถานศึกษา หน่วยงาน สถานประกอบการและองค์กรต่าง ๆ ทั้งในระดับชุมชนระดับท้องถิ่นและระดับชาติ</w:t>
      </w:r>
      <w:r w:rsidR="00DA664C">
        <w:rPr>
          <w:rFonts w:ascii="TH SarabunPSK" w:hAnsi="TH SarabunPSK" w:cs="TH SarabunPSK"/>
          <w:sz w:val="32"/>
          <w:szCs w:val="32"/>
        </w:rPr>
        <w:t>[14]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 xml:space="preserve">หลักสูตรประกาศนียบัตรวิชาชีพชั้นสูง (ปวส.) พุทธศักราช 2563 ของสำนักงานคณะกรรมการการอาชีวศึกษา หลักการของหลักสูตรมีดังนี้ 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1. เป็นหลักสูตรระดับประกาศนียบัตรวิชาชีพชั้นสูง เพื่อพัฒนากำลังคนระดับเทคนิคให้มีสมรรถนะ มีคุณธรรม จริยธรรม และจรรยาบรรณวิชาชีพ สามารถประกอบอาชีพได้ตรงตามความต้องการของตลาดแรงงาน และการประกอบอาชี</w:t>
      </w:r>
      <w:r w:rsidR="00DA664C">
        <w:rPr>
          <w:rFonts w:ascii="TH SarabunPSK" w:hAnsi="TH SarabunPSK" w:cs="TH SarabunPSK" w:hint="cs"/>
          <w:sz w:val="32"/>
          <w:szCs w:val="32"/>
          <w:cs/>
        </w:rPr>
        <w:t>พ</w:t>
      </w:r>
      <w:r w:rsidRPr="0039580D">
        <w:rPr>
          <w:rFonts w:ascii="TH SarabunPSK" w:hAnsi="TH SarabunPSK" w:cs="TH SarabunPSK"/>
          <w:sz w:val="32"/>
          <w:szCs w:val="32"/>
          <w:cs/>
        </w:rPr>
        <w:t>อิสระ</w:t>
      </w:r>
      <w:r w:rsidR="00DA664C">
        <w:rPr>
          <w:rFonts w:ascii="TH SarabunPSK" w:hAnsi="TH SarabunPSK" w:cs="TH SarabunPSK"/>
          <w:sz w:val="32"/>
          <w:szCs w:val="32"/>
        </w:rPr>
        <w:t>[15]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สอดคล้องกับแผนพัฒนาเศรษฐกิจและสังคมแห่งชาติ และแผนการศึกษาแห่งชาติ เป็นไปตามกรอบคุณวุฒิแห่งชาติ มาตรฐานการศึกษาของชาติ แ</w:t>
      </w:r>
      <w:r w:rsidR="00DA664C">
        <w:rPr>
          <w:rFonts w:ascii="TH SarabunPSK" w:hAnsi="TH SarabunPSK" w:cs="TH SarabunPSK"/>
          <w:sz w:val="32"/>
          <w:szCs w:val="32"/>
          <w:cs/>
        </w:rPr>
        <w:t>ละกรอบคุณวุฒิอาชีวศึกษาแห่งชาติ</w:t>
      </w:r>
      <w:r w:rsidR="00DA664C">
        <w:rPr>
          <w:rFonts w:ascii="TH SarabunPSK" w:hAnsi="TH SarabunPSK" w:cs="TH SarabunPSK"/>
          <w:sz w:val="32"/>
          <w:szCs w:val="32"/>
        </w:rPr>
        <w:t>[16]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2. เป็นหลักสูตรที่เปิดโอกาสให้เลือกเรียนได้อย่างกว้างขวาง เน้นสมรรถนะเฉพาะด้าน ด้วยการปฏิบัติจริง สามารถเลือกวิธีการเรียนตามศักยภาพและโอกาสของผู้เรียน เปิดโอกาสให้ผู้เรียน สามารถเทียบโอนผลการเรียนสะสมผลการเรียน เทียบโอนความรู้และประสบการณ์จากแหล่ง วิทยาการ สถานป</w:t>
      </w:r>
      <w:r w:rsidR="00DA664C">
        <w:rPr>
          <w:rFonts w:ascii="TH SarabunPSK" w:hAnsi="TH SarabunPSK" w:cs="TH SarabunPSK"/>
          <w:sz w:val="32"/>
          <w:szCs w:val="32"/>
          <w:cs/>
        </w:rPr>
        <w:t>ระกอบการและสถานประกอบอาชีพอิสระ</w:t>
      </w:r>
      <w:r w:rsidR="00DA664C">
        <w:rPr>
          <w:rFonts w:ascii="TH SarabunPSK" w:hAnsi="TH SarabunPSK" w:cs="TH SarabunPSK"/>
          <w:sz w:val="32"/>
          <w:szCs w:val="32"/>
        </w:rPr>
        <w:t>[17]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3. เป็นหลักสูตรที่มุ่งเน้นให้ผู้สำเร็จการศึกษามีสมรรถนะในการประกอบอาชีพ มีความรู้เต็มภูมิ ปฏิบัติได้จริง มีความเป็นผู้นำ และสามารถทำงานเป็นหมู่คณะได้ดี</w:t>
      </w:r>
      <w:r w:rsidR="00DA664C">
        <w:rPr>
          <w:rFonts w:ascii="TH SarabunPSK" w:hAnsi="TH SarabunPSK" w:cs="TH SarabunPSK"/>
          <w:sz w:val="32"/>
          <w:szCs w:val="32"/>
        </w:rPr>
        <w:t>[18]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4. เป็นหลักสูตรที่สนับสนุนการประสานความร่วมมือ ในการจัดการศึกษาร่วมกันระหว่างหน่วยงานและองค์กรที่เกี่ยวข้อง ทั้งภาครัฐและเอกชน</w:t>
      </w:r>
      <w:r w:rsidR="00DA664C">
        <w:rPr>
          <w:rFonts w:ascii="TH SarabunPSK" w:hAnsi="TH SarabunPSK" w:cs="TH SarabunPSK"/>
          <w:sz w:val="32"/>
          <w:szCs w:val="32"/>
        </w:rPr>
        <w:t>[19]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lastRenderedPageBreak/>
        <w:tab/>
        <w:t>5. เป็นหลักสูตรที่เปิดโอกาสให้สถานศึกษา สถานประกอบการ ชุมชนและท้องถิ่น มีส่วนร่วมในการพัฒนาหลักสูตรให้ตรงตามความต้องการ และสอดคล้องกับสภาพยุทธศาสตร์ของภูมิภาค เพื่อเพิ่มขีดความสามารถในการแข่งขันของประเทศ</w:t>
      </w:r>
      <w:r w:rsidR="00DA664C">
        <w:rPr>
          <w:rFonts w:ascii="TH SarabunPSK" w:hAnsi="TH SarabunPSK" w:cs="TH SarabunPSK"/>
          <w:sz w:val="32"/>
          <w:szCs w:val="32"/>
        </w:rPr>
        <w:t>[20]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จากสถานการณ์การแพร่ระบาดของโรคติดเชื้อไวรัสโคโรนา 2019 หรือโรคโควิด 19 (</w:t>
      </w:r>
      <w:r w:rsidRPr="0039580D">
        <w:rPr>
          <w:rFonts w:ascii="TH SarabunPSK" w:hAnsi="TH SarabunPSK" w:cs="TH SarabunPSK"/>
          <w:sz w:val="32"/>
          <w:szCs w:val="32"/>
        </w:rPr>
        <w:t xml:space="preserve">Coronavirus Disease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2019 : </w:t>
      </w:r>
      <w:r w:rsidRPr="0039580D">
        <w:rPr>
          <w:rFonts w:ascii="TH SarabunPSK" w:hAnsi="TH SarabunPSK" w:cs="TH SarabunPSK"/>
          <w:sz w:val="32"/>
          <w:szCs w:val="32"/>
        </w:rPr>
        <w:t>COVID-</w:t>
      </w:r>
      <w:r w:rsidRPr="0039580D">
        <w:rPr>
          <w:rFonts w:ascii="TH SarabunPSK" w:hAnsi="TH SarabunPSK" w:cs="TH SarabunPSK"/>
          <w:sz w:val="32"/>
          <w:szCs w:val="32"/>
          <w:cs/>
        </w:rPr>
        <w:t>19) มีการระบาดในวงกว้าง โดยเมื่อวันที่ 30 มกราคม พ.ศ. 2563 องค์การอนามัยโลก (</w:t>
      </w:r>
      <w:r w:rsidRPr="0039580D">
        <w:rPr>
          <w:rFonts w:ascii="TH SarabunPSK" w:hAnsi="TH SarabunPSK" w:cs="TH SarabunPSK"/>
          <w:sz w:val="32"/>
          <w:szCs w:val="32"/>
        </w:rPr>
        <w:t xml:space="preserve">WHO) </w:t>
      </w:r>
      <w:r w:rsidRPr="0039580D">
        <w:rPr>
          <w:rFonts w:ascii="TH SarabunPSK" w:hAnsi="TH SarabunPSK" w:cs="TH SarabunPSK"/>
          <w:sz w:val="32"/>
          <w:szCs w:val="32"/>
          <w:cs/>
        </w:rPr>
        <w:t>ได้ประเมินสถานการณ์และประกาศให้โรคโควิด 19 เป็นภาวะฉุกเฉินทางสาธารณสุข ระหว่างประเทศ (</w:t>
      </w:r>
      <w:r w:rsidRPr="0039580D">
        <w:rPr>
          <w:rFonts w:ascii="TH SarabunPSK" w:hAnsi="TH SarabunPSK" w:cs="TH SarabunPSK"/>
          <w:sz w:val="32"/>
          <w:szCs w:val="32"/>
        </w:rPr>
        <w:t xml:space="preserve">Public Health Emergency of International Concern)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โดยแนะนำให้ทุกประเทศเร่งรัดการเฝ้าระวังและป้องกันความเสี่ยงจากเชื้อโรคโควิด 19 สำหรับประเทศไทยนั้นได้มีการพบผู้ป่วยติดเชื้อจำนวนหนึ่ง ซึ่งถึงแม้ว่าตัวเลขผู้ป่วยติดเชื้อในแต่ละวันจะมีจำนวนลดน้อยลง แต่ก็ยังคงอยู่ในสภาวการณ์ที่ไม่อาจวางใจได้ โดยเฉพาะอย่างยิ่ง แนวโน้มที่จะเกิดการแพร่ระบาดในสถานศึกษา ดังนั้น การสร้างความตระหนัก รู้เท่าทัน และเตรียมความพร้อมในการรับมือกับการระบาดของโรคอย่างมีประสิทธิภาพ เพื่อลดความเสี่ยงต่อ การสัมผัสเชื้อโรค และป้องกันไม่ให้ส่งผลกระทบต่อสุขภาพผู้เรียน  ผู้ปกครอง ครูและบุคลากรทางการศึกษา รวมถึงการจัดการด้านอนามัยสิ่งแวดล้อม อย่างถูกสุขลักษณะและ เหมาะสมในทุกพื้นที่ โดยเฉพาะพื้นที่สาธารณะ สำนักงานคณะกรรมการการอาชีวศึกษา กระทรวงศึกษาธิการ ตระหนักถึงความสำคัญ ในการดูแลผู้เรียน ครูและบุคลากรในสถานศึกษา </w:t>
      </w:r>
    </w:p>
    <w:p w:rsidR="0039580D" w:rsidRPr="0039580D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0606/2333  สำนักงานคณะกรรมการการอาชีวศึกษากระทรวง ศึกษาธิการ ลงวันที่ 13 เมษายน 2563  เรื่องการดำเนินการตามมติคณะรัฐมนตรีและประกาศกระทรวงศึกษาธิการ เรื่อง การเปิดเรียนของสถานศึกษาในสังกัดและในกำกับของกระทรวง  ศึกษาธิการ และหนังสือราชการ ที่ </w:t>
      </w:r>
      <w:proofErr w:type="spellStart"/>
      <w:r w:rsidRPr="0039580D">
        <w:rPr>
          <w:rFonts w:ascii="TH SarabunPSK" w:hAnsi="TH SarabunPSK" w:cs="TH SarabunPSK"/>
          <w:sz w:val="32"/>
          <w:szCs w:val="32"/>
          <w:cs/>
        </w:rPr>
        <w:t>ศธ</w:t>
      </w:r>
      <w:proofErr w:type="spellEnd"/>
      <w:r w:rsidRPr="0039580D">
        <w:rPr>
          <w:rFonts w:ascii="TH SarabunPSK" w:hAnsi="TH SarabunPSK" w:cs="TH SarabunPSK"/>
          <w:sz w:val="32"/>
          <w:szCs w:val="32"/>
          <w:cs/>
        </w:rPr>
        <w:t xml:space="preserve"> 0606/3164 สำนักงานคณะกรรมการการอาชีวศึกษา  กระทรวงศึกษาธิการ ลงวันที่ 22 พฤษภาคม 2563 เรื่อง ก</w:t>
      </w:r>
      <w:r>
        <w:rPr>
          <w:rFonts w:ascii="TH SarabunPSK" w:hAnsi="TH SarabunPSK" w:cs="TH SarabunPSK"/>
          <w:sz w:val="32"/>
          <w:szCs w:val="32"/>
          <w:cs/>
        </w:rPr>
        <w:t xml:space="preserve">ำหนดการเปิด-ปิด ภาคเรียน  </w:t>
      </w:r>
      <w:r w:rsidRPr="0039580D">
        <w:rPr>
          <w:rFonts w:ascii="TH SarabunPSK" w:hAnsi="TH SarabunPSK" w:cs="TH SarabunPSK"/>
          <w:sz w:val="32"/>
          <w:szCs w:val="32"/>
          <w:cs/>
        </w:rPr>
        <w:t>ปีการศึกษา 2563 ให้ดำเนินการเปิดภาคเรียนที่ 1 ปีการศึกษา 2563 ในวันที่ 1 กรกฎาคม 2563 และปิดภาคเรียนที่ 1 ปีการศึกษา 2563 ในวันที่ 14 พฤศจิกายน 2563 โดยให้สถานศึกษาจัดให้มีการเรียนการสอนให้สอดคล้องกับสถานการณ์ฉุกเฉินสืบเนื่องจากการระบาดของโรคติดเชื้อไวรัส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>19) และให้สถานศึกษาเตรียมความพร้อมให้ครูผู้สอนในการจัดการเรียนการสอนออนไลน์</w:t>
      </w:r>
    </w:p>
    <w:p w:rsidR="00B60468" w:rsidRPr="007557C9" w:rsidRDefault="0039580D" w:rsidP="0039580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9580D">
        <w:rPr>
          <w:rFonts w:ascii="TH SarabunPSK" w:hAnsi="TH SarabunPSK" w:cs="TH SarabunPSK"/>
          <w:sz w:val="32"/>
          <w:szCs w:val="32"/>
          <w:cs/>
        </w:rPr>
        <w:tab/>
        <w:t>จากสถานการณ์ฉุกเฉินสืบเนื่องจากการระบาดของโรคติดเชื้อไวรัสโคโรนา 2019 (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19) ดังกล่าว  ผู้สอนได้รับมอบหมายให้สอนรายวิชาการพัฒนาเว็บด้วยภาษา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รหัสวิชา 30901-2008 ซึ่งมีเนื้อหาเกี่ยวกับศึกษาและปฏิบัติเกี่ยวกับหลักการของการสื่อสารข้อมูลบนเครือข่ายอินเทอร์เน็ต รูปแบบ </w:t>
      </w:r>
      <w:r w:rsidRPr="0039580D">
        <w:rPr>
          <w:rFonts w:ascii="TH SarabunPSK" w:hAnsi="TH SarabunPSK" w:cs="TH SarabunPSK"/>
          <w:sz w:val="32"/>
          <w:szCs w:val="32"/>
        </w:rPr>
        <w:t xml:space="preserve">Client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Pr="0039580D">
        <w:rPr>
          <w:rFonts w:ascii="TH SarabunPSK" w:hAnsi="TH SarabunPSK" w:cs="TH SarabunPSK"/>
          <w:sz w:val="32"/>
          <w:szCs w:val="32"/>
        </w:rPr>
        <w:t xml:space="preserve">Web Server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การติดตั้งเครื่องมือและโปรแกรมที่ใช้ในการพัฒนาเว็บด้วยภาษา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>ลำดับขั้นตอนการพัฒนาเว็บ ข้อมูล ตัวแปร ตัวดำเนินการ การควบคุมคำสั่ง ฟังก์ชัน การจัดการแฟ้มข้อมูล คุกกี้ เซสชั่น การรับส่งข้อมูลผ่านฟอร์ม การอัพโหลดไฟล์ การ</w:t>
      </w:r>
      <w:r w:rsidRPr="0039580D">
        <w:rPr>
          <w:rFonts w:ascii="TH SarabunPSK" w:hAnsi="TH SarabunPSK" w:cs="TH SarabunPSK"/>
          <w:sz w:val="32"/>
          <w:szCs w:val="32"/>
          <w:cs/>
        </w:rPr>
        <w:lastRenderedPageBreak/>
        <w:t xml:space="preserve">เชื่อมต่อและใช้งานระบบฐานข้อมูล การสร้างเว็บไซต์เพื่อประยุกต์ใช้งานในหน่วยงานหรือภาคธุรกิจ ในภาคเรียนที่ 2 ประจำปีการศึกษา 2564 ซึ่งเป็นรายวิชาที่เรียน 5 ชั่วโมงต่อสัปดาห์  โดยเรียนทฤษฎี 1 ชั่วโมงต่อสัปดาห์ และเรียนปฏิบัติ 4 ชั่วโมงคาบต่อสัปดาห์ ดังนั้นผู้สอนจึงมีความสนใจที่จะจัดกิจกรรมการเรียนการสอน ในสถานการณ์ 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  โดยใช้วิธีการสอนแบบใช้เครื่องมือพัฒนาบนเว็บไซต์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B60468"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1067F8" w:rsidRPr="007557C9" w:rsidRDefault="001067F8" w:rsidP="00052EA2">
      <w:pPr>
        <w:pStyle w:val="a3"/>
        <w:tabs>
          <w:tab w:val="left" w:pos="426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685A09" w:rsidRPr="007557C9" w:rsidRDefault="00F956DF" w:rsidP="00B60468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="00F32516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39580D" w:rsidRPr="0039580D" w:rsidRDefault="00D906D7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39580D" w:rsidRPr="0039580D">
        <w:rPr>
          <w:rFonts w:ascii="TH SarabunPSK" w:hAnsi="TH SarabunPSK" w:cs="TH SarabunPSK"/>
          <w:sz w:val="32"/>
          <w:szCs w:val="32"/>
        </w:rPr>
        <w:t>2.1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เพื่อเปรียบเทียบผลสัมฤทธิ์ทางการเรียนปลายปีการศึกษา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2564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จากการจัดกิจกรรมการเรียนการสอนในสถานการณ์ </w:t>
      </w:r>
      <w:r w:rsidR="0039580D" w:rsidRPr="0039580D">
        <w:rPr>
          <w:rFonts w:ascii="TH SarabunPSK" w:hAnsi="TH SarabunPSK" w:cs="TH SarabunPSK"/>
          <w:sz w:val="32"/>
          <w:szCs w:val="32"/>
        </w:rPr>
        <w:t>COVID–19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โดยใช้เครื่องมือพัฒนาบนเว็บไซต์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OnlinePHP.io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39580D"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="0039580D" w:rsidRPr="0039580D">
        <w:rPr>
          <w:rFonts w:ascii="TH SarabunPSK" w:hAnsi="TH SarabunPSK" w:cs="TH SarabunPSK"/>
          <w:sz w:val="32"/>
          <w:szCs w:val="32"/>
        </w:rPr>
        <w:t>2563</w:t>
      </w:r>
      <w:r w:rsidR="0039580D" w:rsidRPr="0039580D">
        <w:rPr>
          <w:rFonts w:ascii="TH SarabunPSK" w:hAnsi="TH SarabunPSK" w:cs="TH SarabunPSK"/>
          <w:sz w:val="32"/>
          <w:szCs w:val="32"/>
          <w:cs/>
        </w:rPr>
        <w:t xml:space="preserve"> ในสถานการณ์ปกติ</w:t>
      </w:r>
    </w:p>
    <w:p w:rsidR="00F956DF" w:rsidRPr="007557C9" w:rsidRDefault="0039580D" w:rsidP="0039580D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9580D">
        <w:rPr>
          <w:rFonts w:ascii="TH SarabunPSK" w:hAnsi="TH SarabunPSK" w:cs="TH SarabunPSK"/>
          <w:sz w:val="32"/>
          <w:szCs w:val="32"/>
        </w:rPr>
        <w:tab/>
        <w:t>2.2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 เพื่อศึกษาความพึงพอใจของผู้เรียนที่เรียนโดยใช้เครื่องมือพัฒนาบนเว็บไซต์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</w:p>
    <w:p w:rsidR="00685A09" w:rsidRPr="007557C9" w:rsidRDefault="00685A09" w:rsidP="00F3251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F32516" w:rsidRPr="007557C9" w:rsidRDefault="0039580D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ผลสัมฤทธิ์ทางการเรียนปลายปีการศึกษา รายวิชาการพัฒนาเว็บด้วยภาษา </w:t>
      </w:r>
      <w:r w:rsidRPr="0039580D">
        <w:rPr>
          <w:rFonts w:ascii="TH SarabunPSK" w:hAnsi="TH SarabunPSK" w:cs="TH SarabunPSK"/>
          <w:sz w:val="32"/>
          <w:szCs w:val="32"/>
        </w:rPr>
        <w:t xml:space="preserve">PHP 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จากการจัดกิจกรรมการเรียนการสอนในสถานการณ์ </w:t>
      </w:r>
      <w:r w:rsidRPr="0039580D">
        <w:rPr>
          <w:rFonts w:ascii="TH SarabunPSK" w:hAnsi="TH SarabunPSK" w:cs="TH SarabunPSK"/>
          <w:sz w:val="32"/>
          <w:szCs w:val="32"/>
        </w:rPr>
        <w:t>COVID–</w:t>
      </w:r>
      <w:r w:rsidRPr="0039580D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Pr="0039580D">
        <w:rPr>
          <w:rFonts w:ascii="TH SarabunPSK" w:hAnsi="TH SarabunPSK" w:cs="TH SarabunPSK"/>
          <w:sz w:val="32"/>
          <w:szCs w:val="32"/>
        </w:rPr>
        <w:t>OnlinePHP.io</w:t>
      </w:r>
      <w:r w:rsidR="00F32516" w:rsidRPr="007557C9">
        <w:rPr>
          <w:rFonts w:ascii="TH SarabunPSK" w:hAnsi="TH SarabunPSK" w:cs="TH SarabunPSK"/>
          <w:sz w:val="32"/>
          <w:szCs w:val="32"/>
          <w:cs/>
        </w:rPr>
        <w:t xml:space="preserve"> สูงกว่า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</w:p>
    <w:p w:rsidR="00F32516" w:rsidRPr="007557C9" w:rsidRDefault="00F32516" w:rsidP="00F32516">
      <w:pPr>
        <w:tabs>
          <w:tab w:val="left" w:pos="426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ผู้เรียนมีความพึงพอใจการจัดกิจกรรมการเรียนการ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934A56" w:rsidRPr="00934A56">
        <w:rPr>
          <w:rFonts w:ascii="TH SarabunPSK" w:hAnsi="TH SarabunPSK" w:cs="TH SarabunPSK"/>
          <w:sz w:val="32"/>
          <w:szCs w:val="32"/>
        </w:rPr>
        <w:t>COVID–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อยู่ในระดับมาก</w:t>
      </w: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32516" w:rsidRPr="007557C9" w:rsidRDefault="00F32516" w:rsidP="00F32516">
      <w:pPr>
        <w:tabs>
          <w:tab w:val="left" w:pos="709"/>
          <w:tab w:val="right" w:pos="822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กรอบแนวคิดการ</w:t>
      </w:r>
      <w:r w:rsidR="002716A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F32516" w:rsidRPr="007557C9" w:rsidRDefault="000B0BA7" w:rsidP="008F373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2716A2" w:rsidRPr="007557C9">
        <w:rPr>
          <w:rFonts w:ascii="TH SarabunPSK" w:hAnsi="TH SarabunPSK" w:cs="TH SarabunPSK"/>
          <w:sz w:val="32"/>
          <w:szCs w:val="32"/>
          <w:cs/>
        </w:rPr>
        <w:t>ผลก</w:t>
      </w:r>
      <w:r w:rsidRPr="007557C9">
        <w:rPr>
          <w:rFonts w:ascii="TH SarabunPSK" w:hAnsi="TH SarabunPSK" w:cs="TH SarabunPSK"/>
          <w:sz w:val="32"/>
          <w:szCs w:val="32"/>
          <w:cs/>
        </w:rPr>
        <w:t>การ</w:t>
      </w:r>
      <w:r w:rsidR="002716A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8F3735" w:rsidRPr="007557C9">
        <w:rPr>
          <w:rFonts w:ascii="TH SarabunPSK" w:hAnsi="TH SarabunPSK" w:cs="TH SarabunPSK"/>
          <w:sz w:val="32"/>
          <w:szCs w:val="32"/>
        </w:rPr>
        <w:t>COVID–19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 xml:space="preserve">PHP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8F3735" w:rsidRPr="007557C9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สอน</w:t>
      </w:r>
      <w:r w:rsidR="000D6284" w:rsidRPr="007557C9">
        <w:rPr>
          <w:rFonts w:ascii="TH SarabunPSK" w:hAnsi="TH SarabunPSK" w:cs="TH SarabunPSK"/>
          <w:sz w:val="32"/>
          <w:szCs w:val="32"/>
          <w:cs/>
        </w:rPr>
        <w:t>ได</w:t>
      </w:r>
      <w:r w:rsidRPr="007557C9">
        <w:rPr>
          <w:rFonts w:ascii="TH SarabunPSK" w:hAnsi="TH SarabunPSK" w:cs="TH SarabunPSK"/>
          <w:sz w:val="32"/>
          <w:szCs w:val="32"/>
          <w:cs/>
        </w:rPr>
        <w:t>กรอบแนวคิดในการ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  <w:r w:rsidRPr="007557C9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927E7A" w:rsidRDefault="00927E7A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4A56" w:rsidRDefault="00934A56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34A56" w:rsidRPr="007557C9" w:rsidRDefault="00934A56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2"/>
        <w:gridCol w:w="1276"/>
        <w:gridCol w:w="3594"/>
      </w:tblGrid>
      <w:tr w:rsidR="00A9689E" w:rsidRPr="007557C9" w:rsidTr="000D6284">
        <w:tc>
          <w:tcPr>
            <w:tcW w:w="3652" w:type="dxa"/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ตัวแปรอิสระ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594" w:type="dxa"/>
          </w:tcPr>
          <w:p w:rsidR="000D6284" w:rsidRPr="007557C9" w:rsidRDefault="000D6284" w:rsidP="008F37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57C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ตัวแปรตาม</w:t>
            </w:r>
          </w:p>
        </w:tc>
      </w:tr>
      <w:tr w:rsidR="000D6284" w:rsidRPr="007557C9" w:rsidTr="000D6284">
        <w:tc>
          <w:tcPr>
            <w:tcW w:w="3652" w:type="dxa"/>
          </w:tcPr>
          <w:p w:rsidR="000D6284" w:rsidRPr="007557C9" w:rsidRDefault="000D6284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กิจกรรมการเรียนการสอนโดย</w:t>
            </w:r>
            <w:r w:rsidR="00934A56" w:rsidRPr="00934A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ใช้เครื่องมือพัฒนาบนเว็บไซต์ </w:t>
            </w:r>
            <w:r w:rsidR="00934A56" w:rsidRPr="00934A56">
              <w:rPr>
                <w:rFonts w:ascii="TH SarabunPSK" w:hAnsi="TH SarabunPSK" w:cs="TH SarabunPSK"/>
                <w:sz w:val="32"/>
                <w:szCs w:val="32"/>
              </w:rPr>
              <w:t>OnlinePHP.io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6284" w:rsidRPr="007557C9" w:rsidRDefault="00927E7A" w:rsidP="008F373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3ED1F3" wp14:editId="5F0912C5">
                      <wp:simplePos x="0" y="0"/>
                      <wp:positionH relativeFrom="column">
                        <wp:posOffset>21801</wp:posOffset>
                      </wp:positionH>
                      <wp:positionV relativeFrom="paragraph">
                        <wp:posOffset>103717</wp:posOffset>
                      </wp:positionV>
                      <wp:extent cx="673100" cy="304800"/>
                      <wp:effectExtent l="0" t="19050" r="31750" b="38100"/>
                      <wp:wrapNone/>
                      <wp:docPr id="2" name="ลูกศรขว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048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ลูกศรขวา 2" o:spid="_x0000_s1026" type="#_x0000_t13" style="position:absolute;margin-left:1.7pt;margin-top:8.15pt;width:53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5FImQIAAGEFAAAOAAAAZHJzL2Uyb0RvYy54bWysVM1u1DAQviPxDpbvNMl2+8Oq2WrVqgip&#10;KhUt6tnr2BsLxza2d7PLDV4FIThzCm+TR2HsZLNLqTggLs5MZr75nzk7X1cSrZh1QqscZwcpRkxR&#10;XQi1yPG7+6sXpxg5T1RBpFYsxxvm8Pn0+bOz2kzYSJdaFswiMKLcpDY5Lr03kyRxtGQVcQfaMAVC&#10;rm1FPLB2kRSW1GC9kskoTY+TWtvCWE2Zc/D3shPiabTPOaP+DeeOeSRzDLH5+Nr4zsObTM/IZGGJ&#10;KQXtwyD/EEVFhAKng6lL4glaWvGHqUpQq53m/oDqKtGcC8piDpBNlj7K5q4khsVcoDjODGVy/88s&#10;vVndWiSKHI8wUqSCFrXN17b52Taf2uZ723xpm89t861tfqBRqFZt3ARAd+bW9pwDMqS+5rYKX0gK&#10;rWOFN0OF2dojCj+PTw6zFPpAQXSYjk+BBivJDmys86+YrlAgcmzFovQza3Udq0tW1853gK1i8Oi0&#10;FMWVkDIyYXTYhbRoRaDp80UMG1z8piUVqiGcw6MugJBVl0ek/EayYEuqt4xDdSDyUQwgzuXOePE+&#10;6+OPmgHCIYwBlD0Fkn4L6nUDjMVZHYDpU8Cdt0E7etTKD8BKKG3/DuadPpR9L9dAznWxgWGwutsS&#10;Z+iVgC5cE+dviYW1gMbBqvs38HCpoX66pzAqtf341P+gD9MKUoxqWLMcuw9LYhlG8rWCOX6Zjcdh&#10;LyMzPjoZAWP3JfN9iVpWFxqamsFRMTSSQd/LLcmtrh7gIsyCVxARRcF3jqm3W+bCd+sPN4Wy2Syq&#10;wS4a4q/VnaHBeKhqmK/79QOxph9FDzN8o7crSSaPZrHTDUilZ0uvuYiDuqtrX2/Y4zjw/c0Jh2Kf&#10;j1q7yzj9BQAA//8DAFBLAwQUAAYACAAAACEApjVWz94AAAAHAQAADwAAAGRycy9kb3ducmV2Lnht&#10;bEyOzUrDQBSF94LvMFzBjdiJTY02ZlKkIOim0lYFd5PMNRPM3AmZaZv69N6udHl+OOcrFqPrxB6H&#10;0HpScDNJQCDV3rTUKHjbPl3fgwhRk9GdJ1RwxACL8vys0LnxB1rjfhMbwSMUcq3AxtjnUobaotNh&#10;4nskzr784HRkOTTSDPrA466T0yTJpNMt8YPVPS4t1t+bnVOwfPmYv39ePU9Xr/72zuJxu67Mj1KX&#10;F+PjA4iIY/wrwwmf0aFkpsrvyATRKUhnXGQ7S0Gc4mTORqUgm6Ugy0L+5y9/AQAA//8DAFBLAQIt&#10;ABQABgAIAAAAIQC2gziS/gAAAOEBAAATAAAAAAAAAAAAAAAAAAAAAABbQ29udGVudF9UeXBlc10u&#10;eG1sUEsBAi0AFAAGAAgAAAAhADj9If/WAAAAlAEAAAsAAAAAAAAAAAAAAAAALwEAAF9yZWxzLy5y&#10;ZWxzUEsBAi0AFAAGAAgAAAAhALWLkUiZAgAAYQUAAA4AAAAAAAAAAAAAAAAALgIAAGRycy9lMm9E&#10;b2MueG1sUEsBAi0AFAAGAAgAAAAhAKY1Vs/eAAAABwEAAA8AAAAAAAAAAAAAAAAA8wQAAGRycy9k&#10;b3ducmV2LnhtbFBLBQYAAAAABAAEAPMAAAD+BQAAAAA=&#10;" adj="16709" fillcolor="#eeece1 [3214]" strokecolor="black [3200]" strokeweight=".5pt"/>
                  </w:pict>
                </mc:Fallback>
              </mc:AlternateContent>
            </w:r>
          </w:p>
        </w:tc>
        <w:tc>
          <w:tcPr>
            <w:tcW w:w="3594" w:type="dxa"/>
          </w:tcPr>
          <w:p w:rsidR="000D6284" w:rsidRPr="007557C9" w:rsidRDefault="000D6284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6E6713" w:rsidRPr="007557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ผลสัมฤทธิ์ของผู้เรียน</w:t>
            </w:r>
          </w:p>
          <w:p w:rsidR="006E6713" w:rsidRPr="007557C9" w:rsidRDefault="006E6713" w:rsidP="006E67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557C9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7557C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ความพึงพอใจของผู้เรียน</w:t>
            </w:r>
          </w:p>
        </w:tc>
      </w:tr>
    </w:tbl>
    <w:p w:rsidR="008F3735" w:rsidRPr="007557C9" w:rsidRDefault="008F3735" w:rsidP="00BE5C9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F3735" w:rsidRPr="007557C9" w:rsidRDefault="008F3735" w:rsidP="006E67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7557C9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แสดงกรอบแนวคิดการ</w:t>
      </w:r>
      <w:r w:rsidR="00380E32" w:rsidRPr="007557C9">
        <w:rPr>
          <w:rFonts w:ascii="TH SarabunPSK" w:hAnsi="TH SarabunPSK" w:cs="TH SarabunPSK"/>
          <w:sz w:val="32"/>
          <w:szCs w:val="32"/>
          <w:cs/>
        </w:rPr>
        <w:t>ศึกษา</w:t>
      </w:r>
    </w:p>
    <w:p w:rsidR="002716A2" w:rsidRPr="007557C9" w:rsidRDefault="002716A2" w:rsidP="006E67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5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2B36F3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  <w:r w:rsidR="001740E5" w:rsidRPr="007557C9">
        <w:rPr>
          <w:rFonts w:ascii="TH SarabunPSK" w:hAnsi="TH SarabunPSK" w:cs="TH SarabunPSK"/>
          <w:b/>
          <w:bCs/>
          <w:sz w:val="32"/>
          <w:szCs w:val="32"/>
          <w:cs/>
        </w:rPr>
        <w:t>ของ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380E32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12176F" w:rsidRPr="007557C9" w:rsidRDefault="00D35059" w:rsidP="00141E06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="002A071C" w:rsidRPr="007557C9">
        <w:rPr>
          <w:rFonts w:ascii="TH SarabunPSK" w:hAnsi="TH SarabunPSK" w:cs="TH SarabunPSK"/>
          <w:sz w:val="32"/>
          <w:szCs w:val="32"/>
          <w:cs/>
        </w:rPr>
        <w:t xml:space="preserve">ประชากร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047AC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จำ</w:t>
      </w:r>
      <w:r w:rsidRPr="007557C9">
        <w:rPr>
          <w:rFonts w:ascii="TH SarabunPSK" w:hAnsi="TH SarabunPSK" w:cs="TH SarabunPSK"/>
          <w:sz w:val="32"/>
          <w:szCs w:val="32"/>
          <w:cs/>
        </w:rPr>
        <w:t>นวน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34A56">
        <w:rPr>
          <w:rFonts w:ascii="TH SarabunPSK" w:hAnsi="TH SarabunPSK" w:cs="TH SarabunPSK" w:hint="cs"/>
          <w:sz w:val="32"/>
          <w:szCs w:val="32"/>
          <w:cs/>
        </w:rPr>
        <w:t>31</w:t>
      </w:r>
      <w:r w:rsidR="00141E0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คน</w:t>
      </w:r>
      <w:r w:rsidR="00D154AC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D154AC" w:rsidRPr="007557C9">
        <w:rPr>
          <w:rFonts w:ascii="TH SarabunPSK" w:hAnsi="TH SarabunPSK" w:cs="TH SarabunPSK"/>
          <w:sz w:val="32"/>
          <w:szCs w:val="32"/>
          <w:cs/>
        </w:rPr>
        <w:t>โดยวิธีการเลือกแบบเจาะจง</w:t>
      </w:r>
    </w:p>
    <w:p w:rsidR="00F13138" w:rsidRPr="007557C9" w:rsidRDefault="00F13138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047AC2"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2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ตัวแปรที่ใช้</w:t>
      </w:r>
      <w:r w:rsidR="001A6332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ประกอบด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้วย</w:t>
      </w:r>
    </w:p>
    <w:p w:rsidR="00F13138" w:rsidRPr="007557C9" w:rsidRDefault="00F13138" w:rsidP="00F13138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6E6713" w:rsidRPr="007557C9">
        <w:rPr>
          <w:rFonts w:ascii="TH SarabunPSK" w:hAnsi="TH SarabunPSK" w:cs="TH SarabunPSK"/>
          <w:sz w:val="32"/>
          <w:szCs w:val="32"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.2.1 </w:t>
      </w:r>
      <w:r w:rsidRPr="007557C9">
        <w:rPr>
          <w:rFonts w:ascii="TH SarabunPSK" w:hAnsi="TH SarabunPSK" w:cs="TH SarabunPSK"/>
          <w:sz w:val="32"/>
          <w:szCs w:val="32"/>
          <w:cs/>
        </w:rPr>
        <w:t>ตัวแปรอิสระ คือ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="00271C11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สถานการณ์ </w:t>
      </w:r>
      <w:r w:rsidR="00C91867" w:rsidRPr="007557C9">
        <w:rPr>
          <w:rFonts w:ascii="TH SarabunPSK" w:hAnsi="TH SarabunPSK" w:cs="TH SarabunPSK"/>
          <w:sz w:val="32"/>
          <w:szCs w:val="32"/>
        </w:rPr>
        <w:t>COVID–19</w:t>
      </w:r>
      <w:r w:rsidR="00C91867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</w:p>
    <w:p w:rsidR="0012176F" w:rsidRPr="007557C9" w:rsidRDefault="00F13138" w:rsidP="004911BE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934A56">
        <w:rPr>
          <w:rFonts w:ascii="TH SarabunPSK" w:hAnsi="TH SarabunPSK" w:cs="TH SarabunPSK"/>
          <w:sz w:val="32"/>
          <w:szCs w:val="32"/>
        </w:rPr>
        <w:t xml:space="preserve">.2.2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ตัวแปรตาม </w:t>
      </w:r>
      <w:r w:rsidR="004911BE" w:rsidRPr="007557C9">
        <w:rPr>
          <w:rFonts w:ascii="TH SarabunPSK" w:hAnsi="TH SarabunPSK" w:cs="TH SarabunPSK"/>
          <w:sz w:val="32"/>
          <w:szCs w:val="32"/>
          <w:cs/>
        </w:rPr>
        <w:t>คือ ผลสัมฤทธิ์ของ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>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และความพึงพอใจการจัดกิจกรรมการเรียนการสอน 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934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6713" w:rsidRPr="007557C9">
        <w:rPr>
          <w:rFonts w:ascii="TH SarabunPSK" w:hAnsi="TH SarabunPSK" w:cs="TH SarabunPSK"/>
          <w:sz w:val="32"/>
          <w:szCs w:val="32"/>
          <w:cs/>
        </w:rPr>
        <w:t>ในสถานการณ์</w:t>
      </w:r>
      <w:r w:rsidR="006E6713" w:rsidRPr="007557C9">
        <w:rPr>
          <w:rFonts w:ascii="TH SarabunPSK" w:hAnsi="TH SarabunPSK" w:cs="TH SarabunPSK"/>
          <w:sz w:val="32"/>
          <w:szCs w:val="32"/>
        </w:rPr>
        <w:t xml:space="preserve"> COVID–19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12176F" w:rsidRPr="007557C9" w:rsidRDefault="00271C11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5</w:t>
      </w:r>
      <w:r w:rsidR="00934A56">
        <w:rPr>
          <w:rFonts w:ascii="TH SarabunPSK" w:hAnsi="TH SarabunPSK" w:cs="TH SarabunPSK"/>
          <w:sz w:val="32"/>
          <w:szCs w:val="32"/>
        </w:rPr>
        <w:t xml:space="preserve">.3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ระยะเวลาที่ใช้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1C01B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4A56">
        <w:rPr>
          <w:rFonts w:ascii="TH SarabunPSK" w:hAnsi="TH SarabunPSK" w:cs="TH SarabunPSK"/>
          <w:sz w:val="32"/>
          <w:szCs w:val="32"/>
          <w:cs/>
        </w:rPr>
        <w:t>โดย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934A56" w:rsidRPr="00934A56">
        <w:rPr>
          <w:rFonts w:ascii="TH SarabunPSK" w:hAnsi="TH SarabunPSK" w:cs="TH SarabunPSK"/>
          <w:sz w:val="32"/>
          <w:szCs w:val="32"/>
        </w:rPr>
        <w:t>OnlinePHP.io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รายวิชา </w:t>
      </w:r>
      <w:r w:rsidR="00934A56" w:rsidRPr="00934A5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934A56" w:rsidRPr="00934A56">
        <w:rPr>
          <w:rFonts w:ascii="TH SarabunPSK" w:hAnsi="TH SarabunPSK" w:cs="TH SarabunPSK"/>
          <w:sz w:val="32"/>
          <w:szCs w:val="32"/>
        </w:rPr>
        <w:t>PHP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7B409F" w:rsidRPr="007557C9">
        <w:rPr>
          <w:rFonts w:ascii="TH SarabunPSK" w:hAnsi="TH SarabunPSK" w:cs="TH SarabunPSK"/>
          <w:sz w:val="32"/>
          <w:szCs w:val="32"/>
        </w:rPr>
        <w:t xml:space="preserve">18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สัปดาห์</w:t>
      </w:r>
      <w:r w:rsidR="007B409F" w:rsidRPr="007557C9">
        <w:rPr>
          <w:rFonts w:ascii="TH SarabunPSK" w:hAnsi="TH SarabunPSK" w:cs="TH SarabunPSK"/>
          <w:sz w:val="32"/>
          <w:szCs w:val="32"/>
          <w:cs/>
        </w:rPr>
        <w:t xml:space="preserve"> ๆ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ละ </w:t>
      </w:r>
      <w:r w:rsidR="00934A56">
        <w:rPr>
          <w:rFonts w:ascii="TH SarabunPSK" w:hAnsi="TH SarabunPSK" w:cs="TH SarabunPSK" w:hint="cs"/>
          <w:sz w:val="32"/>
          <w:szCs w:val="32"/>
          <w:cs/>
        </w:rPr>
        <w:t>5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ชั่วโมง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โดยทำ</w:t>
      </w:r>
      <w:r w:rsidR="003057A9" w:rsidRPr="007557C9">
        <w:rPr>
          <w:rFonts w:ascii="TH SarabunPSK" w:hAnsi="TH SarabunPSK" w:cs="TH SarabunPSK"/>
          <w:sz w:val="32"/>
          <w:szCs w:val="32"/>
          <w:cs/>
        </w:rPr>
        <w:t>การจัดกิจกรรมการเรียนการสอน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ในภาคเรียนที่ </w:t>
      </w:r>
      <w:r w:rsidR="00934A56">
        <w:rPr>
          <w:rFonts w:ascii="TH SarabunPSK" w:hAnsi="TH SarabunPSK" w:cs="TH SarabunPSK" w:hint="cs"/>
          <w:sz w:val="32"/>
          <w:szCs w:val="32"/>
          <w:cs/>
        </w:rPr>
        <w:t>2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ปการศึกษา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934A56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2716A2" w:rsidRPr="007557C9" w:rsidRDefault="002716A2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7C170A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6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F5054E" w:rsidRPr="007557C9">
        <w:rPr>
          <w:rFonts w:ascii="TH SarabunPSK" w:hAnsi="TH SarabunPSK" w:cs="TH SarabunPSK"/>
          <w:b/>
          <w:bCs/>
          <w:sz w:val="32"/>
          <w:szCs w:val="32"/>
          <w:cs/>
        </w:rPr>
        <w:t>ประโยชนที่ไดรับจาก</w:t>
      </w:r>
      <w:r w:rsidR="004D508D" w:rsidRPr="007557C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CD4640" w:rsidRPr="007557C9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</w:p>
    <w:p w:rsidR="00DD527F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proofErr w:type="gramStart"/>
      <w:r w:rsidR="00F32516" w:rsidRPr="007557C9">
        <w:rPr>
          <w:rFonts w:ascii="TH SarabunPSK" w:hAnsi="TH SarabunPSK" w:cs="TH SarabunPSK"/>
          <w:sz w:val="32"/>
          <w:szCs w:val="32"/>
        </w:rPr>
        <w:t>6</w:t>
      </w:r>
      <w:r w:rsidR="008773E8" w:rsidRPr="007557C9">
        <w:rPr>
          <w:rFonts w:ascii="TH SarabunPSK" w:hAnsi="TH SarabunPSK" w:cs="TH SarabunPSK"/>
          <w:sz w:val="32"/>
          <w:szCs w:val="32"/>
        </w:rPr>
        <w:t>.</w:t>
      </w:r>
      <w:r w:rsidR="002F3BA6" w:rsidRPr="007557C9">
        <w:rPr>
          <w:rFonts w:ascii="TH SarabunPSK" w:hAnsi="TH SarabunPSK" w:cs="TH SarabunPSK"/>
          <w:sz w:val="32"/>
          <w:szCs w:val="32"/>
        </w:rPr>
        <w:t>1</w:t>
      </w:r>
      <w:r w:rsidR="007C170A">
        <w:rPr>
          <w:rFonts w:ascii="TH SarabunPSK" w:hAnsi="TH SarabunPSK" w:cs="TH SarabunPSK"/>
          <w:sz w:val="32"/>
          <w:szCs w:val="32"/>
        </w:rPr>
        <w:t xml:space="preserve"> 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ไดรูปแบบการ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>จัดกิจกรรมการ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เรียนการสอน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773E8" w:rsidRPr="007557C9">
        <w:rPr>
          <w:rFonts w:ascii="TH SarabunPSK" w:hAnsi="TH SarabunPSK" w:cs="TH SarabunPSK"/>
          <w:sz w:val="32"/>
          <w:szCs w:val="32"/>
        </w:rPr>
        <w:t>COVID–19</w:t>
      </w:r>
      <w:r w:rsidR="008773E8"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Pr="00DD527F">
        <w:rPr>
          <w:rFonts w:ascii="TH SarabunPSK" w:hAnsi="TH SarabunPSK" w:cs="TH SarabunPSK"/>
          <w:sz w:val="32"/>
          <w:szCs w:val="32"/>
        </w:rPr>
        <w:t>OnlinePHP.io</w:t>
      </w:r>
      <w:r w:rsidR="00AB4109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  <w:r w:rsidR="007C1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27F">
        <w:rPr>
          <w:rFonts w:ascii="TH SarabunPSK" w:hAnsi="TH SarabunPSK" w:cs="TH SarabunPSK"/>
          <w:sz w:val="32"/>
          <w:szCs w:val="32"/>
          <w:cs/>
        </w:rPr>
        <w:t>ระดับปร</w:t>
      </w:r>
      <w:r w:rsidR="007C170A">
        <w:rPr>
          <w:rFonts w:ascii="TH SarabunPSK" w:hAnsi="TH SarabunPSK" w:cs="TH SarabunPSK"/>
          <w:sz w:val="32"/>
          <w:szCs w:val="32"/>
          <w:cs/>
        </w:rPr>
        <w:t>ะกาศนียบัตรวิชาชีพชั้นสูง</w:t>
      </w:r>
      <w:r w:rsidR="007C17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(ปวส.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proofErr w:type="gramEnd"/>
    </w:p>
    <w:p w:rsidR="0012176F" w:rsidRPr="007557C9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6</w:t>
      </w:r>
      <w:r w:rsidR="004D508D" w:rsidRPr="007557C9">
        <w:rPr>
          <w:rFonts w:ascii="TH SarabunPSK" w:hAnsi="TH SarabunPSK" w:cs="TH SarabunPSK"/>
          <w:sz w:val="32"/>
          <w:szCs w:val="32"/>
        </w:rPr>
        <w:t>.</w:t>
      </w:r>
      <w:r w:rsidR="006C3C77" w:rsidRPr="007557C9">
        <w:rPr>
          <w:rFonts w:ascii="TH SarabunPSK" w:hAnsi="TH SarabunPSK" w:cs="TH SarabunPSK"/>
          <w:sz w:val="32"/>
          <w:szCs w:val="32"/>
        </w:rPr>
        <w:t>2</w:t>
      </w:r>
      <w:r w:rsidR="004D508D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เป็นแนวทางใน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การพัฒนารูปแบบการเรียนการสอน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สำหรับผู้สอนและผู้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ที่</w:t>
      </w:r>
      <w:r w:rsidR="00B4572C" w:rsidRPr="007557C9">
        <w:rPr>
          <w:rFonts w:ascii="TH SarabunPSK" w:hAnsi="TH SarabunPSK" w:cs="TH SarabunPSK"/>
          <w:sz w:val="32"/>
          <w:szCs w:val="32"/>
          <w:cs/>
        </w:rPr>
        <w:t>เกี่ยวข้</w:t>
      </w:r>
      <w:r w:rsidR="002F3BA6" w:rsidRPr="007557C9">
        <w:rPr>
          <w:rFonts w:ascii="TH SarabunPSK" w:hAnsi="TH SarabunPSK" w:cs="TH SarabunPSK"/>
          <w:sz w:val="32"/>
          <w:szCs w:val="32"/>
          <w:cs/>
        </w:rPr>
        <w:t>องกับการเรียนการสอน</w:t>
      </w:r>
      <w:r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Pr="00DD527F">
        <w:rPr>
          <w:rFonts w:ascii="TH SarabunPSK" w:hAnsi="TH SarabunPSK" w:cs="TH SarabunPSK"/>
          <w:sz w:val="32"/>
          <w:szCs w:val="32"/>
        </w:rPr>
        <w:t>PHP</w:t>
      </w:r>
    </w:p>
    <w:p w:rsidR="00DD527F" w:rsidRPr="007C170A" w:rsidRDefault="00DD527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2176F" w:rsidRPr="007557C9" w:rsidRDefault="00F32516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>7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927028" w:rsidRPr="007557C9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</w:t>
      </w:r>
      <w:r w:rsidR="00104759" w:rsidRPr="007557C9">
        <w:rPr>
          <w:rFonts w:ascii="TH SarabunPSK" w:hAnsi="TH SarabunPSK" w:cs="TH SarabunPSK"/>
          <w:b/>
          <w:bCs/>
          <w:sz w:val="32"/>
          <w:szCs w:val="32"/>
          <w:cs/>
        </w:rPr>
        <w:t>เฉพาะ</w:t>
      </w:r>
    </w:p>
    <w:p w:rsidR="0012176F" w:rsidRPr="007557C9" w:rsidRDefault="00805FEA" w:rsidP="003028CF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 xml:space="preserve">.1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916470" w:rsidRPr="007557C9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5048A6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กิจกรรมการเรียนการสอน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>ใน</w:t>
      </w:r>
      <w:r w:rsidR="00DD527F" w:rsidRPr="00DD527F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DD527F" w:rsidRPr="00DD527F">
        <w:rPr>
          <w:rFonts w:ascii="TH SarabunPSK" w:hAnsi="TH SarabunPSK" w:cs="TH SarabunPSK"/>
          <w:sz w:val="32"/>
          <w:szCs w:val="32"/>
        </w:rPr>
        <w:t>PHP</w:t>
      </w:r>
      <w:r w:rsidR="00090573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067F8" w:rsidRPr="007557C9" w:rsidRDefault="003028CF" w:rsidP="007607B4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="005048A6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2</w:t>
      </w:r>
      <w:r w:rsidR="005048A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ผลสัมฤทธิ์ หมายถึง ความรู้ความสามารถ และทักษะที่เกิดขึ้นภายหลังจากที่ผู้เรียนได้รับประสบการณ์จาก</w:t>
      </w:r>
      <w:r w:rsidR="00700D7F" w:rsidRPr="007557C9">
        <w:rPr>
          <w:rFonts w:ascii="TH SarabunPSK" w:hAnsi="TH SarabunPSK" w:cs="TH SarabunPSK"/>
          <w:sz w:val="32"/>
          <w:szCs w:val="32"/>
          <w:cs/>
        </w:rPr>
        <w:t>กิจกรรม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</w:t>
      </w:r>
      <w:r w:rsidR="00812149" w:rsidRPr="007557C9">
        <w:rPr>
          <w:rFonts w:ascii="TH SarabunPSK" w:hAnsi="TH SarabunPSK" w:cs="TH SarabunPSK"/>
          <w:sz w:val="32"/>
          <w:szCs w:val="32"/>
          <w:cs/>
        </w:rPr>
        <w:t xml:space="preserve">ในสถานการณ์ </w:t>
      </w:r>
      <w:r w:rsidR="00812149" w:rsidRPr="007557C9">
        <w:rPr>
          <w:rFonts w:ascii="TH SarabunPSK" w:hAnsi="TH SarabunPSK" w:cs="TH SarabunPSK"/>
          <w:sz w:val="32"/>
          <w:szCs w:val="32"/>
        </w:rPr>
        <w:t>COVID–19</w:t>
      </w:r>
    </w:p>
    <w:p w:rsidR="001067F8" w:rsidRPr="007557C9" w:rsidRDefault="003028CF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="002E7F4E"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2E7F4E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1067F8" w:rsidRPr="007557C9">
        <w:rPr>
          <w:rFonts w:ascii="TH SarabunPSK" w:hAnsi="TH SarabunPSK" w:cs="TH SarabunPSK"/>
          <w:sz w:val="32"/>
          <w:szCs w:val="32"/>
          <w:cs/>
        </w:rPr>
        <w:t>ผู้เรียน หมายถึง นักเรียนที่ลงทะเบียนเรียน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763A66" w:rsidRPr="00763A66">
        <w:rPr>
          <w:rFonts w:ascii="TH SarabunPSK" w:hAnsi="TH SarabunPSK" w:cs="TH SarabunPSK"/>
          <w:sz w:val="32"/>
          <w:szCs w:val="32"/>
        </w:rPr>
        <w:t xml:space="preserve">PHP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รหัสวิชา 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9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0</w:t>
      </w:r>
      <w:r w:rsidR="00763A66">
        <w:rPr>
          <w:rFonts w:ascii="TH SarabunPSK" w:hAnsi="TH SarabunPSK" w:cs="TH SarabunPSK" w:hint="cs"/>
          <w:sz w:val="32"/>
          <w:szCs w:val="32"/>
          <w:cs/>
        </w:rPr>
        <w:t>1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>-200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8 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พุทธศักราช </w:t>
      </w:r>
      <w:r w:rsidR="00763A66">
        <w:rPr>
          <w:rFonts w:ascii="TH SarabunPSK" w:hAnsi="TH SarabunPSK" w:cs="TH SarabunPSK"/>
          <w:sz w:val="32"/>
          <w:szCs w:val="32"/>
        </w:rPr>
        <w:t>256</w:t>
      </w:r>
      <w:r w:rsidR="00763A66">
        <w:rPr>
          <w:rFonts w:ascii="TH SarabunPSK" w:hAnsi="TH SarabunPSK" w:cs="TH SarabunPSK" w:hint="cs"/>
          <w:sz w:val="32"/>
          <w:szCs w:val="32"/>
          <w:cs/>
        </w:rPr>
        <w:t>3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 xml:space="preserve"> ชั้นปีที่ 1 ปี</w:t>
      </w:r>
      <w:r w:rsidR="00763A66" w:rsidRPr="007557C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763A66" w:rsidRPr="00763A66">
        <w:rPr>
          <w:rFonts w:ascii="TH SarabunPSK" w:hAnsi="TH SarabunPSK" w:cs="TH SarabunPSK"/>
          <w:sz w:val="32"/>
          <w:szCs w:val="32"/>
          <w:cs/>
        </w:rPr>
        <w:t>การศึกษา 2564 สาขาวิชาเทคโนโลยีสารสนเทศ วิทยาลัยการอาชีพปัตตานี</w:t>
      </w:r>
    </w:p>
    <w:p w:rsidR="00A544F4" w:rsidRDefault="001067F8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F32516" w:rsidRPr="007557C9">
        <w:rPr>
          <w:rFonts w:ascii="TH SarabunPSK" w:hAnsi="TH SarabunPSK" w:cs="TH SarabunPSK"/>
          <w:sz w:val="32"/>
          <w:szCs w:val="32"/>
        </w:rPr>
        <w:t>7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="00763A66">
        <w:rPr>
          <w:rFonts w:ascii="TH SarabunPSK" w:hAnsi="TH SarabunPSK" w:cs="TH SarabunPSK" w:hint="cs"/>
          <w:sz w:val="32"/>
          <w:szCs w:val="32"/>
          <w:cs/>
        </w:rPr>
        <w:t>4</w:t>
      </w:r>
      <w:r w:rsidR="000D2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สถานศึกษา หมายถึง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 xml:space="preserve"> วิทยาลัยการอาชีพปัตตานี สถาบันการอาชีวศึกษาภาคใต้ </w:t>
      </w:r>
      <w:r w:rsidR="006200D9" w:rsidRPr="007557C9">
        <w:rPr>
          <w:rFonts w:ascii="TH SarabunPSK" w:hAnsi="TH SarabunPSK" w:cs="TH SarabunPSK"/>
          <w:sz w:val="32"/>
          <w:szCs w:val="32"/>
        </w:rPr>
        <w:t>3</w:t>
      </w:r>
      <w:r w:rsidR="00763A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00D9"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 กระทรวงศึกษาธิการ</w:t>
      </w: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95299" w:rsidRDefault="00B95299" w:rsidP="001067F8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F29F9" w:rsidRDefault="002F29F9" w:rsidP="00B95299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B95299">
      <w:headerReference w:type="default" r:id="rId9"/>
      <w:pgSz w:w="11906" w:h="16838"/>
      <w:pgMar w:top="2160" w:right="1440" w:bottom="1440" w:left="2160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B6" w:rsidRDefault="006727B6" w:rsidP="00EA12EC">
      <w:pPr>
        <w:spacing w:after="0" w:line="240" w:lineRule="auto"/>
      </w:pPr>
      <w:r>
        <w:separator/>
      </w:r>
    </w:p>
  </w:endnote>
  <w:endnote w:type="continuationSeparator" w:id="0">
    <w:p w:rsidR="006727B6" w:rsidRDefault="006727B6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B6" w:rsidRDefault="006727B6" w:rsidP="00EA12EC">
      <w:pPr>
        <w:spacing w:after="0" w:line="240" w:lineRule="auto"/>
      </w:pPr>
      <w:r>
        <w:separator/>
      </w:r>
    </w:p>
  </w:footnote>
  <w:footnote w:type="continuationSeparator" w:id="0">
    <w:p w:rsidR="006727B6" w:rsidRDefault="006727B6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95299" w:rsidRPr="00B95299">
          <w:rPr>
            <w:rFonts w:ascii="TH SarabunPSK" w:hAnsi="TH SarabunPSK" w:cs="TH SarabunPSK"/>
            <w:noProof/>
            <w:sz w:val="32"/>
            <w:szCs w:val="32"/>
            <w:lang w:val="th-TH"/>
          </w:rPr>
          <w:t>11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27B6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5299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4EF3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7605F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04771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38628-1684-406E-9A7D-B31487F4C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1595</Words>
  <Characters>9098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4</cp:revision>
  <cp:lastPrinted>2023-12-04T02:58:00Z</cp:lastPrinted>
  <dcterms:created xsi:type="dcterms:W3CDTF">2024-11-03T02:32:00Z</dcterms:created>
  <dcterms:modified xsi:type="dcterms:W3CDTF">2024-11-03T03:53:00Z</dcterms:modified>
</cp:coreProperties>
</file>