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B2616" w14:textId="4378B736" w:rsidR="004C1181" w:rsidRDefault="000C28C2" w:rsidP="000C28C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算法输入：各业务的参数量和batch</w:t>
      </w:r>
      <w:r>
        <w:rPr>
          <w:rFonts w:ascii="楷体" w:eastAsia="楷体" w:hAnsi="楷体"/>
          <w:sz w:val="28"/>
          <w:szCs w:val="28"/>
        </w:rPr>
        <w:t xml:space="preserve"> size</w:t>
      </w:r>
      <w:r>
        <w:rPr>
          <w:rFonts w:ascii="楷体" w:eastAsia="楷体" w:hAnsi="楷体" w:hint="eastAsia"/>
          <w:sz w:val="28"/>
          <w:szCs w:val="28"/>
        </w:rPr>
        <w:t xml:space="preserve">（用来估算流量大小和单 </w:t>
      </w:r>
      <w:r>
        <w:rPr>
          <w:rFonts w:ascii="楷体" w:eastAsia="楷体" w:hAnsi="楷体"/>
          <w:sz w:val="28"/>
          <w:szCs w:val="28"/>
        </w:rPr>
        <w:t xml:space="preserve">GPU </w:t>
      </w:r>
      <w:r>
        <w:rPr>
          <w:rFonts w:ascii="楷体" w:eastAsia="楷体" w:hAnsi="楷体" w:hint="eastAsia"/>
          <w:sz w:val="28"/>
          <w:szCs w:val="28"/>
        </w:rPr>
        <w:t>训练用时），各业务的集合通信方案（ring、ps、al</w:t>
      </w:r>
      <w:r>
        <w:rPr>
          <w:rFonts w:ascii="楷体" w:eastAsia="楷体" w:hAnsi="楷体"/>
          <w:sz w:val="28"/>
          <w:szCs w:val="28"/>
        </w:rPr>
        <w:t>ltoall,</w:t>
      </w:r>
      <w:r>
        <w:rPr>
          <w:rFonts w:ascii="楷体" w:eastAsia="楷体" w:hAnsi="楷体" w:hint="eastAsia"/>
          <w:sz w:val="28"/>
          <w:szCs w:val="28"/>
        </w:rPr>
        <w:t>用来确定网络拓扑），网络资源限制；</w:t>
      </w:r>
    </w:p>
    <w:p w14:paraId="1BAB7F44" w14:textId="77777777" w:rsidR="000C28C2" w:rsidRDefault="000C28C2" w:rsidP="000C28C2">
      <w:pPr>
        <w:rPr>
          <w:rFonts w:ascii="楷体" w:eastAsia="楷体" w:hAnsi="楷体"/>
          <w:sz w:val="28"/>
          <w:szCs w:val="28"/>
        </w:rPr>
      </w:pPr>
    </w:p>
    <w:p w14:paraId="091963B1" w14:textId="1D3E2022" w:rsidR="000C28C2" w:rsidRDefault="000C28C2" w:rsidP="000C28C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算法输出：每轮迭代的两组拓扑（拓扑调度方案）、单轮迭代时长（优化目标）</w:t>
      </w:r>
    </w:p>
    <w:p w14:paraId="73637650" w14:textId="49BEE395" w:rsidR="000C28C2" w:rsidRDefault="000C28C2" w:rsidP="000C28C2">
      <w:pPr>
        <w:rPr>
          <w:rFonts w:ascii="楷体" w:eastAsia="楷体" w:hAnsi="楷体"/>
          <w:sz w:val="28"/>
          <w:szCs w:val="28"/>
        </w:rPr>
      </w:pPr>
    </w:p>
    <w:p w14:paraId="3B2DA32C" w14:textId="49CB5C6C" w:rsidR="000C28C2" w:rsidRDefault="000C28C2" w:rsidP="000C28C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算法思路：爬山法-</w:t>
      </w:r>
      <w:r>
        <w:rPr>
          <w:rFonts w:ascii="楷体" w:eastAsia="楷体" w:hAnsi="楷体"/>
          <w:sz w:val="28"/>
          <w:szCs w:val="28"/>
        </w:rPr>
        <w:t>--</w:t>
      </w:r>
      <w:r>
        <w:rPr>
          <w:rFonts w:ascii="楷体" w:eastAsia="楷体" w:hAnsi="楷体" w:hint="eastAsia"/>
          <w:sz w:val="28"/>
          <w:szCs w:val="28"/>
        </w:rPr>
        <w:t>只能找到局部最优解，但是怎样证明问题是凸优化还没有思路。</w:t>
      </w:r>
    </w:p>
    <w:p w14:paraId="2E5FE6BA" w14:textId="77777777" w:rsidR="000C28C2" w:rsidRDefault="000C28C2" w:rsidP="000C28C2">
      <w:pPr>
        <w:rPr>
          <w:rFonts w:ascii="楷体" w:eastAsia="楷体" w:hAnsi="楷体"/>
          <w:sz w:val="28"/>
          <w:szCs w:val="28"/>
        </w:rPr>
      </w:pPr>
    </w:p>
    <w:p w14:paraId="19A5863C" w14:textId="302343E4" w:rsidR="000C28C2" w:rsidRDefault="000C28C2" w:rsidP="000C28C2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总算法：</w:t>
      </w:r>
    </w:p>
    <w:p w14:paraId="53F03EE5" w14:textId="03BA336E" w:rsidR="000C28C2" w:rsidRDefault="000C28C2" w:rsidP="000C28C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初始化两个集合A</w:t>
      </w:r>
      <w:r>
        <w:rPr>
          <w:rFonts w:ascii="楷体" w:eastAsia="楷体" w:hAnsi="楷体"/>
          <w:sz w:val="28"/>
          <w:szCs w:val="28"/>
        </w:rPr>
        <w:t>,B</w:t>
      </w:r>
      <w:r>
        <w:rPr>
          <w:rFonts w:ascii="楷体" w:eastAsia="楷体" w:hAnsi="楷体" w:hint="eastAsia"/>
          <w:sz w:val="28"/>
          <w:szCs w:val="28"/>
        </w:rPr>
        <w:t>，分别存放两组业务，每一组对应一种调度模式，两种调度模式相互正交。将每一轮迭代分成两组，分别是α组和β组。其中α组进行</w:t>
      </w:r>
      <w:r>
        <w:rPr>
          <w:rFonts w:ascii="楷体" w:eastAsia="楷体" w:hAnsi="楷体"/>
          <w:sz w:val="28"/>
          <w:szCs w:val="28"/>
        </w:rPr>
        <w:t>A</w:t>
      </w:r>
      <w:r>
        <w:rPr>
          <w:rFonts w:ascii="楷体" w:eastAsia="楷体" w:hAnsi="楷体" w:hint="eastAsia"/>
          <w:sz w:val="28"/>
          <w:szCs w:val="28"/>
        </w:rPr>
        <w:t>组业务的集合训练和B组业务的集合通信，β组进行A组业务的集合通信和B组业务的集合训练。初始化集合A，将所有业务放进集合A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初始化集合</w:t>
      </w:r>
      <w:r>
        <w:rPr>
          <w:rFonts w:ascii="楷体" w:eastAsia="楷体" w:hAnsi="楷体"/>
          <w:sz w:val="28"/>
          <w:szCs w:val="28"/>
        </w:rPr>
        <w:t>B</w:t>
      </w:r>
      <w:r>
        <w:rPr>
          <w:rFonts w:ascii="楷体" w:eastAsia="楷体" w:hAnsi="楷体" w:hint="eastAsia"/>
          <w:sz w:val="28"/>
          <w:szCs w:val="28"/>
        </w:rPr>
        <w:t>为空集。此时代表无交叉情况，优化目标得到最差的解，通过子算法计算单次迭代用时，先令迭代解等于初始解；</w:t>
      </w:r>
    </w:p>
    <w:p w14:paraId="0F4E606D" w14:textId="362B7F92" w:rsidR="000C28C2" w:rsidRDefault="000C28C2" w:rsidP="000C28C2">
      <w:pPr>
        <w:pStyle w:val="a3"/>
        <w:numPr>
          <w:ilvl w:val="0"/>
          <w:numId w:val="2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遍历每个业务，然后通过子算法，计算单业务交换组别后的单次迭代用时和对应的拓扑，如果每个业务对应的交换后用时都不小于迭代解，此时说明迭代解已经到达启发式算法可以得到的最优解，输出拓扑和业务分组即可。如果不是，找到小于迭代解并与迭代解</w:t>
      </w:r>
      <w:r>
        <w:rPr>
          <w:rFonts w:ascii="楷体" w:eastAsia="楷体" w:hAnsi="楷体" w:hint="eastAsia"/>
          <w:sz w:val="28"/>
          <w:szCs w:val="28"/>
        </w:rPr>
        <w:lastRenderedPageBreak/>
        <w:t>相差最大的业务，执行这个业务的组别交换，其他业务不执行组别交换，然后进入下次迭代。</w:t>
      </w:r>
    </w:p>
    <w:p w14:paraId="3DC9C48E" w14:textId="31651849" w:rsidR="00BE3F3D" w:rsidRDefault="00BE3F3D" w:rsidP="00BE3F3D">
      <w:pPr>
        <w:rPr>
          <w:rFonts w:ascii="楷体" w:eastAsia="楷体" w:hAnsi="楷体"/>
          <w:sz w:val="28"/>
          <w:szCs w:val="28"/>
        </w:rPr>
      </w:pPr>
    </w:p>
    <w:p w14:paraId="0E616EE1" w14:textId="21DE5EFE" w:rsidR="00BE3F3D" w:rsidRDefault="00BE3F3D" w:rsidP="00BE3F3D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子算法：已知组别分配，求拓扑和单轮迭代时长。</w:t>
      </w:r>
    </w:p>
    <w:p w14:paraId="21C10A86" w14:textId="477C3E93" w:rsidR="00380C17" w:rsidRDefault="00F3531C" w:rsidP="0074488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通过业务的并行度，确定每个业务在集合通信时的总流量大小</w:t>
      </w:r>
      <w:r w:rsidR="0074488E">
        <w:rPr>
          <w:rFonts w:ascii="楷体" w:eastAsia="楷体" w:hAnsi="楷体" w:hint="eastAsia"/>
          <w:sz w:val="28"/>
          <w:szCs w:val="28"/>
        </w:rPr>
        <w:t>。根据组别分配，假定每组用满服务器，且组内业务训练时间相同，确定最短训练时间和业务使用的服务器量</w:t>
      </w:r>
      <w:r w:rsidR="00ED22D6">
        <w:rPr>
          <w:rFonts w:ascii="楷体" w:eastAsia="楷体" w:hAnsi="楷体" w:hint="eastAsia"/>
          <w:sz w:val="28"/>
          <w:szCs w:val="28"/>
        </w:rPr>
        <w:t>；</w:t>
      </w:r>
    </w:p>
    <w:p w14:paraId="62164BC8" w14:textId="75315877" w:rsidR="0074488E" w:rsidRDefault="0074488E" w:rsidP="0074488E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根据获得的业务服务器使用量和并行度，按流量大小降序处理业务，逐个部署业务并行单元，将并行单元部署进输出流量最小的</w:t>
      </w:r>
      <w:r w:rsidR="00ED22D6">
        <w:rPr>
          <w:rFonts w:ascii="楷体" w:eastAsia="楷体" w:hAnsi="楷体" w:hint="eastAsia"/>
          <w:sz w:val="28"/>
          <w:szCs w:val="28"/>
        </w:rPr>
        <w:t>有足够端口的</w:t>
      </w:r>
      <w:r>
        <w:rPr>
          <w:rFonts w:ascii="楷体" w:eastAsia="楷体" w:hAnsi="楷体" w:hint="eastAsia"/>
          <w:sz w:val="28"/>
          <w:szCs w:val="28"/>
        </w:rPr>
        <w:t>pod。然后</w:t>
      </w:r>
      <w:r w:rsidR="00A150B5">
        <w:rPr>
          <w:rFonts w:ascii="楷体" w:eastAsia="楷体" w:hAnsi="楷体" w:hint="eastAsia"/>
          <w:sz w:val="28"/>
          <w:szCs w:val="28"/>
        </w:rPr>
        <w:t>对使用</w:t>
      </w:r>
      <w:r w:rsidR="00A150B5">
        <w:rPr>
          <w:rFonts w:ascii="楷体" w:eastAsia="楷体" w:hAnsi="楷体"/>
          <w:sz w:val="28"/>
          <w:szCs w:val="28"/>
        </w:rPr>
        <w:t>ring</w:t>
      </w:r>
      <w:r w:rsidR="00A150B5">
        <w:rPr>
          <w:rFonts w:ascii="楷体" w:eastAsia="楷体" w:hAnsi="楷体" w:hint="eastAsia"/>
          <w:sz w:val="28"/>
          <w:szCs w:val="28"/>
        </w:rPr>
        <w:t>通信的业务，</w:t>
      </w:r>
      <w:r>
        <w:rPr>
          <w:rFonts w:ascii="楷体" w:eastAsia="楷体" w:hAnsi="楷体" w:hint="eastAsia"/>
          <w:sz w:val="28"/>
          <w:szCs w:val="28"/>
        </w:rPr>
        <w:t>通过</w:t>
      </w:r>
      <w:r w:rsidR="002003C5">
        <w:rPr>
          <w:rFonts w:ascii="楷体" w:eastAsia="楷体" w:hAnsi="楷体" w:hint="eastAsia"/>
          <w:sz w:val="28"/>
          <w:szCs w:val="28"/>
        </w:rPr>
        <w:t>环的</w:t>
      </w:r>
      <w:r>
        <w:rPr>
          <w:rFonts w:ascii="楷体" w:eastAsia="楷体" w:hAnsi="楷体" w:hint="eastAsia"/>
          <w:sz w:val="28"/>
          <w:szCs w:val="28"/>
        </w:rPr>
        <w:t>连接算法，找到和已确定连接方案的业务共用pod对最多的</w:t>
      </w:r>
      <w:r w:rsidR="002D17F6">
        <w:rPr>
          <w:rFonts w:ascii="楷体" w:eastAsia="楷体" w:hAnsi="楷体" w:hint="eastAsia"/>
          <w:sz w:val="28"/>
          <w:szCs w:val="28"/>
        </w:rPr>
        <w:t>成环</w:t>
      </w:r>
      <w:r>
        <w:rPr>
          <w:rFonts w:ascii="楷体" w:eastAsia="楷体" w:hAnsi="楷体" w:hint="eastAsia"/>
          <w:sz w:val="28"/>
          <w:szCs w:val="28"/>
        </w:rPr>
        <w:t>方式，并按该算法连接各并行单元。如果单个并行单元无法完整部署，此时需要拆开并行单元，然后还是按照部署进输出流量最小pod的方式完成</w:t>
      </w:r>
      <w:r w:rsidR="00A17E58">
        <w:rPr>
          <w:rFonts w:ascii="楷体" w:eastAsia="楷体" w:hAnsi="楷体" w:hint="eastAsia"/>
          <w:sz w:val="28"/>
          <w:szCs w:val="28"/>
        </w:rPr>
        <w:t>并行单元各部分的部署</w:t>
      </w:r>
      <w:r w:rsidR="002508C6">
        <w:rPr>
          <w:rFonts w:ascii="楷体" w:eastAsia="楷体" w:hAnsi="楷体" w:hint="eastAsia"/>
          <w:sz w:val="28"/>
          <w:szCs w:val="28"/>
        </w:rPr>
        <w:t>和连接</w:t>
      </w:r>
      <w:r>
        <w:rPr>
          <w:rFonts w:ascii="楷体" w:eastAsia="楷体" w:hAnsi="楷体" w:hint="eastAsia"/>
          <w:sz w:val="28"/>
          <w:szCs w:val="28"/>
        </w:rPr>
        <w:t>。</w:t>
      </w:r>
      <w:r w:rsidR="00ED22D6">
        <w:rPr>
          <w:rFonts w:ascii="楷体" w:eastAsia="楷体" w:hAnsi="楷体" w:hint="eastAsia"/>
          <w:sz w:val="28"/>
          <w:szCs w:val="28"/>
        </w:rPr>
        <w:t>完成部署</w:t>
      </w:r>
      <w:r w:rsidR="002508C6">
        <w:rPr>
          <w:rFonts w:ascii="楷体" w:eastAsia="楷体" w:hAnsi="楷体" w:hint="eastAsia"/>
          <w:sz w:val="28"/>
          <w:szCs w:val="28"/>
        </w:rPr>
        <w:t>和连接</w:t>
      </w:r>
      <w:r w:rsidR="00ED22D6">
        <w:rPr>
          <w:rFonts w:ascii="楷体" w:eastAsia="楷体" w:hAnsi="楷体" w:hint="eastAsia"/>
          <w:sz w:val="28"/>
          <w:szCs w:val="28"/>
        </w:rPr>
        <w:t>后，可以获得流量矩阵；</w:t>
      </w:r>
    </w:p>
    <w:p w14:paraId="25024E00" w14:textId="58446B92" w:rsidR="00546ADC" w:rsidRDefault="00546ADC" w:rsidP="00546ADC">
      <w:pPr>
        <w:pStyle w:val="a3"/>
        <w:numPr>
          <w:ilvl w:val="0"/>
          <w:numId w:val="3"/>
        </w:numPr>
        <w:ind w:firstLineChars="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根据流量矩阵，找到相匹配的拓扑连接方式；</w:t>
      </w:r>
    </w:p>
    <w:p w14:paraId="1F4A9467" w14:textId="58053CDA" w:rsidR="00E02DFF" w:rsidRPr="00E02DFF" w:rsidRDefault="00546ADC" w:rsidP="00E02DFF">
      <w:pPr>
        <w:pStyle w:val="a3"/>
        <w:numPr>
          <w:ilvl w:val="0"/>
          <w:numId w:val="3"/>
        </w:numPr>
        <w:ind w:firstLineChars="0"/>
        <w:rPr>
          <w:rFonts w:ascii="楷体" w:eastAsia="楷体" w:hAnsi="楷体" w:hint="eastAsia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通过流量矩阵和拓扑矩阵，计算集合通信用时，如果该组集合通信用时+重构时延短于最短训练用时，说明该组为训练瓶颈，直接按用满服务器的方式部署业务即可；反之，说明该组为通信瓶颈，此时无需用满服务器。使用通信时间反推业务服务器用量，然后按比例缩小各pod服务器分配</w:t>
      </w:r>
      <w:r w:rsidR="00F8379E">
        <w:rPr>
          <w:rFonts w:ascii="楷体" w:eastAsia="楷体" w:hAnsi="楷体" w:hint="eastAsia"/>
          <w:sz w:val="28"/>
          <w:szCs w:val="28"/>
        </w:rPr>
        <w:t>量</w:t>
      </w:r>
      <w:r>
        <w:rPr>
          <w:rFonts w:ascii="楷体" w:eastAsia="楷体" w:hAnsi="楷体" w:hint="eastAsia"/>
          <w:sz w:val="28"/>
          <w:szCs w:val="28"/>
        </w:rPr>
        <w:t>即可。</w:t>
      </w:r>
      <w:r w:rsidR="0083198A">
        <w:rPr>
          <w:rFonts w:ascii="楷体" w:eastAsia="楷体" w:hAnsi="楷体" w:hint="eastAsia"/>
          <w:sz w:val="28"/>
          <w:szCs w:val="28"/>
        </w:rPr>
        <w:t>计算此时的单轮迭代用时，输出两组各自的拓扑连接方案。</w:t>
      </w:r>
    </w:p>
    <w:sectPr w:rsidR="00E02DFF" w:rsidRPr="00E02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B44D4"/>
    <w:multiLevelType w:val="hybridMultilevel"/>
    <w:tmpl w:val="72C2093E"/>
    <w:lvl w:ilvl="0" w:tplc="44B2D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770EF"/>
    <w:multiLevelType w:val="hybridMultilevel"/>
    <w:tmpl w:val="440AB1EA"/>
    <w:lvl w:ilvl="0" w:tplc="9B661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05426C"/>
    <w:multiLevelType w:val="hybridMultilevel"/>
    <w:tmpl w:val="29388F90"/>
    <w:lvl w:ilvl="0" w:tplc="744E5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A3"/>
    <w:rsid w:val="000B2F64"/>
    <w:rsid w:val="000C28C2"/>
    <w:rsid w:val="001B630A"/>
    <w:rsid w:val="002003C5"/>
    <w:rsid w:val="002508C6"/>
    <w:rsid w:val="002D17F6"/>
    <w:rsid w:val="00380C17"/>
    <w:rsid w:val="003C7A34"/>
    <w:rsid w:val="00450568"/>
    <w:rsid w:val="004744E5"/>
    <w:rsid w:val="004C1181"/>
    <w:rsid w:val="00546ADC"/>
    <w:rsid w:val="005A1C5A"/>
    <w:rsid w:val="005E7A98"/>
    <w:rsid w:val="006F5862"/>
    <w:rsid w:val="0074488E"/>
    <w:rsid w:val="007F77A3"/>
    <w:rsid w:val="0083198A"/>
    <w:rsid w:val="00995B31"/>
    <w:rsid w:val="009B0A3E"/>
    <w:rsid w:val="009E3A12"/>
    <w:rsid w:val="00A150B5"/>
    <w:rsid w:val="00A17E58"/>
    <w:rsid w:val="00BE3F3D"/>
    <w:rsid w:val="00C15879"/>
    <w:rsid w:val="00D6340F"/>
    <w:rsid w:val="00DB2041"/>
    <w:rsid w:val="00E02DFF"/>
    <w:rsid w:val="00ED22D6"/>
    <w:rsid w:val="00F3531C"/>
    <w:rsid w:val="00F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F90A"/>
  <w15:chartTrackingRefBased/>
  <w15:docId w15:val="{B07D4BBD-347F-48A8-849D-7B34E301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8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Tang</dc:creator>
  <cp:keywords/>
  <dc:description/>
  <cp:lastModifiedBy>Smith Tang</cp:lastModifiedBy>
  <cp:revision>37</cp:revision>
  <dcterms:created xsi:type="dcterms:W3CDTF">2024-09-30T12:28:00Z</dcterms:created>
  <dcterms:modified xsi:type="dcterms:W3CDTF">2024-09-30T13:38:00Z</dcterms:modified>
</cp:coreProperties>
</file>