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131B" w14:textId="0458600A" w:rsidR="00855FDA" w:rsidRDefault="00A8623D">
      <w:r>
        <w:t>Theodore Jagodits HW01 CS 513</w:t>
      </w:r>
    </w:p>
    <w:p w14:paraId="4D690A57" w14:textId="51BE99F9" w:rsidR="00A8623D" w:rsidRDefault="00A8623D"/>
    <w:p w14:paraId="1825D4A7" w14:textId="77777777" w:rsidR="00A8623D" w:rsidRDefault="00A8623D"/>
    <w:sectPr w:rsidR="00A8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85"/>
    <w:rsid w:val="00855FDA"/>
    <w:rsid w:val="008E3C85"/>
    <w:rsid w:val="00A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6B7"/>
  <w15:chartTrackingRefBased/>
  <w15:docId w15:val="{1B01EDBE-2540-4644-A393-C6C189A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2020-09-24T17:01:00Z</dcterms:created>
  <dcterms:modified xsi:type="dcterms:W3CDTF">2020-09-24T17:03:00Z</dcterms:modified>
</cp:coreProperties>
</file>