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90C" w:rsidRDefault="001736C8" w:rsidP="001736C8">
      <w:pPr>
        <w:jc w:val="center"/>
        <w:rPr>
          <w:rFonts w:ascii="Calibri" w:hAnsi="Calibri" w:cs="Arial"/>
          <w:sz w:val="28"/>
          <w:szCs w:val="28"/>
        </w:rPr>
      </w:pPr>
      <w:r>
        <w:rPr>
          <w:rFonts w:ascii="Calibri" w:hAnsi="Calibri" w:cs="Arial"/>
          <w:sz w:val="28"/>
          <w:szCs w:val="28"/>
        </w:rPr>
        <w:t>High Resi</w:t>
      </w:r>
      <w:r w:rsidR="004900E0">
        <w:rPr>
          <w:rFonts w:ascii="Calibri" w:hAnsi="Calibri" w:cs="Arial"/>
          <w:sz w:val="28"/>
          <w:szCs w:val="28"/>
        </w:rPr>
        <w:t>stance Bridge Control (HRBC)</w:t>
      </w:r>
      <w:r w:rsidR="008B3220">
        <w:rPr>
          <w:rFonts w:ascii="Calibri" w:hAnsi="Calibri" w:cs="Arial"/>
          <w:sz w:val="28"/>
          <w:szCs w:val="28"/>
        </w:rPr>
        <w:t xml:space="preserve"> and High Resistance Bridge Analysis (HRBA) software</w:t>
      </w:r>
    </w:p>
    <w:p w:rsidR="001736C8" w:rsidRDefault="00C049CF" w:rsidP="001736C8">
      <w:pPr>
        <w:jc w:val="center"/>
        <w:rPr>
          <w:rFonts w:ascii="Calibri" w:hAnsi="Calibri" w:cs="Arial"/>
          <w:sz w:val="28"/>
          <w:szCs w:val="28"/>
        </w:rPr>
      </w:pPr>
      <w:r>
        <w:rPr>
          <w:rFonts w:ascii="Calibri" w:hAnsi="Calibri" w:cs="Arial"/>
          <w:sz w:val="28"/>
          <w:szCs w:val="28"/>
        </w:rPr>
        <w:t xml:space="preserve">Application Description &amp; </w:t>
      </w:r>
      <w:r w:rsidR="001736C8">
        <w:rPr>
          <w:rFonts w:ascii="Calibri" w:hAnsi="Calibri" w:cs="Arial"/>
          <w:sz w:val="28"/>
          <w:szCs w:val="28"/>
        </w:rPr>
        <w:t>User’s Manual</w:t>
      </w:r>
    </w:p>
    <w:p w:rsidR="00156C58" w:rsidRPr="00156C58" w:rsidRDefault="00156C58" w:rsidP="001736C8">
      <w:pPr>
        <w:jc w:val="center"/>
        <w:rPr>
          <w:rFonts w:ascii="Calibri" w:hAnsi="Calibri" w:cs="Arial"/>
          <w:sz w:val="24"/>
          <w:szCs w:val="24"/>
        </w:rPr>
      </w:pPr>
      <w:r w:rsidRPr="00156C58">
        <w:rPr>
          <w:rFonts w:ascii="Calibri" w:hAnsi="Calibri" w:cs="Arial"/>
          <w:sz w:val="24"/>
          <w:szCs w:val="24"/>
        </w:rPr>
        <w:t>Tim Lawson</w:t>
      </w:r>
      <w:r>
        <w:rPr>
          <w:rFonts w:ascii="Calibri" w:hAnsi="Calibri" w:cs="Arial"/>
          <w:sz w:val="24"/>
          <w:szCs w:val="24"/>
        </w:rPr>
        <w:t>, 2</w:t>
      </w:r>
      <w:r w:rsidR="008B3220">
        <w:rPr>
          <w:rFonts w:ascii="Calibri" w:hAnsi="Calibri" w:cs="Arial"/>
          <w:sz w:val="24"/>
          <w:szCs w:val="24"/>
        </w:rPr>
        <w:t>5</w:t>
      </w:r>
      <w:r>
        <w:rPr>
          <w:rFonts w:ascii="Calibri" w:hAnsi="Calibri" w:cs="Arial"/>
          <w:sz w:val="24"/>
          <w:szCs w:val="24"/>
        </w:rPr>
        <w:t>/</w:t>
      </w:r>
      <w:r w:rsidR="00AC67AA">
        <w:rPr>
          <w:rFonts w:ascii="Calibri" w:hAnsi="Calibri" w:cs="Arial"/>
          <w:sz w:val="24"/>
          <w:szCs w:val="24"/>
        </w:rPr>
        <w:t>08</w:t>
      </w:r>
      <w:r w:rsidR="008B3220">
        <w:rPr>
          <w:rFonts w:ascii="Calibri" w:hAnsi="Calibri" w:cs="Arial"/>
          <w:sz w:val="24"/>
          <w:szCs w:val="24"/>
        </w:rPr>
        <w:t>/201</w:t>
      </w:r>
      <w:r w:rsidR="00AC67AA">
        <w:rPr>
          <w:rFonts w:ascii="Calibri" w:hAnsi="Calibri" w:cs="Arial"/>
          <w:sz w:val="24"/>
          <w:szCs w:val="24"/>
        </w:rPr>
        <w:t>7</w:t>
      </w:r>
      <w:bookmarkStart w:id="0" w:name="_GoBack"/>
      <w:bookmarkEnd w:id="0"/>
    </w:p>
    <w:p w:rsidR="001736C8" w:rsidRDefault="001736C8" w:rsidP="001736C8">
      <w:pPr>
        <w:jc w:val="center"/>
        <w:rPr>
          <w:rFonts w:ascii="Calibri" w:hAnsi="Calibri" w:cs="Arial"/>
          <w:sz w:val="28"/>
          <w:szCs w:val="28"/>
        </w:rPr>
      </w:pPr>
    </w:p>
    <w:p w:rsidR="001736C8" w:rsidRDefault="001736C8" w:rsidP="001736C8">
      <w:pPr>
        <w:pStyle w:val="ListParagraph"/>
        <w:numPr>
          <w:ilvl w:val="0"/>
          <w:numId w:val="1"/>
        </w:numPr>
        <w:rPr>
          <w:rFonts w:ascii="Calibri" w:hAnsi="Calibri" w:cs="Arial"/>
          <w:b/>
        </w:rPr>
      </w:pPr>
      <w:r w:rsidRPr="001736C8">
        <w:rPr>
          <w:rFonts w:ascii="Calibri" w:hAnsi="Calibri" w:cs="Arial"/>
          <w:b/>
        </w:rPr>
        <w:t>Introduction</w:t>
      </w:r>
    </w:p>
    <w:p w:rsidR="001736C8" w:rsidRDefault="009E7DE0" w:rsidP="00631D1E">
      <w:pPr>
        <w:jc w:val="both"/>
        <w:rPr>
          <w:rFonts w:ascii="Calibri" w:hAnsi="Calibri" w:cs="Arial"/>
        </w:rPr>
      </w:pPr>
      <w:r>
        <w:rPr>
          <w:rFonts w:ascii="Calibri" w:hAnsi="Calibri" w:cs="Arial"/>
        </w:rPr>
        <w:t>This</w:t>
      </w:r>
      <w:r w:rsidR="001736C8">
        <w:rPr>
          <w:rFonts w:ascii="Calibri" w:hAnsi="Calibri" w:cs="Arial"/>
        </w:rPr>
        <w:t xml:space="preserve"> software is intended as a direct replacement of the original TestPoint application </w:t>
      </w:r>
      <w:r w:rsidR="001736C8" w:rsidRPr="001736C8">
        <w:rPr>
          <w:rFonts w:ascii="Calibri" w:hAnsi="Calibri" w:cs="Arial"/>
          <w:i/>
        </w:rPr>
        <w:t>CCEM-K2_2012 21 March 2015.tst</w:t>
      </w:r>
      <w:r w:rsidR="001736C8">
        <w:rPr>
          <w:rFonts w:ascii="Calibri" w:hAnsi="Calibri" w:cs="Arial"/>
        </w:rPr>
        <w:t>, and is written in Python 2.7, allowing it to run on newer platforms, such as Windows 7</w:t>
      </w:r>
      <w:r w:rsidR="003E5123">
        <w:rPr>
          <w:rFonts w:ascii="Calibri" w:hAnsi="Calibri" w:cs="Arial"/>
        </w:rPr>
        <w:t>. Ultimately</w:t>
      </w:r>
      <w:r w:rsidR="001736C8">
        <w:rPr>
          <w:rFonts w:ascii="Calibri" w:hAnsi="Calibri" w:cs="Arial"/>
        </w:rPr>
        <w:t>, it is intended to replace all TestPoint code with Python applications, whilst simultaneously building up a library of useful Python code / idioms, for future re-use.</w:t>
      </w:r>
    </w:p>
    <w:p w:rsidR="00A1645A" w:rsidRDefault="00A1645A" w:rsidP="00631D1E">
      <w:pPr>
        <w:jc w:val="both"/>
        <w:rPr>
          <w:rFonts w:ascii="Calibri" w:hAnsi="Calibri" w:cs="Arial"/>
        </w:rPr>
      </w:pPr>
      <w:r>
        <w:rPr>
          <w:rFonts w:ascii="Calibri" w:hAnsi="Calibri" w:cs="Arial"/>
        </w:rPr>
        <w:t>Throughout the software and this manual ‘R1’ is used to refer to the circuit position of the unknown resistor (‘Rx’) and ‘R2’ is used to refer to the circuit position of the known resistance standard (‘</w:t>
      </w:r>
      <w:proofErr w:type="spellStart"/>
      <w:r>
        <w:rPr>
          <w:rFonts w:ascii="Calibri" w:hAnsi="Calibri" w:cs="Arial"/>
        </w:rPr>
        <w:t>Rs</w:t>
      </w:r>
      <w:proofErr w:type="spellEnd"/>
      <w:r>
        <w:rPr>
          <w:rFonts w:ascii="Calibri" w:hAnsi="Calibri" w:cs="Arial"/>
        </w:rPr>
        <w:t>’).</w:t>
      </w:r>
    </w:p>
    <w:p w:rsidR="00912513" w:rsidRPr="00912513" w:rsidRDefault="00912513" w:rsidP="00631D1E">
      <w:pPr>
        <w:jc w:val="both"/>
        <w:rPr>
          <w:rFonts w:ascii="Calibri" w:hAnsi="Calibri" w:cs="Arial"/>
          <w:b/>
        </w:rPr>
      </w:pPr>
      <w:r>
        <w:rPr>
          <w:rFonts w:ascii="Calibri" w:hAnsi="Calibri" w:cs="Arial"/>
          <w:b/>
        </w:rPr>
        <w:t>2. Requirements</w:t>
      </w:r>
    </w:p>
    <w:p w:rsidR="00912513" w:rsidRDefault="008A215A" w:rsidP="00631D1E">
      <w:pPr>
        <w:jc w:val="both"/>
        <w:rPr>
          <w:rFonts w:ascii="Calibri" w:hAnsi="Calibri" w:cs="Arial"/>
        </w:rPr>
      </w:pPr>
      <w:r>
        <w:rPr>
          <w:rFonts w:ascii="Calibri" w:hAnsi="Calibri" w:cs="Arial"/>
        </w:rPr>
        <w:t>A version of Python (v 2.7 or greater) is required to run this software</w:t>
      </w:r>
      <w:r w:rsidR="006E2B33">
        <w:rPr>
          <w:rFonts w:ascii="Calibri" w:hAnsi="Calibri" w:cs="Arial"/>
        </w:rPr>
        <w:t xml:space="preserve"> and can be downloaded from the </w:t>
      </w:r>
      <w:hyperlink r:id="rId5" w:history="1">
        <w:r w:rsidR="006E2B33" w:rsidRPr="006E2B33">
          <w:rPr>
            <w:rStyle w:val="Hyperlink"/>
            <w:rFonts w:ascii="Calibri" w:hAnsi="Calibri" w:cs="Arial"/>
          </w:rPr>
          <w:t>Python.org</w:t>
        </w:r>
      </w:hyperlink>
      <w:r w:rsidR="006E2B33">
        <w:rPr>
          <w:rFonts w:ascii="Calibri" w:hAnsi="Calibri" w:cs="Arial"/>
        </w:rPr>
        <w:t xml:space="preserve"> website. Alternatively, a complete Python development environment, such as </w:t>
      </w:r>
      <w:hyperlink r:id="rId6" w:history="1">
        <w:r w:rsidR="006E2B33" w:rsidRPr="006E2B33">
          <w:rPr>
            <w:rStyle w:val="Hyperlink"/>
            <w:rFonts w:ascii="Calibri" w:hAnsi="Calibri" w:cs="Arial"/>
          </w:rPr>
          <w:t>Python(</w:t>
        </w:r>
        <w:proofErr w:type="spellStart"/>
        <w:r w:rsidR="006E2B33" w:rsidRPr="006E2B33">
          <w:rPr>
            <w:rStyle w:val="Hyperlink"/>
            <w:rFonts w:ascii="Calibri" w:hAnsi="Calibri" w:cs="Arial"/>
          </w:rPr>
          <w:t>x,y</w:t>
        </w:r>
        <w:proofErr w:type="spellEnd"/>
        <w:r w:rsidR="006E2B33" w:rsidRPr="006E2B33">
          <w:rPr>
            <w:rStyle w:val="Hyperlink"/>
            <w:rFonts w:ascii="Calibri" w:hAnsi="Calibri" w:cs="Arial"/>
          </w:rPr>
          <w:t>)</w:t>
        </w:r>
      </w:hyperlink>
      <w:r w:rsidR="006E2B33">
        <w:rPr>
          <w:rFonts w:ascii="Calibri" w:hAnsi="Calibri" w:cs="Arial"/>
        </w:rPr>
        <w:t xml:space="preserve"> includes </w:t>
      </w:r>
      <w:r w:rsidR="006D6403">
        <w:rPr>
          <w:rFonts w:ascii="Calibri" w:hAnsi="Calibri" w:cs="Arial"/>
        </w:rPr>
        <w:t>a</w:t>
      </w:r>
      <w:r w:rsidR="006E2B33">
        <w:rPr>
          <w:rFonts w:ascii="Calibri" w:hAnsi="Calibri" w:cs="Arial"/>
        </w:rPr>
        <w:t xml:space="preserve"> Python interpreter and editor </w:t>
      </w:r>
      <w:r w:rsidR="0049168B">
        <w:rPr>
          <w:rFonts w:ascii="Calibri" w:hAnsi="Calibri" w:cs="Arial"/>
        </w:rPr>
        <w:t>(</w:t>
      </w:r>
      <w:hyperlink r:id="rId7" w:history="1">
        <w:r w:rsidR="0049168B" w:rsidRPr="0049168B">
          <w:rPr>
            <w:rStyle w:val="Hyperlink"/>
            <w:rFonts w:ascii="Calibri" w:hAnsi="Calibri" w:cs="Arial"/>
          </w:rPr>
          <w:t>Spyder</w:t>
        </w:r>
      </w:hyperlink>
      <w:r w:rsidR="0049168B">
        <w:rPr>
          <w:rFonts w:ascii="Calibri" w:hAnsi="Calibri" w:cs="Arial"/>
        </w:rPr>
        <w:t xml:space="preserve">) </w:t>
      </w:r>
      <w:r w:rsidR="006E2B33">
        <w:rPr>
          <w:rFonts w:ascii="Calibri" w:hAnsi="Calibri" w:cs="Arial"/>
        </w:rPr>
        <w:t xml:space="preserve">plus many additional libraries including those required by this application (listed in the following section) </w:t>
      </w:r>
      <w:r w:rsidR="006D6403">
        <w:rPr>
          <w:rFonts w:ascii="Calibri" w:hAnsi="Calibri" w:cs="Arial"/>
        </w:rPr>
        <w:t xml:space="preserve">. A development environment is recommended for developing and maintaining this software. The GMH temperature probes use functions contained in a </w:t>
      </w:r>
      <w:proofErr w:type="spellStart"/>
      <w:r w:rsidR="006D6403">
        <w:rPr>
          <w:rFonts w:ascii="Calibri" w:hAnsi="Calibri" w:cs="Arial"/>
        </w:rPr>
        <w:t>dll</w:t>
      </w:r>
      <w:proofErr w:type="spellEnd"/>
      <w:r w:rsidR="006D6403">
        <w:rPr>
          <w:rFonts w:ascii="Calibri" w:hAnsi="Calibri" w:cs="Arial"/>
        </w:rPr>
        <w:t xml:space="preserve">, </w:t>
      </w:r>
      <w:r w:rsidR="006D6403" w:rsidRPr="006D6403">
        <w:rPr>
          <w:rFonts w:ascii="Calibri" w:hAnsi="Calibri" w:cs="Arial"/>
        </w:rPr>
        <w:t>GMH3x32E.dll</w:t>
      </w:r>
      <w:r w:rsidR="006D6403">
        <w:rPr>
          <w:rFonts w:ascii="Calibri" w:hAnsi="Calibri" w:cs="Arial"/>
        </w:rPr>
        <w:t xml:space="preserve">, included in this distribution (alternatively, look </w:t>
      </w:r>
      <w:hyperlink r:id="rId8" w:history="1">
        <w:r w:rsidR="006D6403">
          <w:rPr>
            <w:rStyle w:val="Hyperlink"/>
            <w:rFonts w:ascii="Calibri" w:hAnsi="Calibri" w:cs="Arial"/>
          </w:rPr>
          <w:t>here</w:t>
        </w:r>
      </w:hyperlink>
      <w:r w:rsidR="006D6403">
        <w:rPr>
          <w:rFonts w:ascii="Calibri" w:hAnsi="Calibri" w:cs="Arial"/>
        </w:rPr>
        <w:t>).</w:t>
      </w:r>
    </w:p>
    <w:p w:rsidR="002B11C6" w:rsidRDefault="002B11C6" w:rsidP="00631D1E">
      <w:pPr>
        <w:jc w:val="both"/>
        <w:rPr>
          <w:rFonts w:ascii="Calibri" w:hAnsi="Calibri" w:cs="Arial"/>
        </w:rPr>
      </w:pPr>
      <w:r>
        <w:rPr>
          <w:rFonts w:ascii="Calibri" w:hAnsi="Calibri" w:cs="Arial"/>
        </w:rPr>
        <w:t xml:space="preserve">An Excel file is required to provide initial setup parameters for the instruments and to store the resulting measurement data. A template file is </w:t>
      </w:r>
      <w:r w:rsidR="00727C08">
        <w:rPr>
          <w:rFonts w:ascii="Calibri" w:hAnsi="Calibri" w:cs="Arial"/>
        </w:rPr>
        <w:t xml:space="preserve">provided </w:t>
      </w:r>
      <w:hyperlink r:id="rId9" w:history="1">
        <w:r w:rsidRPr="002B11C6">
          <w:rPr>
            <w:rStyle w:val="Hyperlink"/>
            <w:rFonts w:ascii="Calibri" w:hAnsi="Calibri" w:cs="Arial"/>
          </w:rPr>
          <w:t>here</w:t>
        </w:r>
      </w:hyperlink>
      <w:r>
        <w:rPr>
          <w:rFonts w:ascii="Calibri" w:hAnsi="Calibri" w:cs="Arial"/>
        </w:rPr>
        <w:t>.</w:t>
      </w:r>
      <w:r w:rsidR="00727C08">
        <w:rPr>
          <w:rFonts w:ascii="Calibri" w:hAnsi="Calibri" w:cs="Arial"/>
        </w:rPr>
        <w:t xml:space="preserve"> Do not use the template directly -make a copy first!</w:t>
      </w:r>
    </w:p>
    <w:p w:rsidR="001736C8" w:rsidRPr="008A215A" w:rsidRDefault="008A215A" w:rsidP="00631D1E">
      <w:pPr>
        <w:jc w:val="both"/>
        <w:rPr>
          <w:rFonts w:ascii="Calibri" w:hAnsi="Calibri" w:cs="Arial"/>
        </w:rPr>
      </w:pPr>
      <w:r>
        <w:rPr>
          <w:rFonts w:ascii="Calibri" w:hAnsi="Calibri" w:cs="Arial"/>
          <w:b/>
        </w:rPr>
        <w:t xml:space="preserve">3. </w:t>
      </w:r>
      <w:r w:rsidR="003E5123" w:rsidRPr="008A215A">
        <w:rPr>
          <w:rFonts w:ascii="Calibri" w:hAnsi="Calibri" w:cs="Arial"/>
          <w:b/>
        </w:rPr>
        <w:t>Modules</w:t>
      </w:r>
    </w:p>
    <w:p w:rsidR="003E5123" w:rsidRDefault="003E5123" w:rsidP="00631D1E">
      <w:pPr>
        <w:jc w:val="both"/>
        <w:rPr>
          <w:rFonts w:ascii="Calibri" w:hAnsi="Calibri" w:cs="Arial"/>
        </w:rPr>
      </w:pPr>
      <w:r>
        <w:rPr>
          <w:rFonts w:ascii="Calibri" w:hAnsi="Calibri" w:cs="Arial"/>
        </w:rPr>
        <w:t>Python makes accessible a huge number of function and class libraries for many purposes that can be imported into the source code. Many of these modules form a core part of Python, h</w:t>
      </w:r>
      <w:r w:rsidR="00E062A7">
        <w:rPr>
          <w:rFonts w:ascii="Calibri" w:hAnsi="Calibri" w:cs="Arial"/>
        </w:rPr>
        <w:t xml:space="preserve">owever, additional third-party </w:t>
      </w:r>
      <w:r>
        <w:rPr>
          <w:rFonts w:ascii="Calibri" w:hAnsi="Calibri" w:cs="Arial"/>
        </w:rPr>
        <w:t>modules may also be i</w:t>
      </w:r>
      <w:r w:rsidR="00E062A7">
        <w:rPr>
          <w:rFonts w:ascii="Calibri" w:hAnsi="Calibri" w:cs="Arial"/>
        </w:rPr>
        <w:t>mport</w:t>
      </w:r>
      <w:r>
        <w:rPr>
          <w:rFonts w:ascii="Calibri" w:hAnsi="Calibri" w:cs="Arial"/>
        </w:rPr>
        <w:t>ed for specialised functionality. Several modules are employed in this application as described below:</w:t>
      </w:r>
    </w:p>
    <w:p w:rsidR="003E5123" w:rsidRDefault="00AC67AA" w:rsidP="00631D1E">
      <w:pPr>
        <w:pStyle w:val="ListParagraph"/>
        <w:numPr>
          <w:ilvl w:val="0"/>
          <w:numId w:val="2"/>
        </w:numPr>
        <w:jc w:val="both"/>
        <w:rPr>
          <w:rFonts w:ascii="Calibri" w:hAnsi="Calibri" w:cs="Arial"/>
        </w:rPr>
      </w:pPr>
      <w:hyperlink r:id="rId10" w:history="1">
        <w:proofErr w:type="spellStart"/>
        <w:r w:rsidR="003E5123" w:rsidRPr="00DC4D49">
          <w:rPr>
            <w:rStyle w:val="Hyperlink"/>
            <w:rFonts w:ascii="Calibri" w:hAnsi="Calibri" w:cs="Arial"/>
          </w:rPr>
          <w:t>wxPython</w:t>
        </w:r>
        <w:proofErr w:type="spellEnd"/>
      </w:hyperlink>
      <w:r w:rsidR="003E5123">
        <w:rPr>
          <w:rFonts w:ascii="Calibri" w:hAnsi="Calibri" w:cs="Arial"/>
        </w:rPr>
        <w:t xml:space="preserve"> is a third-party graphical user interface  (GUI) library allowing an application to be built that incorporates a number of ‘widgets’ such as buttons,  data-entry / display fields and selection lists.</w:t>
      </w:r>
    </w:p>
    <w:p w:rsidR="003E5123" w:rsidRDefault="00AC67AA" w:rsidP="00631D1E">
      <w:pPr>
        <w:pStyle w:val="ListParagraph"/>
        <w:numPr>
          <w:ilvl w:val="0"/>
          <w:numId w:val="2"/>
        </w:numPr>
        <w:jc w:val="both"/>
        <w:rPr>
          <w:rFonts w:ascii="Calibri" w:hAnsi="Calibri" w:cs="Arial"/>
        </w:rPr>
      </w:pPr>
      <w:hyperlink r:id="rId11" w:history="1">
        <w:proofErr w:type="spellStart"/>
        <w:r w:rsidR="00DC4D49" w:rsidRPr="00AC01A4">
          <w:rPr>
            <w:rStyle w:val="Hyperlink"/>
            <w:rFonts w:ascii="Calibri" w:hAnsi="Calibri" w:cs="Arial"/>
          </w:rPr>
          <w:t>PyVisa</w:t>
        </w:r>
        <w:proofErr w:type="spellEnd"/>
      </w:hyperlink>
      <w:r w:rsidR="00DC4D49">
        <w:rPr>
          <w:rFonts w:ascii="Calibri" w:hAnsi="Calibri" w:cs="Arial"/>
        </w:rPr>
        <w:t xml:space="preserve"> is a third party library that provides functions for communicating with external instruments via several different protocols </w:t>
      </w:r>
      <w:r w:rsidR="00305B3F">
        <w:rPr>
          <w:rFonts w:ascii="Calibri" w:hAnsi="Calibri" w:cs="Arial"/>
        </w:rPr>
        <w:t>including</w:t>
      </w:r>
      <w:r w:rsidR="00DC4D49">
        <w:rPr>
          <w:rFonts w:ascii="Calibri" w:hAnsi="Calibri" w:cs="Arial"/>
        </w:rPr>
        <w:t xml:space="preserve"> IEEE488 (GPIB) and RS232.</w:t>
      </w:r>
      <w:r w:rsidR="00AC01A4">
        <w:rPr>
          <w:rFonts w:ascii="Calibri" w:hAnsi="Calibri" w:cs="Arial"/>
        </w:rPr>
        <w:t xml:space="preserve"> It requires the VISA libraries that provide the low-level functionality and VISA protocol definitions, e.g. </w:t>
      </w:r>
      <w:hyperlink r:id="rId12" w:history="1">
        <w:r w:rsidR="00AC01A4" w:rsidRPr="00AC01A4">
          <w:rPr>
            <w:rStyle w:val="Hyperlink"/>
            <w:rFonts w:ascii="Calibri" w:hAnsi="Calibri" w:cs="Arial"/>
          </w:rPr>
          <w:t>NI-VISA runtime engine</w:t>
        </w:r>
      </w:hyperlink>
      <w:r w:rsidR="00AC01A4">
        <w:rPr>
          <w:rFonts w:ascii="Calibri" w:hAnsi="Calibri" w:cs="Arial"/>
        </w:rPr>
        <w:t>.</w:t>
      </w:r>
    </w:p>
    <w:p w:rsidR="00DC4D49" w:rsidRDefault="00AC67AA" w:rsidP="00631D1E">
      <w:pPr>
        <w:pStyle w:val="ListParagraph"/>
        <w:numPr>
          <w:ilvl w:val="0"/>
          <w:numId w:val="2"/>
        </w:numPr>
        <w:jc w:val="both"/>
        <w:rPr>
          <w:rFonts w:ascii="Calibri" w:hAnsi="Calibri" w:cs="Arial"/>
        </w:rPr>
      </w:pPr>
      <w:hyperlink r:id="rId13" w:history="1">
        <w:proofErr w:type="spellStart"/>
        <w:r w:rsidR="0071412D" w:rsidRPr="004900E0">
          <w:rPr>
            <w:rStyle w:val="Hyperlink"/>
            <w:rFonts w:ascii="Calibri" w:hAnsi="Calibri" w:cs="Arial"/>
          </w:rPr>
          <w:t>OpenPyxl</w:t>
        </w:r>
        <w:proofErr w:type="spellEnd"/>
      </w:hyperlink>
      <w:r w:rsidR="004900E0">
        <w:rPr>
          <w:rFonts w:ascii="Calibri" w:hAnsi="Calibri" w:cs="Arial"/>
        </w:rPr>
        <w:t xml:space="preserve">  is a third-party library that provides </w:t>
      </w:r>
      <w:r w:rsidR="0071412D">
        <w:rPr>
          <w:rFonts w:ascii="Calibri" w:hAnsi="Calibri" w:cs="Arial"/>
        </w:rPr>
        <w:t>a means to read, write</w:t>
      </w:r>
      <w:r w:rsidR="004900E0">
        <w:rPr>
          <w:rFonts w:ascii="Calibri" w:hAnsi="Calibri" w:cs="Arial"/>
        </w:rPr>
        <w:t xml:space="preserve"> and create Excel </w:t>
      </w:r>
      <w:proofErr w:type="spellStart"/>
      <w:r w:rsidR="004900E0">
        <w:rPr>
          <w:rFonts w:ascii="Calibri" w:hAnsi="Calibri" w:cs="Arial"/>
        </w:rPr>
        <w:t>xlsx</w:t>
      </w:r>
      <w:proofErr w:type="spellEnd"/>
      <w:r w:rsidR="004900E0">
        <w:rPr>
          <w:rFonts w:ascii="Calibri" w:hAnsi="Calibri" w:cs="Arial"/>
        </w:rPr>
        <w:t xml:space="preserve"> files. This allows HRBC to read configuration settings from a pre-existing spreadsheet and </w:t>
      </w:r>
      <w:r w:rsidR="004900E0">
        <w:rPr>
          <w:rFonts w:ascii="Calibri" w:hAnsi="Calibri" w:cs="Arial"/>
        </w:rPr>
        <w:lastRenderedPageBreak/>
        <w:t xml:space="preserve">write results back into the same spreadsheet. The library operates on the Excel data in memory before saving the data to file. While this </w:t>
      </w:r>
      <w:proofErr w:type="gramStart"/>
      <w:r w:rsidR="004900E0">
        <w:rPr>
          <w:rFonts w:ascii="Calibri" w:hAnsi="Calibri" w:cs="Arial"/>
        </w:rPr>
        <w:t>happens</w:t>
      </w:r>
      <w:proofErr w:type="gramEnd"/>
      <w:r w:rsidR="004900E0">
        <w:rPr>
          <w:rFonts w:ascii="Calibri" w:hAnsi="Calibri" w:cs="Arial"/>
        </w:rPr>
        <w:t xml:space="preserve"> the file </w:t>
      </w:r>
      <w:r w:rsidR="004900E0" w:rsidRPr="00305B3F">
        <w:rPr>
          <w:rFonts w:ascii="Calibri" w:hAnsi="Calibri" w:cs="Arial"/>
          <w:i/>
        </w:rPr>
        <w:t>cannot</w:t>
      </w:r>
      <w:r w:rsidR="004900E0">
        <w:rPr>
          <w:rFonts w:ascii="Calibri" w:hAnsi="Calibri" w:cs="Arial"/>
        </w:rPr>
        <w:t xml:space="preserve"> be open simultaneously in another application</w:t>
      </w:r>
      <w:r w:rsidR="009E7DE0">
        <w:rPr>
          <w:rFonts w:ascii="Calibri" w:hAnsi="Calibri" w:cs="Arial"/>
        </w:rPr>
        <w:t xml:space="preserve"> (e.g. Excel)</w:t>
      </w:r>
      <w:r w:rsidR="004900E0">
        <w:rPr>
          <w:rFonts w:ascii="Calibri" w:hAnsi="Calibri" w:cs="Arial"/>
        </w:rPr>
        <w:t>.</w:t>
      </w:r>
      <w:r w:rsidR="00727C08">
        <w:rPr>
          <w:rFonts w:ascii="Calibri" w:hAnsi="Calibri" w:cs="Arial"/>
        </w:rPr>
        <w:t xml:space="preserve"> (NOTE: there is a bug/feature in </w:t>
      </w:r>
      <w:proofErr w:type="spellStart"/>
      <w:r w:rsidR="00727C08">
        <w:rPr>
          <w:rFonts w:ascii="Calibri" w:hAnsi="Calibri" w:cs="Arial"/>
        </w:rPr>
        <w:t>Openpyxl</w:t>
      </w:r>
      <w:proofErr w:type="spellEnd"/>
      <w:r w:rsidR="00727C08">
        <w:rPr>
          <w:rFonts w:ascii="Calibri" w:hAnsi="Calibri" w:cs="Arial"/>
        </w:rPr>
        <w:t xml:space="preserve"> that causes the saved Excel file to become corrupt if it contains any comments, therefore ensure all comments have been removed from the workbook prior to use!)</w:t>
      </w:r>
    </w:p>
    <w:p w:rsidR="0047788B" w:rsidRDefault="00AC67AA" w:rsidP="00631D1E">
      <w:pPr>
        <w:pStyle w:val="ListParagraph"/>
        <w:numPr>
          <w:ilvl w:val="0"/>
          <w:numId w:val="2"/>
        </w:numPr>
        <w:jc w:val="both"/>
        <w:rPr>
          <w:rFonts w:ascii="Calibri" w:hAnsi="Calibri" w:cs="Arial"/>
        </w:rPr>
      </w:pPr>
      <w:hyperlink r:id="rId14" w:history="1">
        <w:proofErr w:type="spellStart"/>
        <w:r w:rsidR="0047788B" w:rsidRPr="0047788B">
          <w:rPr>
            <w:rStyle w:val="Hyperlink"/>
            <w:rFonts w:ascii="Calibri" w:hAnsi="Calibri" w:cs="Arial"/>
          </w:rPr>
          <w:t>Matplotlib</w:t>
        </w:r>
        <w:proofErr w:type="spellEnd"/>
      </w:hyperlink>
      <w:r w:rsidR="0047788B">
        <w:rPr>
          <w:rFonts w:ascii="Calibri" w:hAnsi="Calibri" w:cs="Arial"/>
        </w:rPr>
        <w:t xml:space="preserve"> is an extensive </w:t>
      </w:r>
      <w:r w:rsidR="008C7CCD">
        <w:rPr>
          <w:rFonts w:ascii="Calibri" w:hAnsi="Calibri" w:cs="Arial"/>
        </w:rPr>
        <w:t xml:space="preserve">third-party </w:t>
      </w:r>
      <w:r w:rsidR="0047788B">
        <w:rPr>
          <w:rFonts w:ascii="Calibri" w:hAnsi="Calibri" w:cs="Arial"/>
        </w:rPr>
        <w:t xml:space="preserve">plotting library that supports 2D </w:t>
      </w:r>
      <w:r w:rsidR="008C7CCD">
        <w:rPr>
          <w:rFonts w:ascii="Calibri" w:hAnsi="Calibri" w:cs="Arial"/>
        </w:rPr>
        <w:t>(</w:t>
      </w:r>
      <w:r w:rsidR="0047788B">
        <w:rPr>
          <w:rFonts w:ascii="Calibri" w:hAnsi="Calibri" w:cs="Arial"/>
        </w:rPr>
        <w:t>and 3D</w:t>
      </w:r>
      <w:r w:rsidR="008C7CCD">
        <w:rPr>
          <w:rFonts w:ascii="Calibri" w:hAnsi="Calibri" w:cs="Arial"/>
        </w:rPr>
        <w:t xml:space="preserve"> with additional add-ons)</w:t>
      </w:r>
      <w:r w:rsidR="0047788B">
        <w:rPr>
          <w:rFonts w:ascii="Calibri" w:hAnsi="Calibri" w:cs="Arial"/>
        </w:rPr>
        <w:t xml:space="preserve"> plots</w:t>
      </w:r>
      <w:r w:rsidR="008C7CCD">
        <w:rPr>
          <w:rFonts w:ascii="Calibri" w:hAnsi="Calibri" w:cs="Arial"/>
        </w:rPr>
        <w:t>.</w:t>
      </w:r>
    </w:p>
    <w:p w:rsidR="006C43CA" w:rsidRDefault="00AC67AA" w:rsidP="00631D1E">
      <w:pPr>
        <w:pStyle w:val="ListParagraph"/>
        <w:numPr>
          <w:ilvl w:val="0"/>
          <w:numId w:val="2"/>
        </w:numPr>
        <w:jc w:val="both"/>
        <w:rPr>
          <w:rFonts w:ascii="Calibri" w:hAnsi="Calibri" w:cs="Arial"/>
        </w:rPr>
      </w:pPr>
      <w:hyperlink r:id="rId15" w:history="1">
        <w:proofErr w:type="spellStart"/>
        <w:r w:rsidR="00E1451A" w:rsidRPr="00E1451A">
          <w:rPr>
            <w:rStyle w:val="Hyperlink"/>
            <w:rFonts w:ascii="Calibri" w:hAnsi="Calibri" w:cs="Arial"/>
          </w:rPr>
          <w:t>NumPy</w:t>
        </w:r>
        <w:proofErr w:type="spellEnd"/>
      </w:hyperlink>
      <w:r w:rsidR="00E1451A">
        <w:rPr>
          <w:rFonts w:ascii="Calibri" w:hAnsi="Calibri" w:cs="Arial"/>
        </w:rPr>
        <w:t xml:space="preserve"> extends Python’s core mathematical functions.  HRBC makes use of its functions for calculating the mean and standard deviation.</w:t>
      </w:r>
    </w:p>
    <w:p w:rsidR="008B3220" w:rsidRPr="006C43CA" w:rsidRDefault="00AC67AA" w:rsidP="00631D1E">
      <w:pPr>
        <w:pStyle w:val="ListParagraph"/>
        <w:numPr>
          <w:ilvl w:val="0"/>
          <w:numId w:val="2"/>
        </w:numPr>
        <w:jc w:val="both"/>
        <w:rPr>
          <w:rFonts w:ascii="Calibri" w:hAnsi="Calibri" w:cs="Arial"/>
        </w:rPr>
      </w:pPr>
      <w:hyperlink r:id="rId16" w:history="1">
        <w:r w:rsidR="008B3220" w:rsidRPr="008B3220">
          <w:rPr>
            <w:rStyle w:val="Hyperlink"/>
            <w:rFonts w:ascii="Calibri" w:hAnsi="Calibri" w:cs="Arial"/>
          </w:rPr>
          <w:t>GTC</w:t>
        </w:r>
      </w:hyperlink>
      <w:r w:rsidR="008B3220">
        <w:rPr>
          <w:rFonts w:ascii="Calibri" w:hAnsi="Calibri" w:cs="Arial"/>
        </w:rPr>
        <w:t xml:space="preserve"> is available as a Python module only for use within MSL; otherwise it must be run through the GTC application. HRBA makes use of GTC in its raw Python module form.</w:t>
      </w:r>
    </w:p>
    <w:p w:rsidR="006C43CA" w:rsidRDefault="006C43CA" w:rsidP="00631D1E">
      <w:pPr>
        <w:pStyle w:val="ListParagraph"/>
        <w:ind w:left="360"/>
        <w:jc w:val="both"/>
        <w:rPr>
          <w:rFonts w:ascii="Calibri" w:hAnsi="Calibri" w:cs="Arial"/>
          <w:b/>
        </w:rPr>
      </w:pPr>
    </w:p>
    <w:p w:rsidR="00A34576" w:rsidRPr="00A34576" w:rsidRDefault="008A215A" w:rsidP="00631D1E">
      <w:pPr>
        <w:jc w:val="both"/>
        <w:rPr>
          <w:rFonts w:ascii="Calibri" w:hAnsi="Calibri" w:cs="Arial"/>
          <w:b/>
        </w:rPr>
      </w:pPr>
      <w:r>
        <w:rPr>
          <w:rFonts w:ascii="Calibri" w:hAnsi="Calibri" w:cs="Arial"/>
          <w:b/>
        </w:rPr>
        <w:t xml:space="preserve">4. </w:t>
      </w:r>
      <w:r w:rsidR="008B3220">
        <w:rPr>
          <w:rFonts w:ascii="Calibri" w:hAnsi="Calibri" w:cs="Arial"/>
          <w:b/>
        </w:rPr>
        <w:t>HRBC</w:t>
      </w:r>
    </w:p>
    <w:p w:rsidR="008B3220" w:rsidRPr="008B3220" w:rsidRDefault="008B3220" w:rsidP="00631D1E">
      <w:pPr>
        <w:jc w:val="both"/>
        <w:rPr>
          <w:rFonts w:ascii="Calibri" w:hAnsi="Calibri" w:cs="Arial"/>
          <w:i/>
        </w:rPr>
      </w:pPr>
      <w:r w:rsidRPr="008B3220">
        <w:rPr>
          <w:rFonts w:ascii="Calibri" w:hAnsi="Calibri" w:cs="Arial"/>
          <w:i/>
        </w:rPr>
        <w:t>4.1 Source files</w:t>
      </w:r>
    </w:p>
    <w:p w:rsidR="006C43CA" w:rsidRDefault="006C43CA" w:rsidP="00631D1E">
      <w:pPr>
        <w:jc w:val="both"/>
        <w:rPr>
          <w:rFonts w:ascii="Calibri" w:hAnsi="Calibri" w:cs="Arial"/>
        </w:rPr>
      </w:pPr>
      <w:r>
        <w:rPr>
          <w:rFonts w:ascii="Calibri" w:hAnsi="Calibri" w:cs="Arial"/>
        </w:rPr>
        <w:t>The application is divided into several Python script files that separate the functionality:</w:t>
      </w:r>
    </w:p>
    <w:p w:rsidR="006C43CA" w:rsidRDefault="006C43CA" w:rsidP="00631D1E">
      <w:pPr>
        <w:pStyle w:val="ListParagraph"/>
        <w:numPr>
          <w:ilvl w:val="0"/>
          <w:numId w:val="3"/>
        </w:numPr>
        <w:jc w:val="both"/>
        <w:rPr>
          <w:rFonts w:ascii="Calibri" w:hAnsi="Calibri" w:cs="Arial"/>
        </w:rPr>
      </w:pPr>
      <w:r w:rsidRPr="006C43CA">
        <w:rPr>
          <w:rFonts w:ascii="Calibri" w:hAnsi="Calibri" w:cs="Arial"/>
        </w:rPr>
        <w:t xml:space="preserve">The core file is </w:t>
      </w:r>
      <w:r w:rsidRPr="006C43CA">
        <w:rPr>
          <w:rFonts w:ascii="Calibri" w:hAnsi="Calibri" w:cs="Arial"/>
          <w:b/>
        </w:rPr>
        <w:t xml:space="preserve">High_R_Bridge.py </w:t>
      </w:r>
      <w:r w:rsidRPr="006C43CA">
        <w:rPr>
          <w:rFonts w:ascii="Calibri" w:hAnsi="Calibri" w:cs="Arial"/>
        </w:rPr>
        <w:t>which defines the overall</w:t>
      </w:r>
      <w:r w:rsidR="00D0045F">
        <w:rPr>
          <w:rFonts w:ascii="Calibri" w:hAnsi="Calibri" w:cs="Arial"/>
        </w:rPr>
        <w:t xml:space="preserve"> GUI </w:t>
      </w:r>
      <w:r w:rsidRPr="006C43CA">
        <w:rPr>
          <w:rFonts w:ascii="Calibri" w:hAnsi="Calibri" w:cs="Arial"/>
        </w:rPr>
        <w:t>‘frame’ in which the applic</w:t>
      </w:r>
      <w:r w:rsidR="00A8682F">
        <w:rPr>
          <w:rFonts w:ascii="Calibri" w:hAnsi="Calibri" w:cs="Arial"/>
        </w:rPr>
        <w:t>ation resides and starts the</w:t>
      </w:r>
      <w:r w:rsidR="008F7372">
        <w:rPr>
          <w:rFonts w:ascii="Calibri" w:hAnsi="Calibri" w:cs="Arial"/>
        </w:rPr>
        <w:t xml:space="preserve"> application event-</w:t>
      </w:r>
      <w:r w:rsidRPr="006C43CA">
        <w:rPr>
          <w:rFonts w:ascii="Calibri" w:hAnsi="Calibri" w:cs="Arial"/>
        </w:rPr>
        <w:t>loop</w:t>
      </w:r>
      <w:r>
        <w:rPr>
          <w:rFonts w:ascii="Calibri" w:hAnsi="Calibri" w:cs="Arial"/>
        </w:rPr>
        <w:t xml:space="preserve">. </w:t>
      </w:r>
      <w:r w:rsidR="001833E4">
        <w:rPr>
          <w:rFonts w:ascii="Calibri" w:hAnsi="Calibri" w:cs="Arial"/>
        </w:rPr>
        <w:t>The application is started by opening and running this fil</w:t>
      </w:r>
      <w:r>
        <w:rPr>
          <w:rFonts w:ascii="Calibri" w:hAnsi="Calibri" w:cs="Arial"/>
        </w:rPr>
        <w:t>e</w:t>
      </w:r>
      <w:r w:rsidR="001833E4">
        <w:rPr>
          <w:rFonts w:ascii="Calibri" w:hAnsi="Calibri" w:cs="Arial"/>
        </w:rPr>
        <w:t xml:space="preserve"> in a</w:t>
      </w:r>
      <w:r>
        <w:rPr>
          <w:rFonts w:ascii="Calibri" w:hAnsi="Calibri" w:cs="Arial"/>
        </w:rPr>
        <w:t xml:space="preserve"> Python</w:t>
      </w:r>
      <w:r w:rsidR="001833E4">
        <w:rPr>
          <w:rFonts w:ascii="Calibri" w:hAnsi="Calibri" w:cs="Arial"/>
        </w:rPr>
        <w:t xml:space="preserve"> interpreter (such as </w:t>
      </w:r>
      <w:hyperlink r:id="rId17" w:history="1">
        <w:r w:rsidR="001833E4" w:rsidRPr="00B71272">
          <w:rPr>
            <w:rStyle w:val="Hyperlink"/>
            <w:rFonts w:ascii="Calibri" w:hAnsi="Calibri" w:cs="Arial"/>
          </w:rPr>
          <w:t>Spyder</w:t>
        </w:r>
      </w:hyperlink>
      <w:r w:rsidR="001833E4">
        <w:rPr>
          <w:rFonts w:ascii="Calibri" w:hAnsi="Calibri" w:cs="Arial"/>
        </w:rPr>
        <w:t xml:space="preserve"> or </w:t>
      </w:r>
      <w:hyperlink r:id="rId18" w:history="1">
        <w:proofErr w:type="spellStart"/>
        <w:r w:rsidR="001833E4" w:rsidRPr="00B71272">
          <w:rPr>
            <w:rStyle w:val="Hyperlink"/>
            <w:rFonts w:ascii="Calibri" w:hAnsi="Calibri" w:cs="Arial"/>
          </w:rPr>
          <w:t>SciTe</w:t>
        </w:r>
        <w:proofErr w:type="spellEnd"/>
      </w:hyperlink>
      <w:r w:rsidR="001833E4">
        <w:rPr>
          <w:rFonts w:ascii="Calibri" w:hAnsi="Calibri" w:cs="Arial"/>
        </w:rPr>
        <w:t>), in much the same way that a TestPoint application (</w:t>
      </w:r>
      <w:proofErr w:type="spellStart"/>
      <w:r w:rsidR="001833E4">
        <w:rPr>
          <w:rFonts w:ascii="Calibri" w:hAnsi="Calibri" w:cs="Arial"/>
        </w:rPr>
        <w:t>XXX.tst</w:t>
      </w:r>
      <w:proofErr w:type="spellEnd"/>
      <w:r w:rsidR="001833E4">
        <w:rPr>
          <w:rFonts w:ascii="Calibri" w:hAnsi="Calibri" w:cs="Arial"/>
        </w:rPr>
        <w:t xml:space="preserve">) would be opened and run </w:t>
      </w:r>
      <w:r w:rsidR="00B71272">
        <w:rPr>
          <w:rFonts w:ascii="Calibri" w:hAnsi="Calibri" w:cs="Arial"/>
        </w:rPr>
        <w:t xml:space="preserve">from </w:t>
      </w:r>
      <w:r w:rsidR="001833E4">
        <w:rPr>
          <w:rFonts w:ascii="Calibri" w:hAnsi="Calibri" w:cs="Arial"/>
        </w:rPr>
        <w:t>within TestPoint.</w:t>
      </w:r>
    </w:p>
    <w:p w:rsidR="001833E4" w:rsidRDefault="001833E4" w:rsidP="00631D1E">
      <w:pPr>
        <w:pStyle w:val="ListParagraph"/>
        <w:numPr>
          <w:ilvl w:val="0"/>
          <w:numId w:val="3"/>
        </w:numPr>
        <w:jc w:val="both"/>
        <w:rPr>
          <w:rFonts w:ascii="Calibri" w:hAnsi="Calibri" w:cs="Arial"/>
        </w:rPr>
      </w:pPr>
      <w:r>
        <w:rPr>
          <w:rFonts w:ascii="Calibri" w:hAnsi="Calibri" w:cs="Arial"/>
        </w:rPr>
        <w:t>Within the application main frame is a notebook widget, consisting of three tab-selectable pages: ‘Setup’,’ Run’ and ‘Plot</w:t>
      </w:r>
      <w:r w:rsidR="005D59D4">
        <w:rPr>
          <w:rFonts w:ascii="Calibri" w:hAnsi="Calibri" w:cs="Arial"/>
        </w:rPr>
        <w:t>s</w:t>
      </w:r>
      <w:r>
        <w:rPr>
          <w:rFonts w:ascii="Calibri" w:hAnsi="Calibri" w:cs="Arial"/>
        </w:rPr>
        <w:t xml:space="preserve">’ that are concerned with experiment setup (instrument assignment, etc.), running the measurement routines and live-plotting the resulting data. The code defining the contents and behaviour of these pages is in </w:t>
      </w:r>
      <w:r w:rsidRPr="001833E4">
        <w:rPr>
          <w:rFonts w:ascii="Calibri" w:hAnsi="Calibri" w:cs="Arial"/>
          <w:b/>
        </w:rPr>
        <w:t>nbpages.py</w:t>
      </w:r>
      <w:r>
        <w:rPr>
          <w:rFonts w:ascii="Calibri" w:hAnsi="Calibri" w:cs="Arial"/>
        </w:rPr>
        <w:t>.</w:t>
      </w:r>
    </w:p>
    <w:p w:rsidR="00C73298" w:rsidRPr="00C7567A" w:rsidRDefault="00A34576" w:rsidP="00631D1E">
      <w:pPr>
        <w:pStyle w:val="ListParagraph"/>
        <w:numPr>
          <w:ilvl w:val="0"/>
          <w:numId w:val="3"/>
        </w:numPr>
        <w:jc w:val="both"/>
        <w:rPr>
          <w:rFonts w:ascii="Calibri" w:hAnsi="Calibri" w:cs="Arial"/>
        </w:rPr>
      </w:pPr>
      <w:r>
        <w:rPr>
          <w:rFonts w:ascii="Calibri" w:hAnsi="Calibri" w:cs="Arial"/>
          <w:b/>
        </w:rPr>
        <w:t>devices</w:t>
      </w:r>
      <w:r w:rsidR="009716A8" w:rsidRPr="009716A8">
        <w:rPr>
          <w:rFonts w:ascii="Calibri" w:hAnsi="Calibri" w:cs="Arial"/>
          <w:b/>
        </w:rPr>
        <w:t>.py</w:t>
      </w:r>
      <w:r w:rsidR="009716A8">
        <w:rPr>
          <w:rFonts w:ascii="Calibri" w:hAnsi="Calibri" w:cs="Arial"/>
        </w:rPr>
        <w:t xml:space="preserve"> </w:t>
      </w:r>
      <w:r w:rsidR="005775CF">
        <w:rPr>
          <w:rFonts w:ascii="Calibri" w:hAnsi="Calibri" w:cs="Arial"/>
        </w:rPr>
        <w:t>handle</w:t>
      </w:r>
      <w:r w:rsidR="009716A8">
        <w:rPr>
          <w:rFonts w:ascii="Calibri" w:hAnsi="Calibri" w:cs="Arial"/>
        </w:rPr>
        <w:t>s information on all available instruments</w:t>
      </w:r>
      <w:r w:rsidR="005775CF">
        <w:rPr>
          <w:rFonts w:ascii="Calibri" w:hAnsi="Calibri" w:cs="Arial"/>
        </w:rPr>
        <w:t>, obtained from the ‘Parameters’ sheet of the same Excel spreadsheet used to store measurement data</w:t>
      </w:r>
      <w:r w:rsidR="009716A8">
        <w:rPr>
          <w:rFonts w:ascii="Calibri" w:hAnsi="Calibri" w:cs="Arial"/>
        </w:rPr>
        <w:t xml:space="preserve">. </w:t>
      </w:r>
      <w:r w:rsidR="00BB60D2">
        <w:rPr>
          <w:rFonts w:ascii="Calibri" w:hAnsi="Calibri" w:cs="Arial"/>
        </w:rPr>
        <w:t xml:space="preserve"> It also </w:t>
      </w:r>
      <w:r w:rsidR="00BB60D2" w:rsidRPr="00E95F85">
        <w:rPr>
          <w:rFonts w:ascii="Calibri" w:hAnsi="Calibri" w:cs="Arial"/>
        </w:rPr>
        <w:t xml:space="preserve">contains </w:t>
      </w:r>
      <w:r w:rsidR="00BB60D2">
        <w:rPr>
          <w:rFonts w:ascii="Calibri" w:hAnsi="Calibri" w:cs="Arial"/>
        </w:rPr>
        <w:t xml:space="preserve">a reference to </w:t>
      </w:r>
      <w:r w:rsidR="00BB60D2" w:rsidRPr="00E95F85">
        <w:rPr>
          <w:rFonts w:ascii="Calibri" w:hAnsi="Calibri" w:cs="Arial"/>
          <w:b/>
        </w:rPr>
        <w:t>GMH3x32E.dll</w:t>
      </w:r>
      <w:r w:rsidR="00BB60D2">
        <w:rPr>
          <w:rFonts w:ascii="Calibri" w:hAnsi="Calibri" w:cs="Arial"/>
        </w:rPr>
        <w:t xml:space="preserve"> that contains </w:t>
      </w:r>
      <w:r w:rsidR="00C7567A">
        <w:rPr>
          <w:rFonts w:ascii="Calibri" w:hAnsi="Calibri" w:cs="Arial"/>
        </w:rPr>
        <w:t>several</w:t>
      </w:r>
      <w:r w:rsidR="00BB60D2">
        <w:rPr>
          <w:rFonts w:ascii="Calibri" w:hAnsi="Calibri" w:cs="Arial"/>
        </w:rPr>
        <w:t xml:space="preserve"> low-level functions used to read from and open / close connection to the</w:t>
      </w:r>
      <w:r w:rsidR="00C7567A">
        <w:rPr>
          <w:rFonts w:ascii="Calibri" w:hAnsi="Calibri" w:cs="Arial"/>
        </w:rPr>
        <w:t xml:space="preserve"> GMH temperature probes. (</w:t>
      </w:r>
      <w:r w:rsidR="00BB60D2">
        <w:rPr>
          <w:rFonts w:ascii="Calibri" w:hAnsi="Calibri" w:cs="Arial"/>
        </w:rPr>
        <w:t xml:space="preserve">Although the </w:t>
      </w:r>
      <w:proofErr w:type="spellStart"/>
      <w:r w:rsidR="00BB60D2">
        <w:rPr>
          <w:rFonts w:ascii="Calibri" w:hAnsi="Calibri" w:cs="Arial"/>
        </w:rPr>
        <w:t>dll</w:t>
      </w:r>
      <w:proofErr w:type="spellEnd"/>
      <w:r w:rsidR="00BB60D2">
        <w:rPr>
          <w:rFonts w:ascii="Calibri" w:hAnsi="Calibri" w:cs="Arial"/>
        </w:rPr>
        <w:t xml:space="preserve"> is written in C, Python provides the </w:t>
      </w:r>
      <w:proofErr w:type="spellStart"/>
      <w:r w:rsidR="00BB60D2">
        <w:rPr>
          <w:rFonts w:ascii="Calibri" w:hAnsi="Calibri" w:cs="Arial"/>
        </w:rPr>
        <w:t>ctypes</w:t>
      </w:r>
      <w:proofErr w:type="spellEnd"/>
      <w:r w:rsidR="00BB60D2">
        <w:rPr>
          <w:rFonts w:ascii="Calibri" w:hAnsi="Calibri" w:cs="Arial"/>
        </w:rPr>
        <w:t xml:space="preserve"> module to call foreign-language functions from within a Python script.</w:t>
      </w:r>
      <w:r w:rsidR="00C7567A">
        <w:rPr>
          <w:rFonts w:ascii="Calibri" w:hAnsi="Calibri" w:cs="Arial"/>
        </w:rPr>
        <w:t xml:space="preserve">) </w:t>
      </w:r>
      <w:r w:rsidR="009716A8" w:rsidRPr="00C7567A">
        <w:rPr>
          <w:rFonts w:ascii="Calibri" w:hAnsi="Calibri" w:cs="Arial"/>
        </w:rPr>
        <w:t>Much of th</w:t>
      </w:r>
      <w:r w:rsidR="00C7567A">
        <w:rPr>
          <w:rFonts w:ascii="Calibri" w:hAnsi="Calibri" w:cs="Arial"/>
        </w:rPr>
        <w:t>e</w:t>
      </w:r>
      <w:r w:rsidR="009716A8" w:rsidRPr="00C7567A">
        <w:rPr>
          <w:rFonts w:ascii="Calibri" w:hAnsi="Calibri" w:cs="Arial"/>
        </w:rPr>
        <w:t xml:space="preserve"> information is collected in a Python data structure</w:t>
      </w:r>
      <w:r w:rsidR="00C7567A">
        <w:rPr>
          <w:rFonts w:ascii="Calibri" w:hAnsi="Calibri" w:cs="Arial"/>
        </w:rPr>
        <w:t>s</w:t>
      </w:r>
      <w:r w:rsidR="009716A8" w:rsidRPr="00C7567A">
        <w:rPr>
          <w:rFonts w:ascii="Calibri" w:hAnsi="Calibri" w:cs="Arial"/>
        </w:rPr>
        <w:t xml:space="preserve"> called dictionar</w:t>
      </w:r>
      <w:r w:rsidR="00C7567A">
        <w:rPr>
          <w:rFonts w:ascii="Calibri" w:hAnsi="Calibri" w:cs="Arial"/>
        </w:rPr>
        <w:t>ies</w:t>
      </w:r>
      <w:r w:rsidR="009716A8" w:rsidRPr="00C7567A">
        <w:rPr>
          <w:rFonts w:ascii="Calibri" w:hAnsi="Calibri" w:cs="Arial"/>
        </w:rPr>
        <w:t xml:space="preserve"> that consist of a non-ordered collection of key-value pairs. The keys are used to reference the stored dictionary values. In this case, the keys are human-readable instrument description strings, such as ‘</w:t>
      </w:r>
      <w:r w:rsidR="009716A8">
        <w:t>DVM: HP3458, s/n230’, which uniquely identify the instrument</w:t>
      </w:r>
      <w:r w:rsidR="009716A8" w:rsidRPr="00C7567A">
        <w:rPr>
          <w:rFonts w:ascii="Calibri" w:hAnsi="Calibri" w:cs="Arial"/>
        </w:rPr>
        <w:t xml:space="preserve">. Each dictionary value is </w:t>
      </w:r>
      <w:r w:rsidR="001D5BFC" w:rsidRPr="00C7567A">
        <w:rPr>
          <w:rFonts w:ascii="Calibri" w:hAnsi="Calibri" w:cs="Arial"/>
        </w:rPr>
        <w:t xml:space="preserve">a further dictionary consisting of </w:t>
      </w:r>
      <w:r w:rsidR="009716A8" w:rsidRPr="00C7567A">
        <w:rPr>
          <w:rFonts w:ascii="Calibri" w:hAnsi="Calibri" w:cs="Arial"/>
        </w:rPr>
        <w:t>a list of relevant information</w:t>
      </w:r>
      <w:r w:rsidR="001D5BFC" w:rsidRPr="00C7567A">
        <w:rPr>
          <w:rFonts w:ascii="Calibri" w:hAnsi="Calibri" w:cs="Arial"/>
        </w:rPr>
        <w:t xml:space="preserve"> (as keys)</w:t>
      </w:r>
      <w:r w:rsidR="009716A8" w:rsidRPr="00C7567A">
        <w:rPr>
          <w:rFonts w:ascii="Calibri" w:hAnsi="Calibri" w:cs="Arial"/>
        </w:rPr>
        <w:t xml:space="preserve"> for that instrument</w:t>
      </w:r>
      <w:r w:rsidR="00BA5A51" w:rsidRPr="00C7567A">
        <w:rPr>
          <w:rFonts w:ascii="Calibri" w:hAnsi="Calibri" w:cs="Arial"/>
        </w:rPr>
        <w:t xml:space="preserve"> (such as its address)</w:t>
      </w:r>
      <w:r w:rsidR="009716A8" w:rsidRPr="00C7567A">
        <w:rPr>
          <w:rFonts w:ascii="Calibri" w:hAnsi="Calibri" w:cs="Arial"/>
        </w:rPr>
        <w:t xml:space="preserve"> and command strings defining behaviour under specific conditions</w:t>
      </w:r>
      <w:r w:rsidR="00C73298" w:rsidRPr="00C7567A">
        <w:rPr>
          <w:rFonts w:ascii="Calibri" w:hAnsi="Calibri" w:cs="Arial"/>
        </w:rPr>
        <w:t xml:space="preserve"> (e.g. instrument initiation, voltage or range setting…).  </w:t>
      </w:r>
      <w:r w:rsidR="00EB7CC1" w:rsidRPr="00C7567A">
        <w:rPr>
          <w:rFonts w:ascii="Calibri" w:hAnsi="Calibri" w:cs="Arial"/>
        </w:rPr>
        <w:t xml:space="preserve"> Instrument information should be entered in th</w:t>
      </w:r>
      <w:r w:rsidR="00AA5AEA" w:rsidRPr="00C7567A">
        <w:rPr>
          <w:rFonts w:ascii="Calibri" w:hAnsi="Calibri" w:cs="Arial"/>
        </w:rPr>
        <w:t>e Excel</w:t>
      </w:r>
      <w:r w:rsidR="00EB7CC1" w:rsidRPr="00C7567A">
        <w:rPr>
          <w:rFonts w:ascii="Calibri" w:hAnsi="Calibri" w:cs="Arial"/>
        </w:rPr>
        <w:t xml:space="preserve"> file before running the application. </w:t>
      </w:r>
      <w:r w:rsidR="00C73298" w:rsidRPr="00C7567A">
        <w:rPr>
          <w:rFonts w:ascii="Calibri" w:hAnsi="Calibri" w:cs="Arial"/>
        </w:rPr>
        <w:t xml:space="preserve">In addition, there </w:t>
      </w:r>
      <w:r w:rsidR="00C7567A">
        <w:rPr>
          <w:rFonts w:ascii="Calibri" w:hAnsi="Calibri" w:cs="Arial"/>
        </w:rPr>
        <w:t>are</w:t>
      </w:r>
      <w:r w:rsidR="00C73298" w:rsidRPr="00C7567A">
        <w:rPr>
          <w:rFonts w:ascii="Calibri" w:hAnsi="Calibri" w:cs="Arial"/>
        </w:rPr>
        <w:t xml:space="preserve"> also an </w:t>
      </w:r>
      <w:r w:rsidR="00C73298" w:rsidRPr="00C7567A">
        <w:rPr>
          <w:rFonts w:ascii="Calibri" w:hAnsi="Calibri" w:cs="Arial"/>
          <w:i/>
        </w:rPr>
        <w:t>instrument</w:t>
      </w:r>
      <w:r w:rsidR="00C73298" w:rsidRPr="00C7567A">
        <w:rPr>
          <w:rFonts w:ascii="Calibri" w:hAnsi="Calibri" w:cs="Arial"/>
        </w:rPr>
        <w:t xml:space="preserve"> </w:t>
      </w:r>
      <w:r w:rsidR="00C7567A">
        <w:rPr>
          <w:rFonts w:ascii="Calibri" w:hAnsi="Calibri" w:cs="Arial"/>
        </w:rPr>
        <w:t xml:space="preserve">and a </w:t>
      </w:r>
      <w:proofErr w:type="spellStart"/>
      <w:r w:rsidR="00C7567A" w:rsidRPr="00C7567A">
        <w:rPr>
          <w:rFonts w:ascii="Calibri" w:hAnsi="Calibri" w:cs="Arial"/>
          <w:i/>
        </w:rPr>
        <w:t>GMH_Sensor</w:t>
      </w:r>
      <w:proofErr w:type="spellEnd"/>
      <w:r w:rsidR="00C7567A">
        <w:rPr>
          <w:rFonts w:ascii="Calibri" w:hAnsi="Calibri" w:cs="Arial"/>
        </w:rPr>
        <w:t xml:space="preserve"> </w:t>
      </w:r>
      <w:r w:rsidR="00C73298" w:rsidRPr="00C7567A">
        <w:rPr>
          <w:rFonts w:ascii="Calibri" w:hAnsi="Calibri" w:cs="Arial"/>
        </w:rPr>
        <w:t>class definition</w:t>
      </w:r>
      <w:r w:rsidR="00C7567A">
        <w:rPr>
          <w:rFonts w:ascii="Calibri" w:hAnsi="Calibri" w:cs="Arial"/>
        </w:rPr>
        <w:t>s</w:t>
      </w:r>
      <w:r w:rsidR="00C73298" w:rsidRPr="00C7567A">
        <w:rPr>
          <w:rFonts w:ascii="Calibri" w:hAnsi="Calibri" w:cs="Arial"/>
        </w:rPr>
        <w:t xml:space="preserve">, so that the above information can be captured within a single software object for each instrument. The class includes methods (functions) that set the address; cause the </w:t>
      </w:r>
      <w:r w:rsidR="00C73298" w:rsidRPr="00C7567A">
        <w:rPr>
          <w:rFonts w:ascii="Calibri" w:hAnsi="Calibri" w:cs="Arial"/>
          <w:i/>
        </w:rPr>
        <w:t xml:space="preserve">instrument </w:t>
      </w:r>
      <w:r w:rsidR="00C7567A" w:rsidRPr="00C7567A">
        <w:rPr>
          <w:rFonts w:ascii="Calibri" w:hAnsi="Calibri" w:cs="Arial"/>
        </w:rPr>
        <w:t>(or</w:t>
      </w:r>
      <w:r w:rsidR="00C7567A">
        <w:rPr>
          <w:rFonts w:ascii="Calibri" w:hAnsi="Calibri" w:cs="Arial"/>
        </w:rPr>
        <w:t xml:space="preserve"> </w:t>
      </w:r>
      <w:proofErr w:type="spellStart"/>
      <w:r w:rsidR="00C7567A" w:rsidRPr="00C7567A">
        <w:rPr>
          <w:rFonts w:ascii="Calibri" w:hAnsi="Calibri" w:cs="Arial"/>
          <w:i/>
        </w:rPr>
        <w:t>GMH_Sensor</w:t>
      </w:r>
      <w:proofErr w:type="spellEnd"/>
      <w:r w:rsidR="00C7567A" w:rsidRPr="00C7567A">
        <w:rPr>
          <w:rFonts w:ascii="Calibri" w:hAnsi="Calibri" w:cs="Arial"/>
        </w:rPr>
        <w:t>)</w:t>
      </w:r>
      <w:r w:rsidR="00C7567A">
        <w:rPr>
          <w:rFonts w:ascii="Calibri" w:hAnsi="Calibri" w:cs="Arial"/>
        </w:rPr>
        <w:t xml:space="preserve"> </w:t>
      </w:r>
      <w:r w:rsidR="00C73298" w:rsidRPr="00C7567A">
        <w:rPr>
          <w:rFonts w:ascii="Calibri" w:hAnsi="Calibri" w:cs="Arial"/>
        </w:rPr>
        <w:t>object to be associated with a VISA</w:t>
      </w:r>
      <w:r w:rsidR="00BA5A51" w:rsidRPr="00C7567A">
        <w:rPr>
          <w:rFonts w:ascii="Calibri" w:hAnsi="Calibri" w:cs="Arial"/>
        </w:rPr>
        <w:t xml:space="preserve"> resource</w:t>
      </w:r>
      <w:r w:rsidR="00C7567A">
        <w:rPr>
          <w:rFonts w:ascii="Calibri" w:hAnsi="Calibri" w:cs="Arial"/>
        </w:rPr>
        <w:t xml:space="preserve"> (or physical GMH device)</w:t>
      </w:r>
      <w:r w:rsidR="00C73298" w:rsidRPr="00C7567A">
        <w:rPr>
          <w:rFonts w:ascii="Calibri" w:hAnsi="Calibri" w:cs="Arial"/>
        </w:rPr>
        <w:t>, linked to the real physical instrument (</w:t>
      </w:r>
      <w:proofErr w:type="gramStart"/>
      <w:r w:rsidR="00C73298" w:rsidRPr="00C7567A">
        <w:rPr>
          <w:rFonts w:ascii="Calibri" w:hAnsi="Calibri" w:cs="Arial"/>
        </w:rPr>
        <w:t>Open(</w:t>
      </w:r>
      <w:proofErr w:type="gramEnd"/>
      <w:r w:rsidR="00C73298" w:rsidRPr="00C7567A">
        <w:rPr>
          <w:rFonts w:ascii="Calibri" w:hAnsi="Calibri" w:cs="Arial"/>
        </w:rPr>
        <w:t>) function); run the initiation commands  (</w:t>
      </w:r>
      <w:proofErr w:type="spellStart"/>
      <w:r w:rsidR="00C73298" w:rsidRPr="00C7567A">
        <w:rPr>
          <w:rFonts w:ascii="Calibri" w:hAnsi="Calibri" w:cs="Arial"/>
        </w:rPr>
        <w:t>Init</w:t>
      </w:r>
      <w:proofErr w:type="spellEnd"/>
      <w:r w:rsidR="00C73298" w:rsidRPr="00C7567A">
        <w:rPr>
          <w:rFonts w:ascii="Calibri" w:hAnsi="Calibri" w:cs="Arial"/>
        </w:rPr>
        <w:t>() function);</w:t>
      </w:r>
      <w:r w:rsidR="00BA5A51" w:rsidRPr="00C7567A">
        <w:rPr>
          <w:rFonts w:ascii="Calibri" w:hAnsi="Calibri" w:cs="Arial"/>
        </w:rPr>
        <w:t xml:space="preserve"> close </w:t>
      </w:r>
      <w:r w:rsidR="00BA5A51" w:rsidRPr="00C7567A">
        <w:rPr>
          <w:rFonts w:ascii="Calibri" w:hAnsi="Calibri" w:cs="Arial"/>
        </w:rPr>
        <w:lastRenderedPageBreak/>
        <w:t>the VISA resource(Close() function) and send an a</w:t>
      </w:r>
      <w:r w:rsidR="003C79CD" w:rsidRPr="00C7567A">
        <w:rPr>
          <w:rFonts w:ascii="Calibri" w:hAnsi="Calibri" w:cs="Arial"/>
        </w:rPr>
        <w:t xml:space="preserve">rbitrary command, retrieving any </w:t>
      </w:r>
      <w:r w:rsidR="00BA5A51" w:rsidRPr="00C7567A">
        <w:rPr>
          <w:rFonts w:ascii="Calibri" w:hAnsi="Calibri" w:cs="Arial"/>
        </w:rPr>
        <w:t>response</w:t>
      </w:r>
      <w:r w:rsidR="003C79CD" w:rsidRPr="00C7567A">
        <w:rPr>
          <w:rFonts w:ascii="Calibri" w:hAnsi="Calibri" w:cs="Arial"/>
        </w:rPr>
        <w:t xml:space="preserve">, </w:t>
      </w:r>
      <w:r w:rsidR="00BA5A51" w:rsidRPr="00C7567A">
        <w:rPr>
          <w:rFonts w:ascii="Calibri" w:hAnsi="Calibri" w:cs="Arial"/>
        </w:rPr>
        <w:t xml:space="preserve"> (</w:t>
      </w:r>
      <w:proofErr w:type="spellStart"/>
      <w:r w:rsidR="00BA5A51" w:rsidRPr="00C7567A">
        <w:rPr>
          <w:rFonts w:ascii="Calibri" w:hAnsi="Calibri" w:cs="Arial"/>
        </w:rPr>
        <w:t>SendCmd</w:t>
      </w:r>
      <w:proofErr w:type="spellEnd"/>
      <w:r w:rsidR="00BA5A51" w:rsidRPr="00C7567A">
        <w:rPr>
          <w:rFonts w:ascii="Calibri" w:hAnsi="Calibri" w:cs="Arial"/>
        </w:rPr>
        <w:t xml:space="preserve">() function).  Each </w:t>
      </w:r>
      <w:r w:rsidR="00C7567A">
        <w:rPr>
          <w:rFonts w:ascii="Calibri" w:hAnsi="Calibri" w:cs="Arial"/>
          <w:i/>
        </w:rPr>
        <w:t>instrument/</w:t>
      </w:r>
      <w:r w:rsidR="00C7567A" w:rsidRPr="00C7567A">
        <w:rPr>
          <w:rFonts w:ascii="Calibri" w:hAnsi="Calibri" w:cs="Arial"/>
          <w:i/>
        </w:rPr>
        <w:t xml:space="preserve"> </w:t>
      </w:r>
      <w:proofErr w:type="spellStart"/>
      <w:r w:rsidR="00C7567A" w:rsidRPr="00C7567A">
        <w:rPr>
          <w:rFonts w:ascii="Calibri" w:hAnsi="Calibri" w:cs="Arial"/>
          <w:i/>
        </w:rPr>
        <w:t>GMH_Sensor</w:t>
      </w:r>
      <w:proofErr w:type="spellEnd"/>
      <w:r w:rsidR="00BA5A51" w:rsidRPr="00C7567A">
        <w:rPr>
          <w:rFonts w:ascii="Calibri" w:hAnsi="Calibri" w:cs="Arial"/>
          <w:i/>
        </w:rPr>
        <w:t xml:space="preserve"> </w:t>
      </w:r>
      <w:r w:rsidR="00BA5A51" w:rsidRPr="00C7567A">
        <w:rPr>
          <w:rFonts w:ascii="Calibri" w:hAnsi="Calibri" w:cs="Arial"/>
        </w:rPr>
        <w:t xml:space="preserve">object has a </w:t>
      </w:r>
      <w:r w:rsidR="00BA5A51" w:rsidRPr="00C7567A">
        <w:rPr>
          <w:rFonts w:ascii="Calibri" w:hAnsi="Calibri" w:cs="Arial"/>
          <w:i/>
        </w:rPr>
        <w:t>Demo</w:t>
      </w:r>
      <w:r w:rsidR="00BA5A51" w:rsidRPr="00C7567A">
        <w:rPr>
          <w:rFonts w:ascii="Calibri" w:hAnsi="Calibri" w:cs="Arial"/>
        </w:rPr>
        <w:t xml:space="preserve"> flag, which if set True causes many of the functions to do nothing, allowing instruments to </w:t>
      </w:r>
      <w:r w:rsidR="00E062A7" w:rsidRPr="00C7567A">
        <w:rPr>
          <w:rFonts w:ascii="Calibri" w:hAnsi="Calibri" w:cs="Arial"/>
        </w:rPr>
        <w:t xml:space="preserve">be </w:t>
      </w:r>
      <w:r w:rsidR="00BA5A51" w:rsidRPr="00C7567A">
        <w:rPr>
          <w:rFonts w:ascii="Calibri" w:hAnsi="Calibri" w:cs="Arial"/>
        </w:rPr>
        <w:t>safely declared in software when their physical counterpart is not connected.</w:t>
      </w:r>
    </w:p>
    <w:p w:rsidR="00770D52" w:rsidRPr="00497553" w:rsidRDefault="00B15D1B" w:rsidP="00631D1E">
      <w:pPr>
        <w:pStyle w:val="ListParagraph"/>
        <w:numPr>
          <w:ilvl w:val="0"/>
          <w:numId w:val="3"/>
        </w:numPr>
        <w:jc w:val="both"/>
        <w:rPr>
          <w:rFonts w:ascii="Calibri" w:hAnsi="Calibri" w:cs="Arial"/>
          <w:b/>
        </w:rPr>
      </w:pPr>
      <w:r>
        <w:t>Within a GUI application</w:t>
      </w:r>
      <w:r w:rsidR="00EB7CC1">
        <w:t>,</w:t>
      </w:r>
      <w:r>
        <w:t xml:space="preserve"> </w:t>
      </w:r>
      <w:r w:rsidRPr="003C79CD">
        <w:rPr>
          <w:i/>
        </w:rPr>
        <w:t>events</w:t>
      </w:r>
      <w:r>
        <w:t xml:space="preserve"> are the standard way to signal a change of state of a widget, allowing a handler function to take appropriate action. This mechanism is used to pass information between the measurement threads and the main GUI thread in a thread-safe manner.</w:t>
      </w:r>
      <w:r>
        <w:rPr>
          <w:b/>
        </w:rPr>
        <w:t xml:space="preserve"> </w:t>
      </w:r>
      <w:r w:rsidRPr="00770D52">
        <w:rPr>
          <w:b/>
        </w:rPr>
        <w:t>HighRes_events.py</w:t>
      </w:r>
      <w:r>
        <w:rPr>
          <w:b/>
        </w:rPr>
        <w:t xml:space="preserve"> </w:t>
      </w:r>
      <w:r w:rsidRPr="00770D52">
        <w:t xml:space="preserve">contains </w:t>
      </w:r>
      <w:r>
        <w:t xml:space="preserve">definitions of user-defined event structures used within </w:t>
      </w:r>
      <w:r>
        <w:rPr>
          <w:rFonts w:ascii="Calibri" w:hAnsi="Calibri" w:cs="Arial"/>
        </w:rPr>
        <w:t>HRBC.</w:t>
      </w:r>
    </w:p>
    <w:p w:rsidR="00226F06" w:rsidRDefault="00226F06" w:rsidP="00631D1E">
      <w:pPr>
        <w:pStyle w:val="ListParagraph"/>
        <w:numPr>
          <w:ilvl w:val="0"/>
          <w:numId w:val="3"/>
        </w:numPr>
        <w:jc w:val="both"/>
        <w:rPr>
          <w:rFonts w:ascii="Calibri" w:hAnsi="Calibri" w:cs="Arial"/>
        </w:rPr>
      </w:pPr>
      <w:r w:rsidRPr="00226F06">
        <w:rPr>
          <w:rFonts w:ascii="Calibri" w:hAnsi="Calibri" w:cs="Arial"/>
        </w:rPr>
        <w:t>When</w:t>
      </w:r>
      <w:r>
        <w:rPr>
          <w:rFonts w:ascii="Calibri" w:hAnsi="Calibri" w:cs="Arial"/>
        </w:rPr>
        <w:t xml:space="preserve"> a long-running task is started within the main thread of a GUI application, the main event-loop is suspended until the long-running task completes, causing the GUI to become unresponsive. To avoid this effect, HRBC makes use of Python’s threading module to </w:t>
      </w:r>
      <w:r w:rsidR="00AC68F2">
        <w:rPr>
          <w:rFonts w:ascii="Calibri" w:hAnsi="Calibri" w:cs="Arial"/>
        </w:rPr>
        <w:t>run</w:t>
      </w:r>
      <w:r>
        <w:rPr>
          <w:rFonts w:ascii="Calibri" w:hAnsi="Calibri" w:cs="Arial"/>
        </w:rPr>
        <w:t xml:space="preserve"> long tasks in a separate thread of execution, running in parallel </w:t>
      </w:r>
      <w:r w:rsidR="003C79CD">
        <w:rPr>
          <w:rFonts w:ascii="Calibri" w:hAnsi="Calibri" w:cs="Arial"/>
        </w:rPr>
        <w:t>with</w:t>
      </w:r>
      <w:r>
        <w:rPr>
          <w:rFonts w:ascii="Calibri" w:hAnsi="Calibri" w:cs="Arial"/>
        </w:rPr>
        <w:t xml:space="preserve"> the main GUI thread. There are two long</w:t>
      </w:r>
      <w:r w:rsidR="00AC68F2">
        <w:rPr>
          <w:rFonts w:ascii="Calibri" w:hAnsi="Calibri" w:cs="Arial"/>
        </w:rPr>
        <w:t xml:space="preserve">-running </w:t>
      </w:r>
      <w:r>
        <w:rPr>
          <w:rFonts w:ascii="Calibri" w:hAnsi="Calibri" w:cs="Arial"/>
        </w:rPr>
        <w:t>tasks available: (</w:t>
      </w:r>
      <w:proofErr w:type="spellStart"/>
      <w:r>
        <w:rPr>
          <w:rFonts w:ascii="Calibri" w:hAnsi="Calibri" w:cs="Arial"/>
        </w:rPr>
        <w:t>i</w:t>
      </w:r>
      <w:proofErr w:type="spellEnd"/>
      <w:r>
        <w:rPr>
          <w:rFonts w:ascii="Calibri" w:hAnsi="Calibri" w:cs="Arial"/>
        </w:rPr>
        <w:t xml:space="preserve">) Measure </w:t>
      </w:r>
      <w:proofErr w:type="spellStart"/>
      <w:r>
        <w:rPr>
          <w:rFonts w:ascii="Calibri" w:hAnsi="Calibri" w:cs="Arial"/>
        </w:rPr>
        <w:t>Rlink</w:t>
      </w:r>
      <w:proofErr w:type="spellEnd"/>
      <w:r>
        <w:rPr>
          <w:rFonts w:ascii="Calibri" w:hAnsi="Calibri" w:cs="Arial"/>
        </w:rPr>
        <w:t xml:space="preserve">, (ii) Acquire </w:t>
      </w:r>
      <w:r w:rsidR="00AC68F2">
        <w:rPr>
          <w:rFonts w:ascii="Calibri" w:hAnsi="Calibri" w:cs="Arial"/>
        </w:rPr>
        <w:t>Resistance D</w:t>
      </w:r>
      <w:r>
        <w:rPr>
          <w:rFonts w:ascii="Calibri" w:hAnsi="Calibri" w:cs="Arial"/>
        </w:rPr>
        <w:t>ata</w:t>
      </w:r>
      <w:r w:rsidR="00AC68F2">
        <w:rPr>
          <w:rFonts w:ascii="Calibri" w:hAnsi="Calibri" w:cs="Arial"/>
        </w:rPr>
        <w:t xml:space="preserve"> </w:t>
      </w:r>
      <w:r>
        <w:rPr>
          <w:rFonts w:ascii="Calibri" w:hAnsi="Calibri" w:cs="Arial"/>
        </w:rPr>
        <w:t>(</w:t>
      </w:r>
      <w:r w:rsidR="00AC68F2">
        <w:rPr>
          <w:rFonts w:ascii="Calibri" w:hAnsi="Calibri" w:cs="Arial"/>
        </w:rPr>
        <w:t>the main purpose of this</w:t>
      </w:r>
      <w:r>
        <w:rPr>
          <w:rFonts w:ascii="Calibri" w:hAnsi="Calibri" w:cs="Arial"/>
        </w:rPr>
        <w:t xml:space="preserve"> application). </w:t>
      </w:r>
      <w:r w:rsidR="00EB7CC1">
        <w:rPr>
          <w:rFonts w:ascii="Calibri" w:hAnsi="Calibri" w:cs="Arial"/>
        </w:rPr>
        <w:t xml:space="preserve">Only one of these tasks should be run at once to avoid a conflict in accessing the same instrument at the same time with two different VISA resources.  In any case, a different wiring configuration is required in each case. </w:t>
      </w:r>
      <w:r>
        <w:rPr>
          <w:rFonts w:ascii="Calibri" w:hAnsi="Calibri" w:cs="Arial"/>
        </w:rPr>
        <w:t>The actions of each of these tasks are defined within the files</w:t>
      </w:r>
      <w:r w:rsidR="00AC68F2">
        <w:rPr>
          <w:rFonts w:ascii="Calibri" w:hAnsi="Calibri" w:cs="Arial"/>
        </w:rPr>
        <w:t xml:space="preserve"> </w:t>
      </w:r>
      <w:r w:rsidR="00AC68F2">
        <w:rPr>
          <w:rFonts w:ascii="Calibri" w:hAnsi="Calibri" w:cs="Arial"/>
          <w:b/>
        </w:rPr>
        <w:t>RLink.py</w:t>
      </w:r>
      <w:r w:rsidR="00AC68F2">
        <w:rPr>
          <w:rFonts w:ascii="Calibri" w:hAnsi="Calibri" w:cs="Arial"/>
        </w:rPr>
        <w:t xml:space="preserve"> and </w:t>
      </w:r>
      <w:r w:rsidR="00AC68F2">
        <w:rPr>
          <w:rFonts w:ascii="Calibri" w:hAnsi="Calibri" w:cs="Arial"/>
          <w:b/>
        </w:rPr>
        <w:t>Acquisition.py</w:t>
      </w:r>
      <w:r w:rsidR="00AC68F2">
        <w:rPr>
          <w:rFonts w:ascii="Calibri" w:hAnsi="Calibri" w:cs="Arial"/>
        </w:rPr>
        <w:t>. Each file contains a definition of a new thread class that includes the methods __</w:t>
      </w:r>
      <w:proofErr w:type="spellStart"/>
      <w:r w:rsidR="00AC68F2">
        <w:rPr>
          <w:rFonts w:ascii="Calibri" w:hAnsi="Calibri" w:cs="Arial"/>
        </w:rPr>
        <w:t>init</w:t>
      </w:r>
      <w:proofErr w:type="spellEnd"/>
      <w:r w:rsidR="00AC68F2">
        <w:rPr>
          <w:rFonts w:ascii="Calibri" w:hAnsi="Calibri" w:cs="Arial"/>
        </w:rPr>
        <w:t>_</w:t>
      </w:r>
      <w:proofErr w:type="gramStart"/>
      <w:r w:rsidR="00AC68F2">
        <w:rPr>
          <w:rFonts w:ascii="Calibri" w:hAnsi="Calibri" w:cs="Arial"/>
        </w:rPr>
        <w:t>_(</w:t>
      </w:r>
      <w:proofErr w:type="gramEnd"/>
      <w:r w:rsidR="00AC68F2">
        <w:rPr>
          <w:rFonts w:ascii="Calibri" w:hAnsi="Calibri" w:cs="Arial"/>
        </w:rPr>
        <w:t>) , run() and abort(). The __</w:t>
      </w:r>
      <w:proofErr w:type="spellStart"/>
      <w:r w:rsidR="00AC68F2">
        <w:rPr>
          <w:rFonts w:ascii="Calibri" w:hAnsi="Calibri" w:cs="Arial"/>
        </w:rPr>
        <w:t>init</w:t>
      </w:r>
      <w:proofErr w:type="spellEnd"/>
      <w:r w:rsidR="00AC68F2">
        <w:rPr>
          <w:rFonts w:ascii="Calibri" w:hAnsi="Calibri" w:cs="Arial"/>
        </w:rPr>
        <w:t>_</w:t>
      </w:r>
      <w:proofErr w:type="gramStart"/>
      <w:r w:rsidR="00AC68F2">
        <w:rPr>
          <w:rFonts w:ascii="Calibri" w:hAnsi="Calibri" w:cs="Arial"/>
        </w:rPr>
        <w:t>_(</w:t>
      </w:r>
      <w:proofErr w:type="gramEnd"/>
      <w:r w:rsidR="00AC68F2">
        <w:rPr>
          <w:rFonts w:ascii="Calibri" w:hAnsi="Calibri" w:cs="Arial"/>
        </w:rPr>
        <w:t xml:space="preserve">) method runs whenever a new instance of the class is created; the run() method runs whenever the start() method of the parent class (Thread) is called. When the </w:t>
      </w:r>
      <w:proofErr w:type="gramStart"/>
      <w:r w:rsidR="00AC68F2">
        <w:rPr>
          <w:rFonts w:ascii="Calibri" w:hAnsi="Calibri" w:cs="Arial"/>
        </w:rPr>
        <w:t>abort(</w:t>
      </w:r>
      <w:proofErr w:type="gramEnd"/>
      <w:r w:rsidR="00AC68F2">
        <w:rPr>
          <w:rFonts w:ascii="Calibri" w:hAnsi="Calibri" w:cs="Arial"/>
        </w:rPr>
        <w:t>) method is called it sets a flag that is periodically che</w:t>
      </w:r>
      <w:r w:rsidR="00FA05C0">
        <w:rPr>
          <w:rFonts w:ascii="Calibri" w:hAnsi="Calibri" w:cs="Arial"/>
        </w:rPr>
        <w:t>cked within the run() function (</w:t>
      </w:r>
      <w:r w:rsidR="00AC68F2">
        <w:rPr>
          <w:rFonts w:ascii="Calibri" w:hAnsi="Calibri" w:cs="Arial"/>
        </w:rPr>
        <w:t>usually before a d</w:t>
      </w:r>
      <w:r w:rsidR="00FA05C0">
        <w:rPr>
          <w:rFonts w:ascii="Calibri" w:hAnsi="Calibri" w:cs="Arial"/>
        </w:rPr>
        <w:t>elay)</w:t>
      </w:r>
      <w:r w:rsidR="00AC68F2">
        <w:rPr>
          <w:rFonts w:ascii="Calibri" w:hAnsi="Calibri" w:cs="Arial"/>
        </w:rPr>
        <w:t xml:space="preserve"> that causes </w:t>
      </w:r>
      <w:r w:rsidR="00CD3FBB">
        <w:rPr>
          <w:rFonts w:ascii="Calibri" w:hAnsi="Calibri" w:cs="Arial"/>
        </w:rPr>
        <w:t xml:space="preserve">the run() function to make the sources safe, message the rest of the application concerning the change of status and exit early. When the code within the </w:t>
      </w:r>
      <w:proofErr w:type="gramStart"/>
      <w:r w:rsidR="00CD3FBB">
        <w:rPr>
          <w:rFonts w:ascii="Calibri" w:hAnsi="Calibri" w:cs="Arial"/>
        </w:rPr>
        <w:t>run(</w:t>
      </w:r>
      <w:proofErr w:type="gramEnd"/>
      <w:r w:rsidR="00CD3FBB">
        <w:rPr>
          <w:rFonts w:ascii="Calibri" w:hAnsi="Calibri" w:cs="Arial"/>
        </w:rPr>
        <w:t>) function has executed fully, some housekeeping is carried out to leave the instruments in a safe standby mode.</w:t>
      </w:r>
      <w:r w:rsidR="00EB7CC1">
        <w:rPr>
          <w:rFonts w:ascii="Calibri" w:hAnsi="Calibri" w:cs="Arial"/>
        </w:rPr>
        <w:t xml:space="preserve"> At this point the ‘Start’ or ‘</w:t>
      </w:r>
      <w:proofErr w:type="spellStart"/>
      <w:r w:rsidR="00EB7CC1">
        <w:rPr>
          <w:rFonts w:ascii="Calibri" w:hAnsi="Calibri" w:cs="Arial"/>
        </w:rPr>
        <w:t>RLink</w:t>
      </w:r>
      <w:proofErr w:type="spellEnd"/>
      <w:r w:rsidR="00EB7CC1">
        <w:rPr>
          <w:rFonts w:ascii="Calibri" w:hAnsi="Calibri" w:cs="Arial"/>
        </w:rPr>
        <w:t>’ buttons are re-enabled allowing a new run to be started.</w:t>
      </w:r>
      <w:r w:rsidR="00BF2A79">
        <w:rPr>
          <w:rFonts w:ascii="Calibri" w:hAnsi="Calibri" w:cs="Arial"/>
        </w:rPr>
        <w:t xml:space="preserve">  Any changes to the desired measurement sequence should be made within the </w:t>
      </w:r>
      <w:proofErr w:type="gramStart"/>
      <w:r w:rsidR="00BF2A79">
        <w:rPr>
          <w:rFonts w:ascii="Calibri" w:hAnsi="Calibri" w:cs="Arial"/>
        </w:rPr>
        <w:t>run(</w:t>
      </w:r>
      <w:proofErr w:type="gramEnd"/>
      <w:r w:rsidR="00BF2A79">
        <w:rPr>
          <w:rFonts w:ascii="Calibri" w:hAnsi="Calibri" w:cs="Arial"/>
        </w:rPr>
        <w:t>) methods of these classes.</w:t>
      </w:r>
    </w:p>
    <w:p w:rsidR="00BF2A79" w:rsidRDefault="00BF2A79" w:rsidP="00631D1E">
      <w:pPr>
        <w:pStyle w:val="ListParagraph"/>
        <w:ind w:left="360"/>
        <w:jc w:val="both"/>
        <w:rPr>
          <w:rFonts w:ascii="Calibri" w:hAnsi="Calibri" w:cs="Arial"/>
        </w:rPr>
      </w:pPr>
    </w:p>
    <w:p w:rsidR="00BF2A79" w:rsidRDefault="002200A8" w:rsidP="00631D1E">
      <w:pPr>
        <w:jc w:val="both"/>
        <w:rPr>
          <w:rFonts w:ascii="Calibri" w:hAnsi="Calibri" w:cs="Arial"/>
        </w:rPr>
      </w:pPr>
      <w:r>
        <w:rPr>
          <w:rFonts w:ascii="Calibri" w:hAnsi="Calibri" w:cs="Arial"/>
        </w:rPr>
        <w:t>Figure 1</w:t>
      </w:r>
      <w:r w:rsidR="002F5B7F">
        <w:rPr>
          <w:rFonts w:ascii="Calibri" w:hAnsi="Calibri" w:cs="Arial"/>
        </w:rPr>
        <w:t xml:space="preserve"> illustrates the file dependencies:</w:t>
      </w:r>
    </w:p>
    <w:p w:rsidR="005A1188" w:rsidRDefault="00BB3C0D" w:rsidP="008C4DCB">
      <w:pPr>
        <w:jc w:val="center"/>
        <w:rPr>
          <w:rFonts w:ascii="Calibri" w:hAnsi="Calibri" w:cs="Arial"/>
          <w:i/>
        </w:rPr>
      </w:pPr>
      <w:r>
        <w:rPr>
          <w:rFonts w:ascii="Calibri" w:hAnsi="Calibri" w:cs="Arial"/>
          <w:i/>
          <w:noProof/>
        </w:rPr>
        <w:drawing>
          <wp:inline distT="0" distB="0" distL="0" distR="0">
            <wp:extent cx="3476625" cy="23669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e_dependancies3_crop.png"/>
                    <pic:cNvPicPr/>
                  </pic:nvPicPr>
                  <pic:blipFill>
                    <a:blip r:embed="rId19">
                      <a:extLst>
                        <a:ext uri="{28A0092B-C50C-407E-A947-70E740481C1C}">
                          <a14:useLocalDpi xmlns:a14="http://schemas.microsoft.com/office/drawing/2010/main" val="0"/>
                        </a:ext>
                      </a:extLst>
                    </a:blip>
                    <a:stretch>
                      <a:fillRect/>
                    </a:stretch>
                  </pic:blipFill>
                  <pic:spPr>
                    <a:xfrm>
                      <a:off x="0" y="0"/>
                      <a:ext cx="3504809" cy="2386112"/>
                    </a:xfrm>
                    <a:prstGeom prst="rect">
                      <a:avLst/>
                    </a:prstGeom>
                  </pic:spPr>
                </pic:pic>
              </a:graphicData>
            </a:graphic>
          </wp:inline>
        </w:drawing>
      </w:r>
    </w:p>
    <w:p w:rsidR="00C373DE" w:rsidRDefault="004350F6" w:rsidP="008C4DCB">
      <w:pPr>
        <w:jc w:val="center"/>
        <w:rPr>
          <w:rFonts w:ascii="Calibri" w:hAnsi="Calibri" w:cs="Arial"/>
          <w:i/>
        </w:rPr>
      </w:pPr>
      <w:r w:rsidRPr="00C373DE">
        <w:rPr>
          <w:rFonts w:ascii="Calibri" w:hAnsi="Calibri" w:cs="Arial"/>
          <w:i/>
        </w:rPr>
        <w:t>Figure 1. File dependencies.</w:t>
      </w:r>
    </w:p>
    <w:p w:rsidR="00780130" w:rsidRPr="008B3220" w:rsidRDefault="008B3220" w:rsidP="00631D1E">
      <w:pPr>
        <w:jc w:val="both"/>
        <w:rPr>
          <w:rFonts w:ascii="Calibri" w:hAnsi="Calibri" w:cs="Arial"/>
          <w:i/>
        </w:rPr>
      </w:pPr>
      <w:r w:rsidRPr="008B3220">
        <w:rPr>
          <w:rFonts w:ascii="Calibri" w:hAnsi="Calibri" w:cs="Arial"/>
          <w:i/>
        </w:rPr>
        <w:lastRenderedPageBreak/>
        <w:t>4.2</w:t>
      </w:r>
      <w:r w:rsidR="008A215A" w:rsidRPr="008B3220">
        <w:rPr>
          <w:rFonts w:ascii="Calibri" w:hAnsi="Calibri" w:cs="Arial"/>
          <w:i/>
        </w:rPr>
        <w:t xml:space="preserve">. </w:t>
      </w:r>
      <w:r w:rsidR="003C79CD" w:rsidRPr="008B3220">
        <w:rPr>
          <w:rFonts w:ascii="Calibri" w:hAnsi="Calibri" w:cs="Arial"/>
          <w:i/>
        </w:rPr>
        <w:t>User Interface</w:t>
      </w:r>
    </w:p>
    <w:p w:rsidR="008B3220" w:rsidRPr="008B3220" w:rsidRDefault="0058445C" w:rsidP="00631D1E">
      <w:pPr>
        <w:pStyle w:val="ListParagraph"/>
        <w:ind w:left="0"/>
        <w:jc w:val="both"/>
        <w:rPr>
          <w:rFonts w:ascii="Calibri" w:hAnsi="Calibri" w:cs="Arial"/>
        </w:rPr>
      </w:pPr>
      <w:r w:rsidRPr="008B3220">
        <w:rPr>
          <w:rFonts w:ascii="Calibri" w:hAnsi="Calibri" w:cs="Arial"/>
          <w:u w:val="single"/>
        </w:rPr>
        <w:t>Setup Page</w:t>
      </w:r>
      <w:r w:rsidR="005C112C" w:rsidRPr="008B3220">
        <w:rPr>
          <w:rFonts w:ascii="Calibri" w:hAnsi="Calibri" w:cs="Arial"/>
        </w:rPr>
        <w:t>.</w:t>
      </w:r>
    </w:p>
    <w:p w:rsidR="003E19EC" w:rsidRDefault="00780130" w:rsidP="00631D1E">
      <w:pPr>
        <w:jc w:val="both"/>
        <w:rPr>
          <w:rFonts w:ascii="Calibri" w:hAnsi="Calibri" w:cs="Arial"/>
        </w:rPr>
      </w:pPr>
      <w:r>
        <w:rPr>
          <w:rFonts w:ascii="Calibri" w:hAnsi="Calibri" w:cs="Arial"/>
        </w:rPr>
        <w:t>When the application is first run the ‘Setup’ page is displayed as shown in Figure 2.</w:t>
      </w:r>
      <w:r w:rsidR="008138C5">
        <w:rPr>
          <w:rFonts w:ascii="Calibri" w:hAnsi="Calibri" w:cs="Arial"/>
        </w:rPr>
        <w:t xml:space="preserve"> </w:t>
      </w:r>
      <w:r w:rsidR="00171BD3">
        <w:rPr>
          <w:rFonts w:ascii="Calibri" w:hAnsi="Calibri" w:cs="Arial"/>
        </w:rPr>
        <w:t xml:space="preserve">Before making any selections, select an Excel file by going to </w:t>
      </w:r>
      <w:r w:rsidR="00171BD3" w:rsidRPr="00171BD3">
        <w:rPr>
          <w:rFonts w:ascii="Calibri" w:hAnsi="Calibri" w:cs="Arial"/>
          <w:b/>
        </w:rPr>
        <w:t>File</w:t>
      </w:r>
      <w:r w:rsidR="00171BD3">
        <w:rPr>
          <w:rFonts w:ascii="Calibri" w:hAnsi="Calibri" w:cs="Arial"/>
        </w:rPr>
        <w:t>&gt;</w:t>
      </w:r>
      <w:r w:rsidR="00171BD3" w:rsidRPr="00171BD3">
        <w:rPr>
          <w:rFonts w:ascii="Calibri" w:hAnsi="Calibri" w:cs="Arial"/>
          <w:b/>
        </w:rPr>
        <w:t>Open</w:t>
      </w:r>
      <w:r w:rsidR="00171BD3">
        <w:rPr>
          <w:rFonts w:ascii="Calibri" w:hAnsi="Calibri" w:cs="Arial"/>
        </w:rPr>
        <w:t>.</w:t>
      </w:r>
      <w:r w:rsidR="009702A1">
        <w:rPr>
          <w:rFonts w:ascii="Calibri" w:hAnsi="Calibri" w:cs="Arial"/>
        </w:rPr>
        <w:t xml:space="preserve"> This should be a copy of the </w:t>
      </w:r>
      <w:hyperlink r:id="rId20" w:history="1">
        <w:r w:rsidR="009702A1" w:rsidRPr="009702A1">
          <w:rPr>
            <w:rStyle w:val="Hyperlink"/>
            <w:rFonts w:ascii="Calibri" w:hAnsi="Calibri" w:cs="Arial"/>
          </w:rPr>
          <w:t>template file</w:t>
        </w:r>
      </w:hyperlink>
      <w:r w:rsidR="009702A1">
        <w:rPr>
          <w:rFonts w:ascii="Calibri" w:hAnsi="Calibri" w:cs="Arial"/>
        </w:rPr>
        <w:t>, that has been modified</w:t>
      </w:r>
      <w:r w:rsidR="00D5774C">
        <w:rPr>
          <w:rFonts w:ascii="Calibri" w:hAnsi="Calibri" w:cs="Arial"/>
        </w:rPr>
        <w:t>,</w:t>
      </w:r>
      <w:r w:rsidR="009702A1">
        <w:rPr>
          <w:rFonts w:ascii="Calibri" w:hAnsi="Calibri" w:cs="Arial"/>
        </w:rPr>
        <w:t xml:space="preserve"> where necessary</w:t>
      </w:r>
      <w:r w:rsidR="00D5774C">
        <w:rPr>
          <w:rFonts w:ascii="Calibri" w:hAnsi="Calibri" w:cs="Arial"/>
        </w:rPr>
        <w:t>,</w:t>
      </w:r>
      <w:r w:rsidR="009702A1">
        <w:rPr>
          <w:rFonts w:ascii="Calibri" w:hAnsi="Calibri" w:cs="Arial"/>
        </w:rPr>
        <w:t xml:space="preserve"> to ensure all potential </w:t>
      </w:r>
      <w:proofErr w:type="spellStart"/>
      <w:r w:rsidR="009702A1">
        <w:rPr>
          <w:rFonts w:ascii="Calibri" w:hAnsi="Calibri" w:cs="Arial"/>
        </w:rPr>
        <w:t>Rs</w:t>
      </w:r>
      <w:proofErr w:type="spellEnd"/>
      <w:r w:rsidR="009702A1">
        <w:rPr>
          <w:rFonts w:ascii="Calibri" w:hAnsi="Calibri" w:cs="Arial"/>
        </w:rPr>
        <w:t xml:space="preserve"> and instrument parameters have been entered correctly. Ensure this file contains no comments (See note about </w:t>
      </w:r>
      <w:proofErr w:type="spellStart"/>
      <w:r w:rsidR="009702A1">
        <w:rPr>
          <w:rFonts w:ascii="Calibri" w:hAnsi="Calibri" w:cs="Arial"/>
        </w:rPr>
        <w:t>Openpyxl</w:t>
      </w:r>
      <w:proofErr w:type="spellEnd"/>
      <w:r w:rsidR="009702A1">
        <w:rPr>
          <w:rFonts w:ascii="Calibri" w:hAnsi="Calibri" w:cs="Arial"/>
        </w:rPr>
        <w:t xml:space="preserve"> in Section 3, above).</w:t>
      </w:r>
      <w:r w:rsidR="00D5774C">
        <w:rPr>
          <w:rFonts w:ascii="Calibri" w:hAnsi="Calibri" w:cs="Arial"/>
        </w:rPr>
        <w:t xml:space="preserve"> Opening the Excel file causes all the instrument information on the ‘Parameters’ sheet to be imported to a dictionary named INSTR_DATA. Instruments are then available for selection for each role (SRC1, SRC2, DVM12, etc.)</w:t>
      </w:r>
      <w:r w:rsidR="00A64AB7">
        <w:rPr>
          <w:rFonts w:ascii="Calibri" w:hAnsi="Calibri" w:cs="Arial"/>
        </w:rPr>
        <w:t xml:space="preserve"> </w:t>
      </w:r>
      <w:r w:rsidR="00A64AB7">
        <w:rPr>
          <w:rFonts w:ascii="Calibri" w:hAnsi="Calibri" w:cs="Arial"/>
        </w:rPr>
        <w:t>in the first column of selection boxes</w:t>
      </w:r>
      <w:r w:rsidR="00631D1E">
        <w:rPr>
          <w:rFonts w:ascii="Calibri" w:hAnsi="Calibri" w:cs="Arial"/>
        </w:rPr>
        <w:t xml:space="preserve"> as shown in Figure 2 and 3.</w:t>
      </w:r>
    </w:p>
    <w:p w:rsidR="00437D9A" w:rsidRDefault="003E19EC" w:rsidP="00631D1E">
      <w:pPr>
        <w:jc w:val="both"/>
        <w:rPr>
          <w:rFonts w:ascii="Calibri" w:hAnsi="Calibri" w:cs="Arial"/>
        </w:rPr>
      </w:pPr>
      <w:r>
        <w:rPr>
          <w:rFonts w:ascii="Calibri" w:hAnsi="Calibri" w:cs="Arial"/>
        </w:rPr>
        <w:t>Figure 3 shows a partially-populated Setup Page. Note that the resistor names have changed to ‘CHANGE_</w:t>
      </w:r>
      <w:proofErr w:type="gramStart"/>
      <w:r>
        <w:rPr>
          <w:rFonts w:ascii="Calibri" w:hAnsi="Calibri" w:cs="Arial"/>
        </w:rPr>
        <w:t>THIS!...</w:t>
      </w:r>
      <w:proofErr w:type="gramEnd"/>
      <w:r>
        <w:rPr>
          <w:rFonts w:ascii="Calibri" w:hAnsi="Calibri" w:cs="Arial"/>
        </w:rPr>
        <w:t>’ to prompt the user to enter the correct information.</w:t>
      </w:r>
    </w:p>
    <w:p w:rsidR="008138C5" w:rsidRDefault="00A64AB7" w:rsidP="00631D1E">
      <w:pPr>
        <w:pStyle w:val="ListParagraph"/>
        <w:ind w:left="0"/>
        <w:jc w:val="both"/>
        <w:rPr>
          <w:rFonts w:ascii="Calibri" w:hAnsi="Calibri" w:cs="Arial"/>
        </w:rPr>
      </w:pPr>
      <w:r>
        <w:rPr>
          <w:rFonts w:ascii="Calibri" w:hAnsi="Calibri" w:cs="Arial"/>
        </w:rPr>
        <w:t>In addition to the two sources, f</w:t>
      </w:r>
      <w:r w:rsidR="008138C5">
        <w:rPr>
          <w:rFonts w:ascii="Calibri" w:hAnsi="Calibri" w:cs="Arial"/>
        </w:rPr>
        <w:t>our DVMs may also be specified:</w:t>
      </w:r>
    </w:p>
    <w:p w:rsidR="00780130" w:rsidRDefault="002C1009" w:rsidP="00631D1E">
      <w:pPr>
        <w:pStyle w:val="ListParagraph"/>
        <w:numPr>
          <w:ilvl w:val="0"/>
          <w:numId w:val="4"/>
        </w:numPr>
        <w:jc w:val="both"/>
        <w:rPr>
          <w:rFonts w:ascii="Calibri" w:hAnsi="Calibri" w:cs="Arial"/>
        </w:rPr>
      </w:pPr>
      <w:r>
        <w:rPr>
          <w:rFonts w:ascii="Calibri" w:hAnsi="Calibri" w:cs="Arial"/>
        </w:rPr>
        <w:t>O</w:t>
      </w:r>
      <w:r w:rsidR="008138C5">
        <w:rPr>
          <w:rFonts w:ascii="Calibri" w:hAnsi="Calibri" w:cs="Arial"/>
        </w:rPr>
        <w:t>ne for measuring the source voltages,</w:t>
      </w:r>
    </w:p>
    <w:p w:rsidR="008138C5" w:rsidRDefault="002C1009" w:rsidP="00631D1E">
      <w:pPr>
        <w:pStyle w:val="ListParagraph"/>
        <w:numPr>
          <w:ilvl w:val="0"/>
          <w:numId w:val="4"/>
        </w:numPr>
        <w:jc w:val="both"/>
        <w:rPr>
          <w:rFonts w:ascii="Calibri" w:hAnsi="Calibri" w:cs="Arial"/>
        </w:rPr>
      </w:pPr>
      <w:r>
        <w:rPr>
          <w:rFonts w:ascii="Calibri" w:hAnsi="Calibri" w:cs="Arial"/>
        </w:rPr>
        <w:t>O</w:t>
      </w:r>
      <w:r w:rsidR="008138C5">
        <w:rPr>
          <w:rFonts w:ascii="Calibri" w:hAnsi="Calibri" w:cs="Arial"/>
        </w:rPr>
        <w:t>ne for measuring the null voltage and</w:t>
      </w:r>
    </w:p>
    <w:p w:rsidR="008138C5" w:rsidRDefault="002C1009" w:rsidP="00631D1E">
      <w:pPr>
        <w:pStyle w:val="ListParagraph"/>
        <w:numPr>
          <w:ilvl w:val="0"/>
          <w:numId w:val="4"/>
        </w:numPr>
        <w:jc w:val="both"/>
        <w:rPr>
          <w:rFonts w:ascii="Calibri" w:hAnsi="Calibri" w:cs="Arial"/>
        </w:rPr>
      </w:pPr>
      <w:r>
        <w:rPr>
          <w:rFonts w:ascii="Calibri" w:hAnsi="Calibri" w:cs="Arial"/>
        </w:rPr>
        <w:t>A</w:t>
      </w:r>
      <w:r w:rsidR="008138C5">
        <w:rPr>
          <w:rFonts w:ascii="Calibri" w:hAnsi="Calibri" w:cs="Arial"/>
        </w:rPr>
        <w:t>nother two for monitoring auxiliary temperature-probes on R1 and R2.</w:t>
      </w:r>
    </w:p>
    <w:p w:rsidR="00247756" w:rsidRPr="003A3A37" w:rsidRDefault="002C1009" w:rsidP="00631D1E">
      <w:pPr>
        <w:jc w:val="both"/>
        <w:rPr>
          <w:rFonts w:ascii="Calibri" w:hAnsi="Calibri" w:cs="Arial"/>
        </w:rPr>
      </w:pPr>
      <w:r>
        <w:rPr>
          <w:rFonts w:ascii="Calibri" w:hAnsi="Calibri" w:cs="Arial"/>
        </w:rPr>
        <w:t>The second column of drop-down lists set the addresses of the instruments. Initially, there</w:t>
      </w:r>
      <w:r w:rsidR="009B4A7F">
        <w:rPr>
          <w:rFonts w:ascii="Calibri" w:hAnsi="Calibri" w:cs="Arial"/>
        </w:rPr>
        <w:t xml:space="preserve"> are</w:t>
      </w:r>
      <w:r>
        <w:rPr>
          <w:rFonts w:ascii="Calibri" w:hAnsi="Calibri" w:cs="Arial"/>
        </w:rPr>
        <w:t xml:space="preserve"> no address options listed, however, by pressing the ‘List Visa res’ button, available visa resources are found and listed in the box to the left of the button. Once the resources have been found, they become available for selection in the drop-down ‘addresses’ lists – only GPIB addresses are listed </w:t>
      </w:r>
      <w:r w:rsidR="00247756">
        <w:rPr>
          <w:rFonts w:ascii="Calibri" w:hAnsi="Calibri" w:cs="Arial"/>
        </w:rPr>
        <w:t xml:space="preserve">for GPIB-controlled instruments. For RS232 devices, such as the switchbox and GMH probes, only available COM ports are listed. </w:t>
      </w:r>
      <w:r w:rsidR="00364275">
        <w:rPr>
          <w:rFonts w:ascii="Calibri" w:hAnsi="Calibri" w:cs="Arial"/>
        </w:rPr>
        <w:t>The ‘</w:t>
      </w:r>
      <w:proofErr w:type="spellStart"/>
      <w:r w:rsidR="00364275">
        <w:rPr>
          <w:rFonts w:ascii="Calibri" w:hAnsi="Calibri" w:cs="Arial"/>
        </w:rPr>
        <w:t>AutoPopulate</w:t>
      </w:r>
      <w:proofErr w:type="spellEnd"/>
      <w:r w:rsidR="00364275">
        <w:rPr>
          <w:rFonts w:ascii="Calibri" w:hAnsi="Calibri" w:cs="Arial"/>
        </w:rPr>
        <w:t xml:space="preserve">’ button can be used to quickly fill-in </w:t>
      </w:r>
      <w:r w:rsidR="0081520E">
        <w:rPr>
          <w:rFonts w:ascii="Calibri" w:hAnsi="Calibri" w:cs="Arial"/>
        </w:rPr>
        <w:t>a typical</w:t>
      </w:r>
      <w:r w:rsidR="00364275">
        <w:rPr>
          <w:rFonts w:ascii="Calibri" w:hAnsi="Calibri" w:cs="Arial"/>
        </w:rPr>
        <w:t xml:space="preserve"> configuration. </w:t>
      </w:r>
      <w:r w:rsidR="00247756">
        <w:rPr>
          <w:rFonts w:ascii="Calibri" w:hAnsi="Calibri" w:cs="Arial"/>
        </w:rPr>
        <w:t>The</w:t>
      </w:r>
      <w:r w:rsidR="00A64AB7">
        <w:rPr>
          <w:rFonts w:ascii="Calibri" w:hAnsi="Calibri" w:cs="Arial"/>
        </w:rPr>
        <w:t xml:space="preserve"> default</w:t>
      </w:r>
      <w:r w:rsidR="00247756">
        <w:rPr>
          <w:rFonts w:ascii="Calibri" w:hAnsi="Calibri" w:cs="Arial"/>
        </w:rPr>
        <w:t xml:space="preserve"> options specified by ‘</w:t>
      </w:r>
      <w:proofErr w:type="spellStart"/>
      <w:r w:rsidR="00247756">
        <w:rPr>
          <w:rFonts w:ascii="Calibri" w:hAnsi="Calibri" w:cs="Arial"/>
        </w:rPr>
        <w:t>AutoPopulate</w:t>
      </w:r>
      <w:proofErr w:type="spellEnd"/>
      <w:r w:rsidR="00247756">
        <w:rPr>
          <w:rFonts w:ascii="Calibri" w:hAnsi="Calibri" w:cs="Arial"/>
        </w:rPr>
        <w:t xml:space="preserve">’ can be changed in the definition of the </w:t>
      </w:r>
      <w:proofErr w:type="spellStart"/>
      <w:r w:rsidR="00247756" w:rsidRPr="00247756">
        <w:rPr>
          <w:rFonts w:ascii="Arial" w:hAnsi="Arial" w:cs="Arial"/>
          <w:i/>
        </w:rPr>
        <w:t>OnAutoPop</w:t>
      </w:r>
      <w:proofErr w:type="spellEnd"/>
      <w:r w:rsidR="00247756">
        <w:rPr>
          <w:rFonts w:ascii="Calibri" w:hAnsi="Calibri" w:cs="Arial"/>
        </w:rPr>
        <w:t xml:space="preserve"> function definition</w:t>
      </w:r>
      <w:r w:rsidR="00364275">
        <w:rPr>
          <w:rFonts w:ascii="Calibri" w:hAnsi="Calibri" w:cs="Arial"/>
        </w:rPr>
        <w:t xml:space="preserve"> (file </w:t>
      </w:r>
      <w:r w:rsidR="00364275" w:rsidRPr="00364275">
        <w:rPr>
          <w:rFonts w:ascii="Calibri" w:hAnsi="Calibri" w:cs="Arial"/>
          <w:b/>
        </w:rPr>
        <w:t>nbpages.py</w:t>
      </w:r>
      <w:r w:rsidR="00364275">
        <w:rPr>
          <w:rFonts w:ascii="Calibri" w:hAnsi="Calibri" w:cs="Arial"/>
        </w:rPr>
        <w:t xml:space="preserve">, lines </w:t>
      </w:r>
      <w:r w:rsidR="00A64AB7">
        <w:rPr>
          <w:rFonts w:ascii="Calibri" w:hAnsi="Calibri" w:cs="Arial"/>
        </w:rPr>
        <w:t>374</w:t>
      </w:r>
      <w:r w:rsidR="00364275">
        <w:rPr>
          <w:rFonts w:ascii="Calibri" w:hAnsi="Calibri" w:cs="Arial"/>
        </w:rPr>
        <w:t>-</w:t>
      </w:r>
      <w:r w:rsidR="00A64AB7">
        <w:rPr>
          <w:rFonts w:ascii="Calibri" w:hAnsi="Calibri" w:cs="Arial"/>
        </w:rPr>
        <w:t>383</w:t>
      </w:r>
      <w:r w:rsidR="00364275">
        <w:rPr>
          <w:rFonts w:ascii="Calibri" w:hAnsi="Calibri" w:cs="Arial"/>
        </w:rPr>
        <w:t>).</w:t>
      </w:r>
    </w:p>
    <w:p w:rsidR="00806C82" w:rsidRDefault="001A5EE9" w:rsidP="008C4DCB">
      <w:pPr>
        <w:jc w:val="center"/>
        <w:rPr>
          <w:rFonts w:ascii="Calibri" w:hAnsi="Calibri" w:cs="Arial"/>
        </w:rPr>
      </w:pPr>
      <w:r>
        <w:rPr>
          <w:rFonts w:ascii="Calibri" w:hAnsi="Calibri" w:cs="Arial"/>
          <w:noProof/>
        </w:rPr>
        <w:drawing>
          <wp:inline distT="0" distB="0" distL="0" distR="0">
            <wp:extent cx="5457825" cy="3031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tup_page.png"/>
                    <pic:cNvPicPr/>
                  </pic:nvPicPr>
                  <pic:blipFill>
                    <a:blip r:embed="rId21">
                      <a:extLst>
                        <a:ext uri="{28A0092B-C50C-407E-A947-70E740481C1C}">
                          <a14:useLocalDpi xmlns:a14="http://schemas.microsoft.com/office/drawing/2010/main" val="0"/>
                        </a:ext>
                      </a:extLst>
                    </a:blip>
                    <a:stretch>
                      <a:fillRect/>
                    </a:stretch>
                  </pic:blipFill>
                  <pic:spPr>
                    <a:xfrm>
                      <a:off x="0" y="0"/>
                      <a:ext cx="5471477" cy="3039439"/>
                    </a:xfrm>
                    <a:prstGeom prst="rect">
                      <a:avLst/>
                    </a:prstGeom>
                  </pic:spPr>
                </pic:pic>
              </a:graphicData>
            </a:graphic>
          </wp:inline>
        </w:drawing>
      </w:r>
    </w:p>
    <w:p w:rsidR="00C86E2E" w:rsidRPr="00C86E2E" w:rsidRDefault="00747D97" w:rsidP="008C4DCB">
      <w:pPr>
        <w:jc w:val="center"/>
        <w:rPr>
          <w:rFonts w:ascii="Calibri" w:hAnsi="Calibri" w:cs="Arial"/>
          <w:i/>
        </w:rPr>
      </w:pPr>
      <w:r>
        <w:rPr>
          <w:rFonts w:ascii="Calibri" w:hAnsi="Calibri" w:cs="Arial"/>
          <w:i/>
        </w:rPr>
        <w:t xml:space="preserve">Figure2. </w:t>
      </w:r>
      <w:r w:rsidR="00EA6F4C">
        <w:rPr>
          <w:rFonts w:ascii="Calibri" w:hAnsi="Calibri" w:cs="Arial"/>
          <w:i/>
        </w:rPr>
        <w:t>Setup page, prior to population</w:t>
      </w:r>
      <w:r w:rsidR="00C86E2E">
        <w:rPr>
          <w:rFonts w:ascii="Calibri" w:hAnsi="Calibri" w:cs="Arial"/>
          <w:i/>
        </w:rPr>
        <w:t>.</w:t>
      </w:r>
    </w:p>
    <w:p w:rsidR="00F2354A" w:rsidRDefault="00A6282F" w:rsidP="00631D1E">
      <w:pPr>
        <w:jc w:val="both"/>
        <w:rPr>
          <w:rFonts w:ascii="Calibri" w:hAnsi="Calibri" w:cs="Arial"/>
        </w:rPr>
      </w:pPr>
      <w:r>
        <w:rPr>
          <w:rFonts w:ascii="Calibri" w:hAnsi="Calibri" w:cs="Arial"/>
        </w:rPr>
        <w:lastRenderedPageBreak/>
        <w:t xml:space="preserve">The next column consists of a series of ‘Test’ buttons for each instrument that check that the physical instrument responds to commands. </w:t>
      </w:r>
      <w:r w:rsidR="00247756">
        <w:rPr>
          <w:rFonts w:ascii="Calibri" w:hAnsi="Calibri" w:cs="Arial"/>
        </w:rPr>
        <w:t>Note that if any instrument description is ‘none’, the instrument is assumed not</w:t>
      </w:r>
      <w:r w:rsidR="00247756" w:rsidRPr="00247756">
        <w:rPr>
          <w:rFonts w:ascii="Calibri" w:hAnsi="Calibri" w:cs="Arial"/>
        </w:rPr>
        <w:t xml:space="preserve"> </w:t>
      </w:r>
      <w:r w:rsidR="00247756">
        <w:rPr>
          <w:rFonts w:ascii="Calibri" w:hAnsi="Calibri" w:cs="Arial"/>
        </w:rPr>
        <w:t xml:space="preserve">to be </w:t>
      </w:r>
      <w:r w:rsidR="008E7478">
        <w:rPr>
          <w:rFonts w:ascii="Calibri" w:hAnsi="Calibri" w:cs="Arial"/>
        </w:rPr>
        <w:t xml:space="preserve">physically </w:t>
      </w:r>
      <w:r w:rsidR="00247756">
        <w:rPr>
          <w:rFonts w:ascii="Calibri" w:hAnsi="Calibri" w:cs="Arial"/>
        </w:rPr>
        <w:t xml:space="preserve">present and the </w:t>
      </w:r>
      <w:r>
        <w:rPr>
          <w:rFonts w:ascii="Calibri" w:hAnsi="Calibri" w:cs="Arial"/>
        </w:rPr>
        <w:t>corres</w:t>
      </w:r>
      <w:r w:rsidR="00247756">
        <w:rPr>
          <w:rFonts w:ascii="Calibri" w:hAnsi="Calibri" w:cs="Arial"/>
        </w:rPr>
        <w:t>ponding ‘Test’ button is disabled.</w:t>
      </w:r>
      <w:r>
        <w:rPr>
          <w:rFonts w:ascii="Calibri" w:hAnsi="Calibri" w:cs="Arial"/>
        </w:rPr>
        <w:t xml:space="preserve"> In the case of the GPIB i</w:t>
      </w:r>
      <w:r w:rsidR="002F3B3C">
        <w:rPr>
          <w:rFonts w:ascii="Calibri" w:hAnsi="Calibri" w:cs="Arial"/>
        </w:rPr>
        <w:t xml:space="preserve">nstruments the standard command </w:t>
      </w:r>
      <w:r w:rsidR="002F3B3C" w:rsidRPr="002F3B3C">
        <w:rPr>
          <w:rFonts w:ascii="Calibri" w:hAnsi="Calibri" w:cs="Arial"/>
          <w:b/>
        </w:rPr>
        <w:t>*IDN?</w:t>
      </w:r>
      <w:r w:rsidR="002F3B3C">
        <w:rPr>
          <w:rFonts w:ascii="Calibri" w:hAnsi="Calibri" w:cs="Arial"/>
        </w:rPr>
        <w:t xml:space="preserve"> </w:t>
      </w:r>
      <w:r w:rsidR="00A43BA6">
        <w:rPr>
          <w:rFonts w:ascii="Calibri" w:hAnsi="Calibri" w:cs="Arial"/>
        </w:rPr>
        <w:t>(or an equivalent alternative)</w:t>
      </w:r>
      <w:r>
        <w:rPr>
          <w:rFonts w:ascii="Calibri" w:hAnsi="Calibri" w:cs="Arial"/>
        </w:rPr>
        <w:t xml:space="preserve"> is sent and the response appears in the ‘Instrument </w:t>
      </w:r>
      <w:r w:rsidR="00F26D03">
        <w:rPr>
          <w:rFonts w:ascii="Calibri" w:hAnsi="Calibri" w:cs="Arial"/>
        </w:rPr>
        <w:t xml:space="preserve">Test </w:t>
      </w:r>
      <w:r>
        <w:rPr>
          <w:rFonts w:ascii="Calibri" w:hAnsi="Calibri" w:cs="Arial"/>
        </w:rPr>
        <w:t>Response’ text field on the right of the Setup page.</w:t>
      </w:r>
      <w:r w:rsidR="002E194C">
        <w:rPr>
          <w:rFonts w:ascii="Calibri" w:hAnsi="Calibri" w:cs="Arial"/>
        </w:rPr>
        <w:t xml:space="preserve"> </w:t>
      </w:r>
      <w:r w:rsidR="00CF34EF">
        <w:rPr>
          <w:rFonts w:ascii="Calibri" w:hAnsi="Calibri" w:cs="Arial"/>
        </w:rPr>
        <w:t xml:space="preserve">Each GMH probe </w:t>
      </w:r>
      <w:r w:rsidR="00F26D03">
        <w:rPr>
          <w:rFonts w:ascii="Calibri" w:hAnsi="Calibri" w:cs="Arial"/>
        </w:rPr>
        <w:t xml:space="preserve">function (usually temperature) </w:t>
      </w:r>
      <w:r w:rsidR="00CF34EF">
        <w:rPr>
          <w:rFonts w:ascii="Calibri" w:hAnsi="Calibri" w:cs="Arial"/>
        </w:rPr>
        <w:t xml:space="preserve">is identified by a unique </w:t>
      </w:r>
      <w:r w:rsidR="00AA5BA1">
        <w:rPr>
          <w:rFonts w:ascii="Calibri" w:hAnsi="Calibri" w:cs="Arial"/>
        </w:rPr>
        <w:t xml:space="preserve">hardware </w:t>
      </w:r>
      <w:r w:rsidR="00CF34EF">
        <w:rPr>
          <w:rFonts w:ascii="Calibri" w:hAnsi="Calibri" w:cs="Arial"/>
        </w:rPr>
        <w:t xml:space="preserve">address within the range 1-99. </w:t>
      </w:r>
      <w:r w:rsidR="00F2354A">
        <w:rPr>
          <w:rFonts w:ascii="Calibri" w:hAnsi="Calibri" w:cs="Arial"/>
        </w:rPr>
        <w:t>Occasionally the COM ports used for the GMH probes fail to be recognised by the program. The error can usually be resolved by unplugging and re-inserting the USB connec</w:t>
      </w:r>
      <w:r w:rsidR="00AA5BA1">
        <w:rPr>
          <w:rFonts w:ascii="Calibri" w:hAnsi="Calibri" w:cs="Arial"/>
        </w:rPr>
        <w:t>tors leading to the GMH devices or freeing up and re-assigning the COM ports in Windows.</w:t>
      </w:r>
    </w:p>
    <w:p w:rsidR="002C1009" w:rsidRDefault="007504D4" w:rsidP="00631D1E">
      <w:pPr>
        <w:jc w:val="both"/>
        <w:rPr>
          <w:rFonts w:ascii="Calibri" w:hAnsi="Calibri" w:cs="Arial"/>
        </w:rPr>
      </w:pPr>
      <w:r>
        <w:rPr>
          <w:rFonts w:ascii="Calibri" w:hAnsi="Calibri" w:cs="Arial"/>
        </w:rPr>
        <w:t>A quick</w:t>
      </w:r>
      <w:r w:rsidR="00D6518B">
        <w:rPr>
          <w:rFonts w:ascii="Calibri" w:hAnsi="Calibri" w:cs="Arial"/>
        </w:rPr>
        <w:t xml:space="preserve"> way to determine which COM port the switchbox uses is to unplug the USB-serial adapter, rerun ‘List Visa Res’ and note which resource is no longer listed</w:t>
      </w:r>
      <w:r w:rsidR="00F2354A">
        <w:rPr>
          <w:rFonts w:ascii="Calibri" w:hAnsi="Calibri" w:cs="Arial"/>
        </w:rPr>
        <w:t xml:space="preserve"> (or alternatively, check the ‘ports’ section in </w:t>
      </w:r>
      <w:r w:rsidR="00AA5BA1">
        <w:rPr>
          <w:rFonts w:ascii="Calibri" w:hAnsi="Calibri" w:cs="Arial"/>
        </w:rPr>
        <w:t xml:space="preserve">Windows </w:t>
      </w:r>
      <w:r w:rsidR="00F2354A">
        <w:rPr>
          <w:rFonts w:ascii="Calibri" w:hAnsi="Calibri" w:cs="Arial"/>
        </w:rPr>
        <w:t>Device Manager)</w:t>
      </w:r>
      <w:r w:rsidR="00D6518B">
        <w:rPr>
          <w:rFonts w:ascii="Calibri" w:hAnsi="Calibri" w:cs="Arial"/>
        </w:rPr>
        <w:t>. To test communication with the switchbox, specify the switch configuration from the drop-down list (V1, Vd1, Vd2, V2)</w:t>
      </w:r>
      <w:r w:rsidR="0058445C">
        <w:rPr>
          <w:rFonts w:ascii="Calibri" w:hAnsi="Calibri" w:cs="Arial"/>
        </w:rPr>
        <w:t xml:space="preserve"> </w:t>
      </w:r>
      <w:r w:rsidR="00D6518B">
        <w:rPr>
          <w:rFonts w:ascii="Calibri" w:hAnsi="Calibri" w:cs="Arial"/>
        </w:rPr>
        <w:t>and then press ‘Test’ – success is indicated by the sound of the relays and the LCD display chang</w:t>
      </w:r>
      <w:r w:rsidR="00F2354A">
        <w:rPr>
          <w:rFonts w:ascii="Calibri" w:hAnsi="Calibri" w:cs="Arial"/>
        </w:rPr>
        <w:t>ing to the chosen configuration (the USB-RS232 interface will also flash).</w:t>
      </w:r>
    </w:p>
    <w:p w:rsidR="0058445C" w:rsidRDefault="0058445C" w:rsidP="00631D1E">
      <w:pPr>
        <w:jc w:val="both"/>
        <w:rPr>
          <w:rFonts w:ascii="Calibri" w:hAnsi="Calibri" w:cs="Arial"/>
        </w:rPr>
      </w:pPr>
      <w:r>
        <w:rPr>
          <w:rFonts w:ascii="Calibri" w:hAnsi="Calibri" w:cs="Arial"/>
        </w:rPr>
        <w:t xml:space="preserve">The ‘Resistor Names’ fields identify the physical resistance standards to the operator and are used to construct a human- readable comment (see next section, </w:t>
      </w:r>
      <w:r w:rsidRPr="0058445C">
        <w:rPr>
          <w:rFonts w:ascii="Calibri" w:hAnsi="Calibri" w:cs="Arial"/>
          <w:b/>
        </w:rPr>
        <w:t>Run Page</w:t>
      </w:r>
      <w:r>
        <w:rPr>
          <w:rFonts w:ascii="Calibri" w:hAnsi="Calibri" w:cs="Arial"/>
        </w:rPr>
        <w:t xml:space="preserve">). </w:t>
      </w:r>
      <w:r w:rsidR="00CF1D2B">
        <w:rPr>
          <w:rFonts w:ascii="Calibri" w:hAnsi="Calibri" w:cs="Arial"/>
        </w:rPr>
        <w:t xml:space="preserve">The resistor names should always take the form: </w:t>
      </w:r>
      <w:r w:rsidR="00CF1D2B" w:rsidRPr="00CF1D2B">
        <w:rPr>
          <w:rFonts w:ascii="Calibri" w:hAnsi="Calibri" w:cs="Arial"/>
          <w:b/>
        </w:rPr>
        <w:t>&lt;</w:t>
      </w:r>
      <w:r w:rsidR="00CF1D2B" w:rsidRPr="00CF1D2B">
        <w:rPr>
          <w:rFonts w:ascii="Calibri" w:hAnsi="Calibri" w:cs="Arial"/>
          <w:b/>
          <w:i/>
        </w:rPr>
        <w:t>name</w:t>
      </w:r>
      <w:r w:rsidR="00CF1D2B" w:rsidRPr="00CF1D2B">
        <w:rPr>
          <w:rFonts w:ascii="Calibri" w:hAnsi="Calibri" w:cs="Arial"/>
          <w:b/>
        </w:rPr>
        <w:t>&gt;&lt;</w:t>
      </w:r>
      <w:r w:rsidR="00CF1D2B" w:rsidRPr="00CF1D2B">
        <w:rPr>
          <w:rFonts w:ascii="Calibri" w:hAnsi="Calibri" w:cs="Arial"/>
          <w:b/>
          <w:i/>
        </w:rPr>
        <w:t>space</w:t>
      </w:r>
      <w:r w:rsidR="00CF1D2B" w:rsidRPr="00CF1D2B">
        <w:rPr>
          <w:rFonts w:ascii="Calibri" w:hAnsi="Calibri" w:cs="Arial"/>
          <w:b/>
        </w:rPr>
        <w:t>&gt;&lt;value&gt;&lt;</w:t>
      </w:r>
      <w:r w:rsidR="00CF1D2B" w:rsidRPr="00CF1D2B">
        <w:rPr>
          <w:rFonts w:ascii="Calibri" w:hAnsi="Calibri" w:cs="Arial"/>
          <w:b/>
          <w:i/>
        </w:rPr>
        <w:t>multiplier symbol</w:t>
      </w:r>
      <w:r w:rsidR="00CF1D2B" w:rsidRPr="00CF1D2B">
        <w:rPr>
          <w:rFonts w:ascii="Calibri" w:hAnsi="Calibri" w:cs="Arial"/>
          <w:b/>
        </w:rPr>
        <w:t>&gt;</w:t>
      </w:r>
      <w:r w:rsidR="00CF1D2B">
        <w:rPr>
          <w:rFonts w:ascii="Calibri" w:hAnsi="Calibri" w:cs="Arial"/>
        </w:rPr>
        <w:t>, e.g. ‘</w:t>
      </w:r>
      <w:r w:rsidR="00CF1D2B" w:rsidRPr="00CF1D2B">
        <w:rPr>
          <w:rFonts w:ascii="Calibri" w:hAnsi="Calibri" w:cs="Arial"/>
          <w:i/>
        </w:rPr>
        <w:t>Unknown 1</w:t>
      </w:r>
      <w:r w:rsidR="00CF1D2B">
        <w:rPr>
          <w:rFonts w:ascii="Calibri" w:hAnsi="Calibri" w:cs="Arial"/>
          <w:i/>
        </w:rPr>
        <w:t>0M</w:t>
      </w:r>
      <w:r w:rsidR="00CF1D2B">
        <w:rPr>
          <w:rFonts w:ascii="Calibri" w:hAnsi="Calibri" w:cs="Arial"/>
        </w:rPr>
        <w:t>’</w:t>
      </w:r>
      <w:r w:rsidR="00AA5BA1">
        <w:rPr>
          <w:rFonts w:ascii="Calibri" w:hAnsi="Calibri" w:cs="Arial"/>
        </w:rPr>
        <w:t>. T</w:t>
      </w:r>
      <w:r w:rsidR="00CC0409">
        <w:rPr>
          <w:rFonts w:ascii="Calibri" w:hAnsi="Calibri" w:cs="Arial"/>
        </w:rPr>
        <w:t>his allows the ‘</w:t>
      </w:r>
      <w:proofErr w:type="spellStart"/>
      <w:r w:rsidR="00CC0409">
        <w:rPr>
          <w:rFonts w:ascii="Calibri" w:hAnsi="Calibri" w:cs="Arial"/>
        </w:rPr>
        <w:t>RLink</w:t>
      </w:r>
      <w:proofErr w:type="spellEnd"/>
      <w:r w:rsidR="00CC0409">
        <w:rPr>
          <w:rFonts w:ascii="Calibri" w:hAnsi="Calibri" w:cs="Arial"/>
        </w:rPr>
        <w:t>’ code to extract the nominal resistance value and</w:t>
      </w:r>
      <w:r w:rsidR="00CF1D2B">
        <w:rPr>
          <w:rFonts w:ascii="Calibri" w:hAnsi="Calibri" w:cs="Arial"/>
        </w:rPr>
        <w:t xml:space="preserve"> </w:t>
      </w:r>
      <w:r w:rsidR="00CC0409">
        <w:rPr>
          <w:rFonts w:ascii="Calibri" w:hAnsi="Calibri" w:cs="Arial"/>
        </w:rPr>
        <w:t xml:space="preserve">write it to the Excel sheet. </w:t>
      </w:r>
    </w:p>
    <w:p w:rsidR="00D02CFE" w:rsidRDefault="008C4DCB" w:rsidP="00631D1E">
      <w:pPr>
        <w:jc w:val="both"/>
        <w:rPr>
          <w:rFonts w:ascii="Calibri" w:hAnsi="Calibri" w:cs="Arial"/>
        </w:rPr>
      </w:pPr>
      <w:r>
        <w:rPr>
          <w:rFonts w:ascii="Calibri" w:hAnsi="Calibri" w:cs="Arial"/>
          <w:noProof/>
        </w:rPr>
        <w:drawing>
          <wp:inline distT="0" distB="0" distL="0" distR="0">
            <wp:extent cx="5731510" cy="31838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up_page4.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183890"/>
                    </a:xfrm>
                    <a:prstGeom prst="rect">
                      <a:avLst/>
                    </a:prstGeom>
                  </pic:spPr>
                </pic:pic>
              </a:graphicData>
            </a:graphic>
          </wp:inline>
        </w:drawing>
      </w:r>
    </w:p>
    <w:p w:rsidR="00C41A5B" w:rsidRPr="00C41A5B" w:rsidRDefault="00D02CFE" w:rsidP="00631D1E">
      <w:pPr>
        <w:jc w:val="both"/>
        <w:rPr>
          <w:rFonts w:ascii="Calibri" w:hAnsi="Calibri" w:cs="Arial"/>
          <w:i/>
        </w:rPr>
      </w:pPr>
      <w:r>
        <w:rPr>
          <w:rFonts w:ascii="Calibri" w:hAnsi="Calibri" w:cs="Arial"/>
          <w:i/>
        </w:rPr>
        <w:t>Figure 3.</w:t>
      </w:r>
      <w:r w:rsidR="00747D97">
        <w:rPr>
          <w:rFonts w:ascii="Calibri" w:hAnsi="Calibri" w:cs="Arial"/>
          <w:i/>
        </w:rPr>
        <w:t xml:space="preserve"> </w:t>
      </w:r>
      <w:r w:rsidR="00080136">
        <w:rPr>
          <w:rFonts w:ascii="Calibri" w:hAnsi="Calibri" w:cs="Arial"/>
          <w:i/>
        </w:rPr>
        <w:t xml:space="preserve">Partially-populated Setup page, demonstrating </w:t>
      </w:r>
      <w:r w:rsidR="00223425">
        <w:rPr>
          <w:rFonts w:ascii="Calibri" w:hAnsi="Calibri" w:cs="Arial"/>
          <w:i/>
        </w:rPr>
        <w:t>a</w:t>
      </w:r>
      <w:r w:rsidR="00080136">
        <w:rPr>
          <w:rFonts w:ascii="Calibri" w:hAnsi="Calibri" w:cs="Arial"/>
          <w:i/>
        </w:rPr>
        <w:t xml:space="preserve"> ‘Test’ result.</w:t>
      </w:r>
    </w:p>
    <w:p w:rsidR="008B3220" w:rsidRDefault="00C41A5B" w:rsidP="00631D1E">
      <w:pPr>
        <w:jc w:val="both"/>
        <w:rPr>
          <w:rFonts w:ascii="Calibri" w:hAnsi="Calibri" w:cs="Arial"/>
        </w:rPr>
      </w:pPr>
      <w:r w:rsidRPr="008B3220">
        <w:rPr>
          <w:rFonts w:ascii="Calibri" w:hAnsi="Calibri" w:cs="Arial"/>
          <w:u w:val="single"/>
        </w:rPr>
        <w:t>Run Page</w:t>
      </w:r>
      <w:r w:rsidRPr="008B3220">
        <w:rPr>
          <w:rFonts w:ascii="Calibri" w:hAnsi="Calibri" w:cs="Arial"/>
        </w:rPr>
        <w:t>.</w:t>
      </w:r>
    </w:p>
    <w:p w:rsidR="00C41A5B" w:rsidRPr="00257031" w:rsidRDefault="00C41A5B" w:rsidP="00631D1E">
      <w:pPr>
        <w:jc w:val="both"/>
        <w:rPr>
          <w:rFonts w:cs="Arial"/>
        </w:rPr>
      </w:pPr>
      <w:r>
        <w:rPr>
          <w:rFonts w:ascii="Calibri" w:hAnsi="Calibri" w:cs="Arial"/>
        </w:rPr>
        <w:t xml:space="preserve">On the Run Page an auto-generated comment is constructed from information entered on the Setup Page. Additional notes may be added to the end of </w:t>
      </w:r>
      <w:r w:rsidR="00C3422E">
        <w:rPr>
          <w:rFonts w:ascii="Calibri" w:hAnsi="Calibri" w:cs="Arial"/>
        </w:rPr>
        <w:t xml:space="preserve">the text string. Below this </w:t>
      </w:r>
      <w:r w:rsidR="00D3627D">
        <w:rPr>
          <w:rFonts w:ascii="Calibri" w:hAnsi="Calibri" w:cs="Arial"/>
        </w:rPr>
        <w:t xml:space="preserve">is a ‘Create Run Id’ button and associated text field. A run id should be created for each measurement (i.e. whenever the resistors are changed in the circuit) and is used to match </w:t>
      </w:r>
      <w:proofErr w:type="spellStart"/>
      <w:r w:rsidR="00D3627D">
        <w:rPr>
          <w:rFonts w:ascii="Calibri" w:hAnsi="Calibri" w:cs="Arial"/>
        </w:rPr>
        <w:t>Rlink</w:t>
      </w:r>
      <w:proofErr w:type="spellEnd"/>
      <w:r w:rsidR="00D3627D">
        <w:rPr>
          <w:rFonts w:ascii="Calibri" w:hAnsi="Calibri" w:cs="Arial"/>
        </w:rPr>
        <w:t xml:space="preserve"> data with the main measurement </w:t>
      </w:r>
      <w:r w:rsidR="00D3627D">
        <w:rPr>
          <w:rFonts w:ascii="Calibri" w:hAnsi="Calibri" w:cs="Arial"/>
        </w:rPr>
        <w:lastRenderedPageBreak/>
        <w:t xml:space="preserve">data. The next row of widgets </w:t>
      </w:r>
      <w:r w:rsidR="00C3422E">
        <w:rPr>
          <w:rFonts w:ascii="Calibri" w:hAnsi="Calibri" w:cs="Arial"/>
        </w:rPr>
        <w:t>are</w:t>
      </w:r>
      <w:r w:rsidR="00E7577B">
        <w:rPr>
          <w:rFonts w:ascii="Calibri" w:hAnsi="Calibri" w:cs="Arial"/>
        </w:rPr>
        <w:t xml:space="preserve"> </w:t>
      </w:r>
      <w:r w:rsidR="000705FD">
        <w:rPr>
          <w:rFonts w:ascii="Calibri" w:hAnsi="Calibri" w:cs="Arial"/>
        </w:rPr>
        <w:t>numeric</w:t>
      </w:r>
      <w:r>
        <w:rPr>
          <w:rFonts w:ascii="Calibri" w:hAnsi="Calibri" w:cs="Arial"/>
        </w:rPr>
        <w:t xml:space="preserve">-entry fields for setting or displaying the </w:t>
      </w:r>
      <w:r w:rsidR="00260209">
        <w:rPr>
          <w:rFonts w:ascii="Calibri" w:hAnsi="Calibri" w:cs="Arial"/>
        </w:rPr>
        <w:t xml:space="preserve">source </w:t>
      </w:r>
      <w:r>
        <w:rPr>
          <w:rFonts w:ascii="Calibri" w:hAnsi="Calibri" w:cs="Arial"/>
        </w:rPr>
        <w:t>voltages. The sources and their corresponding displays can be set to zero using the ‘Set zero volts’ button.</w:t>
      </w:r>
      <w:r w:rsidR="00257031">
        <w:rPr>
          <w:rFonts w:ascii="Calibri" w:hAnsi="Calibri" w:cs="Arial"/>
        </w:rPr>
        <w:t xml:space="preserve"> On the right is a button that selects the range mode of the DVM monitoring the source voltages (‘DVM12’) – choices are </w:t>
      </w:r>
      <w:r w:rsidR="00257031" w:rsidRPr="00257031">
        <w:rPr>
          <w:rFonts w:ascii="Arial" w:hAnsi="Arial" w:cs="Arial"/>
        </w:rPr>
        <w:t>Auto-</w:t>
      </w:r>
      <w:r w:rsidR="00257031">
        <w:rPr>
          <w:rFonts w:ascii="Arial" w:hAnsi="Arial" w:cs="Arial"/>
        </w:rPr>
        <w:t>R</w:t>
      </w:r>
      <w:r w:rsidR="00257031" w:rsidRPr="00257031">
        <w:rPr>
          <w:rFonts w:ascii="Arial" w:hAnsi="Arial" w:cs="Arial"/>
        </w:rPr>
        <w:t>ange</w:t>
      </w:r>
      <w:r w:rsidR="00257031">
        <w:rPr>
          <w:rFonts w:ascii="Calibri" w:hAnsi="Calibri" w:cs="Arial"/>
        </w:rPr>
        <w:t xml:space="preserve"> (select range to match the measured voltage) or </w:t>
      </w:r>
      <w:r w:rsidR="00257031" w:rsidRPr="00257031">
        <w:rPr>
          <w:rFonts w:ascii="Arial" w:hAnsi="Arial" w:cs="Arial"/>
        </w:rPr>
        <w:t xml:space="preserve">Fixed </w:t>
      </w:r>
      <w:r w:rsidR="00257031">
        <w:rPr>
          <w:rFonts w:ascii="Arial" w:hAnsi="Arial" w:cs="Arial"/>
        </w:rPr>
        <w:t>R</w:t>
      </w:r>
      <w:r w:rsidR="00257031" w:rsidRPr="00257031">
        <w:rPr>
          <w:rFonts w:ascii="Arial" w:hAnsi="Arial" w:cs="Arial"/>
        </w:rPr>
        <w:t>ange</w:t>
      </w:r>
      <w:r w:rsidR="00257031">
        <w:rPr>
          <w:rFonts w:cs="Arial"/>
        </w:rPr>
        <w:t xml:space="preserve"> (fix range to suit the maximum voltage)</w:t>
      </w:r>
      <w:r w:rsidR="00F047F8">
        <w:rPr>
          <w:rFonts w:cs="Arial"/>
        </w:rPr>
        <w:t>.</w:t>
      </w:r>
    </w:p>
    <w:p w:rsidR="0044742F" w:rsidRDefault="00986F2F" w:rsidP="00631D1E">
      <w:pPr>
        <w:jc w:val="both"/>
        <w:rPr>
          <w:rFonts w:ascii="Calibri" w:hAnsi="Calibri" w:cs="Arial"/>
        </w:rPr>
      </w:pPr>
      <w:r>
        <w:rPr>
          <w:rFonts w:ascii="Calibri" w:hAnsi="Calibri" w:cs="Arial"/>
        </w:rPr>
        <w:t xml:space="preserve">Information read from the Excel file </w:t>
      </w:r>
      <w:r w:rsidR="00972765">
        <w:rPr>
          <w:rFonts w:ascii="Calibri" w:hAnsi="Calibri" w:cs="Arial"/>
        </w:rPr>
        <w:t xml:space="preserve">‘Data’ sheet </w:t>
      </w:r>
      <w:r>
        <w:rPr>
          <w:rFonts w:ascii="Calibri" w:hAnsi="Calibri" w:cs="Arial"/>
        </w:rPr>
        <w:t>(such as start row, stop row and delays) appears on the next</w:t>
      </w:r>
      <w:r w:rsidR="00D3627D">
        <w:rPr>
          <w:rFonts w:ascii="Calibri" w:hAnsi="Calibri" w:cs="Arial"/>
        </w:rPr>
        <w:t xml:space="preserve"> row</w:t>
      </w:r>
      <w:r>
        <w:rPr>
          <w:rFonts w:ascii="Calibri" w:hAnsi="Calibri" w:cs="Arial"/>
        </w:rPr>
        <w:t xml:space="preserve"> of displays once the ‘Start run’ button has been pressed. Prior to starting a measurement run an initial settle delay should be specified. The ‘Measure R-link’ button performs the measurement sequence required to determine the link resistance; all data is written to the ‘</w:t>
      </w:r>
      <w:proofErr w:type="spellStart"/>
      <w:r>
        <w:rPr>
          <w:rFonts w:ascii="Calibri" w:hAnsi="Calibri" w:cs="Arial"/>
        </w:rPr>
        <w:t>Rlink</w:t>
      </w:r>
      <w:proofErr w:type="spellEnd"/>
      <w:r>
        <w:rPr>
          <w:rFonts w:ascii="Calibri" w:hAnsi="Calibri" w:cs="Arial"/>
        </w:rPr>
        <w:t>’ sheet of the Excel file. A progress bar shows the proportion of the measurement sequence that has been completed. At any time the measurement sequence can be aborted by pressing the ‘Abort run’ button</w:t>
      </w:r>
      <w:r w:rsidR="00FD6B3A">
        <w:rPr>
          <w:rFonts w:ascii="Calibri" w:hAnsi="Calibri" w:cs="Arial"/>
        </w:rPr>
        <w:t>.  Once the ‘Start run’ button has been pressed, the ‘Timestamp:’, ‘Mean voltage(V):’ and ‘</w:t>
      </w:r>
      <w:proofErr w:type="spellStart"/>
      <w:r w:rsidR="00FD6B3A">
        <w:rPr>
          <w:rFonts w:ascii="Calibri" w:hAnsi="Calibri" w:cs="Arial"/>
        </w:rPr>
        <w:t>Stdev</w:t>
      </w:r>
      <w:proofErr w:type="spellEnd"/>
      <w:r w:rsidR="00FD6B3A">
        <w:rPr>
          <w:rFonts w:ascii="Calibri" w:hAnsi="Calibri" w:cs="Arial"/>
        </w:rPr>
        <w:t xml:space="preserve">(voltage):’ displays are updated after every </w:t>
      </w:r>
      <w:r w:rsidR="00FD6B3A" w:rsidRPr="00FD6B3A">
        <w:rPr>
          <w:rFonts w:ascii="Calibri" w:hAnsi="Calibri" w:cs="Arial"/>
          <w:i/>
        </w:rPr>
        <w:t>n</w:t>
      </w:r>
      <w:r w:rsidR="00FD6B3A">
        <w:rPr>
          <w:rFonts w:ascii="Calibri" w:hAnsi="Calibri" w:cs="Arial"/>
        </w:rPr>
        <w:t xml:space="preserve"> measurements, where </w:t>
      </w:r>
      <w:r w:rsidR="00FD6B3A" w:rsidRPr="00FD6B3A">
        <w:rPr>
          <w:rFonts w:ascii="Calibri" w:hAnsi="Calibri" w:cs="Arial"/>
          <w:i/>
        </w:rPr>
        <w:t>n</w:t>
      </w:r>
      <w:r w:rsidR="00FD6B3A">
        <w:rPr>
          <w:rFonts w:ascii="Calibri" w:hAnsi="Calibri" w:cs="Arial"/>
        </w:rPr>
        <w:t xml:space="preserve"> is the number of samples. The ‘Current row:’ display shows which Excel row is currently being processed.</w:t>
      </w:r>
    </w:p>
    <w:p w:rsidR="0086177A" w:rsidRDefault="00A13A71" w:rsidP="00C6313B">
      <w:pPr>
        <w:jc w:val="both"/>
        <w:rPr>
          <w:rFonts w:ascii="Calibri" w:hAnsi="Calibri" w:cs="Arial"/>
        </w:rPr>
      </w:pPr>
      <w:r>
        <w:rPr>
          <w:rFonts w:ascii="Calibri" w:hAnsi="Calibri" w:cs="Arial"/>
          <w:noProof/>
        </w:rPr>
        <w:drawing>
          <wp:inline distT="0" distB="0" distL="0" distR="0">
            <wp:extent cx="5731510" cy="31877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un_page3.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3187700"/>
                    </a:xfrm>
                    <a:prstGeom prst="rect">
                      <a:avLst/>
                    </a:prstGeom>
                  </pic:spPr>
                </pic:pic>
              </a:graphicData>
            </a:graphic>
          </wp:inline>
        </w:drawing>
      </w:r>
      <w:r w:rsidR="0044742F">
        <w:rPr>
          <w:rFonts w:ascii="Calibri" w:hAnsi="Calibri" w:cs="Arial"/>
          <w:i/>
        </w:rPr>
        <w:t>Figure 4.</w:t>
      </w:r>
      <w:r w:rsidR="00747D97">
        <w:rPr>
          <w:rFonts w:ascii="Calibri" w:hAnsi="Calibri" w:cs="Arial"/>
          <w:i/>
        </w:rPr>
        <w:t xml:space="preserve"> </w:t>
      </w:r>
      <w:r w:rsidR="0044742F">
        <w:rPr>
          <w:rFonts w:ascii="Calibri" w:hAnsi="Calibri" w:cs="Arial"/>
          <w:i/>
        </w:rPr>
        <w:t>Run Page be</w:t>
      </w:r>
      <w:r w:rsidR="00EB51C7">
        <w:rPr>
          <w:rFonts w:ascii="Calibri" w:hAnsi="Calibri" w:cs="Arial"/>
          <w:i/>
        </w:rPr>
        <w:t>fore measurements have started.</w:t>
      </w:r>
    </w:p>
    <w:p w:rsidR="0086177A" w:rsidRDefault="0086177A" w:rsidP="00631D1E">
      <w:pPr>
        <w:jc w:val="both"/>
        <w:rPr>
          <w:rFonts w:ascii="Calibri" w:hAnsi="Calibri" w:cs="Arial"/>
        </w:rPr>
      </w:pPr>
      <w:r>
        <w:rPr>
          <w:rFonts w:ascii="Calibri" w:hAnsi="Calibri" w:cs="Arial"/>
        </w:rPr>
        <w:t>Note that whichever run type is in progress, the corresponding run button is disabled and only becomes enabled again at the end of the run or when the run has been aborted.</w:t>
      </w:r>
    </w:p>
    <w:p w:rsidR="0086177A" w:rsidRDefault="0086177A" w:rsidP="00631D1E">
      <w:pPr>
        <w:jc w:val="both"/>
        <w:rPr>
          <w:rFonts w:ascii="Calibri" w:hAnsi="Calibri" w:cs="Arial"/>
        </w:rPr>
      </w:pPr>
      <w:r>
        <w:rPr>
          <w:rFonts w:ascii="Calibri" w:hAnsi="Calibri" w:cs="Arial"/>
        </w:rPr>
        <w:t xml:space="preserve">The status bar at the bottom of the application main frame displays messages indicating the current stage of the measurement sequence, for instance in Figure 5 the program execution has entered the </w:t>
      </w:r>
      <w:proofErr w:type="gramStart"/>
      <w:r>
        <w:rPr>
          <w:rFonts w:ascii="Calibri" w:hAnsi="Calibri" w:cs="Arial"/>
        </w:rPr>
        <w:t>run(</w:t>
      </w:r>
      <w:proofErr w:type="gramEnd"/>
      <w:r>
        <w:rPr>
          <w:rFonts w:ascii="Calibri" w:hAnsi="Calibri" w:cs="Arial"/>
        </w:rPr>
        <w:t>) method within the acquisition thread and is</w:t>
      </w:r>
      <w:r w:rsidR="00864966">
        <w:rPr>
          <w:rFonts w:ascii="Calibri" w:hAnsi="Calibri" w:cs="Arial"/>
        </w:rPr>
        <w:t xml:space="preserve"> pausing </w:t>
      </w:r>
      <w:r w:rsidR="00375A50">
        <w:rPr>
          <w:rFonts w:ascii="Calibri" w:hAnsi="Calibri" w:cs="Arial"/>
        </w:rPr>
        <w:t>prior to apply</w:t>
      </w:r>
      <w:r w:rsidR="00864966">
        <w:rPr>
          <w:rFonts w:ascii="Calibri" w:hAnsi="Calibri" w:cs="Arial"/>
        </w:rPr>
        <w:t xml:space="preserve">ing </w:t>
      </w:r>
      <w:r w:rsidR="00375A50">
        <w:rPr>
          <w:rFonts w:ascii="Calibri" w:hAnsi="Calibri" w:cs="Arial"/>
        </w:rPr>
        <w:t>measurement</w:t>
      </w:r>
      <w:r w:rsidR="00864966">
        <w:rPr>
          <w:rFonts w:ascii="Calibri" w:hAnsi="Calibri" w:cs="Arial"/>
        </w:rPr>
        <w:t xml:space="preserve"> settings</w:t>
      </w:r>
      <w:r w:rsidR="00375A50">
        <w:rPr>
          <w:rFonts w:ascii="Calibri" w:hAnsi="Calibri" w:cs="Arial"/>
        </w:rPr>
        <w:t xml:space="preserve"> for row 5.</w:t>
      </w:r>
    </w:p>
    <w:p w:rsidR="00FD2B77" w:rsidRPr="008B3220" w:rsidRDefault="00FD2B77" w:rsidP="00631D1E">
      <w:pPr>
        <w:jc w:val="both"/>
        <w:rPr>
          <w:rFonts w:ascii="Calibri" w:hAnsi="Calibri" w:cs="Arial"/>
        </w:rPr>
      </w:pPr>
      <w:r w:rsidRPr="008B3220">
        <w:rPr>
          <w:rFonts w:ascii="Calibri" w:hAnsi="Calibri" w:cs="Arial"/>
          <w:u w:val="single"/>
        </w:rPr>
        <w:t>Plot Page</w:t>
      </w:r>
      <w:r w:rsidRPr="008B3220">
        <w:rPr>
          <w:rFonts w:ascii="Calibri" w:hAnsi="Calibri" w:cs="Arial"/>
        </w:rPr>
        <w:t>.</w:t>
      </w:r>
    </w:p>
    <w:p w:rsidR="00FD2B77" w:rsidRDefault="00FD2B77" w:rsidP="00631D1E">
      <w:pPr>
        <w:jc w:val="both"/>
        <w:rPr>
          <w:rFonts w:ascii="Calibri" w:hAnsi="Calibri" w:cs="Arial"/>
        </w:rPr>
      </w:pPr>
      <w:r>
        <w:rPr>
          <w:rFonts w:ascii="Calibri" w:hAnsi="Calibri" w:cs="Arial"/>
        </w:rPr>
        <w:t xml:space="preserve">During the main resistance measurement sequence, every voltage measurement is plotted on one of three plots (V1, V2, </w:t>
      </w:r>
      <w:proofErr w:type="spellStart"/>
      <w:r>
        <w:rPr>
          <w:rFonts w:ascii="Calibri" w:hAnsi="Calibri" w:cs="Arial"/>
        </w:rPr>
        <w:t>Vd</w:t>
      </w:r>
      <w:proofErr w:type="spellEnd"/>
      <w:r>
        <w:rPr>
          <w:rFonts w:ascii="Calibri" w:hAnsi="Calibri" w:cs="Arial"/>
        </w:rPr>
        <w:t xml:space="preserve">) on the Plot Page (see Figure 6). Resizing the window resizes the plots </w:t>
      </w:r>
      <w:r>
        <w:rPr>
          <w:rFonts w:ascii="Calibri" w:hAnsi="Calibri" w:cs="Arial"/>
        </w:rPr>
        <w:lastRenderedPageBreak/>
        <w:t>proportionately, allowing closer inspection of measurement trends. The plots are not used for the R-link measurement.</w:t>
      </w:r>
    </w:p>
    <w:p w:rsidR="00E24243" w:rsidRPr="007F7F31" w:rsidRDefault="0083124E" w:rsidP="00631D1E">
      <w:pPr>
        <w:jc w:val="both"/>
        <w:rPr>
          <w:rFonts w:ascii="Calibri" w:hAnsi="Calibri" w:cs="Arial"/>
        </w:rPr>
      </w:pPr>
      <w:r>
        <w:rPr>
          <w:rFonts w:ascii="Calibri" w:hAnsi="Calibri" w:cs="Arial"/>
          <w:b/>
          <w:noProof/>
        </w:rPr>
        <w:drawing>
          <wp:inline distT="0" distB="0" distL="0" distR="0" wp14:anchorId="6753A95A" wp14:editId="0F94C2BB">
            <wp:extent cx="5731510" cy="31819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un_page4.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3181985"/>
                    </a:xfrm>
                    <a:prstGeom prst="rect">
                      <a:avLst/>
                    </a:prstGeom>
                  </pic:spPr>
                </pic:pic>
              </a:graphicData>
            </a:graphic>
          </wp:inline>
        </w:drawing>
      </w:r>
    </w:p>
    <w:p w:rsidR="00EB51C7" w:rsidRDefault="00EB51C7" w:rsidP="0083124E">
      <w:pPr>
        <w:jc w:val="center"/>
        <w:rPr>
          <w:rFonts w:ascii="Calibri" w:hAnsi="Calibri" w:cs="Arial"/>
          <w:i/>
        </w:rPr>
      </w:pPr>
      <w:r>
        <w:rPr>
          <w:rFonts w:ascii="Calibri" w:hAnsi="Calibri" w:cs="Arial"/>
          <w:i/>
        </w:rPr>
        <w:t>Figure 5.</w:t>
      </w:r>
      <w:r w:rsidR="00747D97">
        <w:rPr>
          <w:rFonts w:ascii="Calibri" w:hAnsi="Calibri" w:cs="Arial"/>
          <w:i/>
        </w:rPr>
        <w:t xml:space="preserve"> </w:t>
      </w:r>
      <w:r>
        <w:rPr>
          <w:rFonts w:ascii="Calibri" w:hAnsi="Calibri" w:cs="Arial"/>
          <w:i/>
        </w:rPr>
        <w:t>Run Page during measurement sequence.</w:t>
      </w:r>
    </w:p>
    <w:p w:rsidR="00E1660C" w:rsidRDefault="00E1660C" w:rsidP="00631D1E">
      <w:pPr>
        <w:jc w:val="both"/>
        <w:rPr>
          <w:rFonts w:ascii="Calibri" w:hAnsi="Calibri" w:cs="Arial"/>
        </w:rPr>
      </w:pPr>
    </w:p>
    <w:p w:rsidR="00747D97" w:rsidRDefault="00747D97" w:rsidP="0083124E">
      <w:pPr>
        <w:jc w:val="center"/>
        <w:rPr>
          <w:rFonts w:ascii="Calibri" w:hAnsi="Calibri" w:cs="Arial"/>
          <w:i/>
        </w:rPr>
      </w:pPr>
      <w:r>
        <w:rPr>
          <w:rFonts w:ascii="Calibri" w:hAnsi="Calibri" w:cs="Arial"/>
          <w:i/>
          <w:noProof/>
          <w:lang w:eastAsia="en-NZ"/>
        </w:rPr>
        <w:drawing>
          <wp:inline distT="0" distB="0" distL="0" distR="0">
            <wp:extent cx="5207557" cy="3255155"/>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_page.png"/>
                    <pic:cNvPicPr/>
                  </pic:nvPicPr>
                  <pic:blipFill>
                    <a:blip r:embed="rId25">
                      <a:extLst>
                        <a:ext uri="{28A0092B-C50C-407E-A947-70E740481C1C}">
                          <a14:useLocalDpi xmlns:a14="http://schemas.microsoft.com/office/drawing/2010/main" val="0"/>
                        </a:ext>
                      </a:extLst>
                    </a:blip>
                    <a:stretch>
                      <a:fillRect/>
                    </a:stretch>
                  </pic:blipFill>
                  <pic:spPr>
                    <a:xfrm>
                      <a:off x="0" y="0"/>
                      <a:ext cx="5211940" cy="3257895"/>
                    </a:xfrm>
                    <a:prstGeom prst="rect">
                      <a:avLst/>
                    </a:prstGeom>
                  </pic:spPr>
                </pic:pic>
              </a:graphicData>
            </a:graphic>
          </wp:inline>
        </w:drawing>
      </w:r>
    </w:p>
    <w:p w:rsidR="00EB51C7" w:rsidRDefault="00747D97" w:rsidP="0083124E">
      <w:pPr>
        <w:jc w:val="center"/>
        <w:rPr>
          <w:rFonts w:ascii="Calibri" w:hAnsi="Calibri" w:cs="Arial"/>
        </w:rPr>
      </w:pPr>
      <w:r>
        <w:rPr>
          <w:rFonts w:ascii="Calibri" w:hAnsi="Calibri" w:cs="Arial"/>
          <w:i/>
        </w:rPr>
        <w:t>Figure 6. Plot of measurement results after completion of a run. Note that in this case only one DVM was in use.</w:t>
      </w:r>
    </w:p>
    <w:p w:rsidR="0083124E" w:rsidRDefault="0083124E" w:rsidP="00631D1E">
      <w:pPr>
        <w:jc w:val="both"/>
        <w:rPr>
          <w:rFonts w:ascii="Calibri" w:hAnsi="Calibri" w:cs="Arial"/>
          <w:b/>
        </w:rPr>
      </w:pPr>
    </w:p>
    <w:p w:rsidR="0096332B" w:rsidRDefault="0096332B" w:rsidP="00631D1E">
      <w:pPr>
        <w:jc w:val="both"/>
        <w:rPr>
          <w:rFonts w:ascii="Calibri" w:hAnsi="Calibri" w:cs="Arial"/>
        </w:rPr>
      </w:pPr>
      <w:r>
        <w:rPr>
          <w:rFonts w:ascii="Calibri" w:hAnsi="Calibri" w:cs="Arial"/>
          <w:b/>
        </w:rPr>
        <w:lastRenderedPageBreak/>
        <w:t>4. HRBA</w:t>
      </w:r>
      <w:r w:rsidR="00203A25">
        <w:rPr>
          <w:rFonts w:ascii="Calibri" w:hAnsi="Calibri" w:cs="Arial"/>
          <w:b/>
        </w:rPr>
        <w:t xml:space="preserve"> (</w:t>
      </w:r>
      <w:r w:rsidR="00203A25" w:rsidRPr="00203A25">
        <w:rPr>
          <w:rFonts w:ascii="Calibri" w:hAnsi="Calibri" w:cs="Arial"/>
          <w:b/>
          <w:u w:val="single"/>
        </w:rPr>
        <w:t>H</w:t>
      </w:r>
      <w:r w:rsidR="00203A25">
        <w:rPr>
          <w:rFonts w:ascii="Calibri" w:hAnsi="Calibri" w:cs="Arial"/>
          <w:b/>
        </w:rPr>
        <w:t xml:space="preserve">igh </w:t>
      </w:r>
      <w:r w:rsidR="00203A25" w:rsidRPr="00203A25">
        <w:rPr>
          <w:rFonts w:ascii="Calibri" w:hAnsi="Calibri" w:cs="Arial"/>
          <w:b/>
          <w:u w:val="single"/>
        </w:rPr>
        <w:t>R</w:t>
      </w:r>
      <w:r w:rsidR="00203A25">
        <w:rPr>
          <w:rFonts w:ascii="Calibri" w:hAnsi="Calibri" w:cs="Arial"/>
          <w:b/>
        </w:rPr>
        <w:t xml:space="preserve">esistance </w:t>
      </w:r>
      <w:r w:rsidR="00203A25" w:rsidRPr="00203A25">
        <w:rPr>
          <w:rFonts w:ascii="Calibri" w:hAnsi="Calibri" w:cs="Arial"/>
          <w:b/>
          <w:u w:val="single"/>
        </w:rPr>
        <w:t>B</w:t>
      </w:r>
      <w:r w:rsidR="00203A25">
        <w:rPr>
          <w:rFonts w:ascii="Calibri" w:hAnsi="Calibri" w:cs="Arial"/>
          <w:b/>
        </w:rPr>
        <w:t xml:space="preserve">ridge </w:t>
      </w:r>
      <w:r w:rsidR="00203A25" w:rsidRPr="00203A25">
        <w:rPr>
          <w:rFonts w:ascii="Calibri" w:hAnsi="Calibri" w:cs="Arial"/>
          <w:b/>
          <w:u w:val="single"/>
        </w:rPr>
        <w:t>A</w:t>
      </w:r>
      <w:r w:rsidR="00203A25">
        <w:rPr>
          <w:rFonts w:ascii="Calibri" w:hAnsi="Calibri" w:cs="Arial"/>
          <w:b/>
        </w:rPr>
        <w:t>nalysis)</w:t>
      </w:r>
    </w:p>
    <w:p w:rsidR="0096332B" w:rsidRDefault="0096332B" w:rsidP="00631D1E">
      <w:pPr>
        <w:jc w:val="both"/>
        <w:rPr>
          <w:rFonts w:ascii="Calibri" w:hAnsi="Calibri" w:cs="Arial"/>
        </w:rPr>
      </w:pPr>
      <w:r>
        <w:rPr>
          <w:rFonts w:ascii="Calibri" w:hAnsi="Calibri" w:cs="Arial"/>
        </w:rPr>
        <w:t xml:space="preserve">This program is also written in Python and </w:t>
      </w:r>
      <w:r w:rsidR="00597EB2">
        <w:rPr>
          <w:rFonts w:ascii="Calibri" w:hAnsi="Calibri" w:cs="Arial"/>
        </w:rPr>
        <w:t xml:space="preserve">makes use of the GTC library. It </w:t>
      </w:r>
      <w:r>
        <w:rPr>
          <w:rFonts w:ascii="Calibri" w:hAnsi="Calibri" w:cs="Arial"/>
        </w:rPr>
        <w:t>is intended to interact with the same Exc</w:t>
      </w:r>
      <w:r w:rsidR="00597EB2">
        <w:rPr>
          <w:rFonts w:ascii="Calibri" w:hAnsi="Calibri" w:cs="Arial"/>
        </w:rPr>
        <w:t>el file as HRBC. HRBA is terminal-</w:t>
      </w:r>
      <w:r>
        <w:rPr>
          <w:rFonts w:ascii="Calibri" w:hAnsi="Calibri" w:cs="Arial"/>
        </w:rPr>
        <w:t>based and has no graphical user interface (GUI).</w:t>
      </w:r>
    </w:p>
    <w:p w:rsidR="00D13CD7" w:rsidRPr="00597EB2" w:rsidRDefault="0096332B" w:rsidP="00631D1E">
      <w:pPr>
        <w:jc w:val="both"/>
        <w:rPr>
          <w:rFonts w:ascii="Calibri" w:hAnsi="Calibri" w:cs="Arial"/>
        </w:rPr>
      </w:pPr>
      <w:r w:rsidRPr="0096332B">
        <w:rPr>
          <w:rFonts w:ascii="Calibri" w:hAnsi="Calibri" w:cs="Arial"/>
          <w:i/>
        </w:rPr>
        <w:t>4.1 Source Files</w:t>
      </w:r>
      <w:r w:rsidR="00D13CD7">
        <w:rPr>
          <w:rFonts w:ascii="Calibri" w:hAnsi="Calibri" w:cs="Arial"/>
          <w:i/>
        </w:rPr>
        <w:t>.</w:t>
      </w:r>
    </w:p>
    <w:p w:rsidR="0096332B" w:rsidRPr="00E52FB0" w:rsidRDefault="0096332B" w:rsidP="00631D1E">
      <w:pPr>
        <w:jc w:val="both"/>
        <w:rPr>
          <w:rFonts w:ascii="Calibri" w:hAnsi="Calibri" w:cs="Arial"/>
          <w:i/>
        </w:rPr>
      </w:pPr>
      <w:r>
        <w:rPr>
          <w:rFonts w:ascii="Calibri" w:hAnsi="Calibri" w:cs="Arial"/>
        </w:rPr>
        <w:t xml:space="preserve">The </w:t>
      </w:r>
      <w:r w:rsidR="005255D4">
        <w:rPr>
          <w:rFonts w:ascii="Calibri" w:hAnsi="Calibri" w:cs="Arial"/>
        </w:rPr>
        <w:t>code</w:t>
      </w:r>
      <w:r>
        <w:rPr>
          <w:rFonts w:ascii="Calibri" w:hAnsi="Calibri" w:cs="Arial"/>
        </w:rPr>
        <w:t xml:space="preserve"> is split between two Python scripts:</w:t>
      </w:r>
    </w:p>
    <w:p w:rsidR="0096332B" w:rsidRDefault="0096332B" w:rsidP="00631D1E">
      <w:pPr>
        <w:pStyle w:val="ListParagraph"/>
        <w:numPr>
          <w:ilvl w:val="0"/>
          <w:numId w:val="5"/>
        </w:numPr>
        <w:jc w:val="both"/>
        <w:rPr>
          <w:rFonts w:ascii="Calibri" w:hAnsi="Calibri" w:cs="Arial"/>
        </w:rPr>
      </w:pPr>
      <w:r w:rsidRPr="0096332B">
        <w:rPr>
          <w:rFonts w:ascii="Calibri" w:hAnsi="Calibri" w:cs="Arial"/>
          <w:b/>
        </w:rPr>
        <w:t>HRBA.py</w:t>
      </w:r>
      <w:r w:rsidRPr="0096332B">
        <w:rPr>
          <w:rFonts w:ascii="Calibri" w:hAnsi="Calibri" w:cs="Arial"/>
        </w:rPr>
        <w:t xml:space="preserve"> </w:t>
      </w:r>
      <w:r>
        <w:rPr>
          <w:rFonts w:ascii="Calibri" w:hAnsi="Calibri" w:cs="Arial"/>
        </w:rPr>
        <w:t>is the main script and should be run from a Python interpreter</w:t>
      </w:r>
      <w:r w:rsidR="009821C6">
        <w:rPr>
          <w:rFonts w:ascii="Calibri" w:hAnsi="Calibri" w:cs="Arial"/>
        </w:rPr>
        <w:t xml:space="preserve">, such as </w:t>
      </w:r>
      <w:r w:rsidR="006E54A9">
        <w:rPr>
          <w:rFonts w:ascii="Calibri" w:hAnsi="Calibri" w:cs="Arial"/>
        </w:rPr>
        <w:t xml:space="preserve">Spyder or </w:t>
      </w:r>
      <w:proofErr w:type="spellStart"/>
      <w:r w:rsidR="006E54A9">
        <w:rPr>
          <w:rFonts w:ascii="Calibri" w:hAnsi="Calibri" w:cs="Arial"/>
        </w:rPr>
        <w:t>SciTE</w:t>
      </w:r>
      <w:proofErr w:type="spellEnd"/>
      <w:r>
        <w:rPr>
          <w:rFonts w:ascii="Calibri" w:hAnsi="Calibri" w:cs="Arial"/>
        </w:rPr>
        <w:t>.</w:t>
      </w:r>
    </w:p>
    <w:p w:rsidR="0096332B" w:rsidRDefault="0096332B" w:rsidP="00631D1E">
      <w:pPr>
        <w:pStyle w:val="ListParagraph"/>
        <w:numPr>
          <w:ilvl w:val="0"/>
          <w:numId w:val="5"/>
        </w:numPr>
        <w:jc w:val="both"/>
        <w:rPr>
          <w:rFonts w:ascii="Calibri" w:hAnsi="Calibri" w:cs="Arial"/>
        </w:rPr>
      </w:pPr>
      <w:r w:rsidRPr="0096332B">
        <w:rPr>
          <w:rFonts w:ascii="Calibri" w:hAnsi="Calibri" w:cs="Arial"/>
          <w:b/>
        </w:rPr>
        <w:t>R_Info.py</w:t>
      </w:r>
      <w:r>
        <w:rPr>
          <w:rFonts w:ascii="Calibri" w:hAnsi="Calibri" w:cs="Arial"/>
        </w:rPr>
        <w:t xml:space="preserve"> co</w:t>
      </w:r>
      <w:r w:rsidR="00CB7FF3">
        <w:rPr>
          <w:rFonts w:ascii="Calibri" w:hAnsi="Calibri" w:cs="Arial"/>
        </w:rPr>
        <w:t>llect</w:t>
      </w:r>
      <w:r>
        <w:rPr>
          <w:rFonts w:ascii="Calibri" w:hAnsi="Calibri" w:cs="Arial"/>
        </w:rPr>
        <w:t>s useful auxiliary functions that are called from the main script</w:t>
      </w:r>
      <w:r w:rsidR="00E52FB0">
        <w:rPr>
          <w:rFonts w:ascii="Calibri" w:hAnsi="Calibri" w:cs="Arial"/>
        </w:rPr>
        <w:t>.</w:t>
      </w:r>
    </w:p>
    <w:p w:rsidR="00622547" w:rsidRDefault="00622547" w:rsidP="00631D1E">
      <w:pPr>
        <w:pStyle w:val="ListParagraph"/>
        <w:ind w:left="0"/>
        <w:jc w:val="both"/>
        <w:rPr>
          <w:rFonts w:ascii="Calibri" w:hAnsi="Calibri" w:cs="Arial"/>
          <w:i/>
        </w:rPr>
      </w:pPr>
    </w:p>
    <w:p w:rsidR="00D13CD7" w:rsidRDefault="00E52FB0" w:rsidP="00631D1E">
      <w:pPr>
        <w:pStyle w:val="ListParagraph"/>
        <w:ind w:left="0"/>
        <w:jc w:val="both"/>
        <w:rPr>
          <w:rFonts w:ascii="Calibri" w:hAnsi="Calibri" w:cs="Arial"/>
          <w:i/>
        </w:rPr>
      </w:pPr>
      <w:r w:rsidRPr="00E52FB0">
        <w:rPr>
          <w:rFonts w:ascii="Calibri" w:hAnsi="Calibri" w:cs="Arial"/>
          <w:i/>
        </w:rPr>
        <w:t>4.2</w:t>
      </w:r>
      <w:r>
        <w:rPr>
          <w:rFonts w:ascii="Calibri" w:hAnsi="Calibri" w:cs="Arial"/>
          <w:i/>
        </w:rPr>
        <w:t xml:space="preserve"> Data Analysis</w:t>
      </w:r>
      <w:r w:rsidR="004774BA">
        <w:rPr>
          <w:rFonts w:ascii="Calibri" w:hAnsi="Calibri" w:cs="Arial"/>
          <w:i/>
        </w:rPr>
        <w:t xml:space="preserve"> Procedure</w:t>
      </w:r>
      <w:r>
        <w:rPr>
          <w:rFonts w:ascii="Calibri" w:hAnsi="Calibri" w:cs="Arial"/>
          <w:i/>
        </w:rPr>
        <w:t>.</w:t>
      </w:r>
    </w:p>
    <w:p w:rsidR="00067C0C" w:rsidRDefault="00067C0C" w:rsidP="00631D1E">
      <w:pPr>
        <w:pStyle w:val="ListParagraph"/>
        <w:ind w:left="0"/>
        <w:jc w:val="both"/>
        <w:rPr>
          <w:rFonts w:ascii="Calibri" w:hAnsi="Calibri" w:cs="Arial"/>
          <w:i/>
        </w:rPr>
      </w:pPr>
    </w:p>
    <w:p w:rsidR="00622547" w:rsidRDefault="00622547" w:rsidP="00631D1E">
      <w:pPr>
        <w:pStyle w:val="ListParagraph"/>
        <w:ind w:left="0"/>
        <w:jc w:val="both"/>
        <w:rPr>
          <w:rFonts w:ascii="Calibri" w:hAnsi="Calibri" w:cs="Arial"/>
        </w:rPr>
      </w:pPr>
      <w:r>
        <w:rPr>
          <w:rFonts w:ascii="Calibri" w:hAnsi="Calibri" w:cs="Arial"/>
        </w:rPr>
        <w:t xml:space="preserve">Prior to running HRBA, there should exist a spreadsheet containing data </w:t>
      </w:r>
      <w:r w:rsidR="00266A3F">
        <w:rPr>
          <w:rFonts w:ascii="Calibri" w:hAnsi="Calibri" w:cs="Arial"/>
        </w:rPr>
        <w:t>acquire</w:t>
      </w:r>
      <w:r>
        <w:rPr>
          <w:rFonts w:ascii="Calibri" w:hAnsi="Calibri" w:cs="Arial"/>
        </w:rPr>
        <w:t xml:space="preserve">d by HRBC. The analysis proceeds through a block of data defined by </w:t>
      </w:r>
      <w:r w:rsidR="00266A3F">
        <w:rPr>
          <w:rFonts w:ascii="Calibri" w:hAnsi="Calibri" w:cs="Arial"/>
        </w:rPr>
        <w:t xml:space="preserve">the start and stop rows in the ‘Data’ sheet. A block of </w:t>
      </w:r>
      <w:proofErr w:type="spellStart"/>
      <w:r w:rsidR="00266A3F">
        <w:rPr>
          <w:rFonts w:ascii="Calibri" w:hAnsi="Calibri" w:cs="Arial"/>
        </w:rPr>
        <w:t>Rlink</w:t>
      </w:r>
      <w:proofErr w:type="spellEnd"/>
      <w:r w:rsidR="00266A3F">
        <w:rPr>
          <w:rFonts w:ascii="Calibri" w:hAnsi="Calibri" w:cs="Arial"/>
        </w:rPr>
        <w:t xml:space="preserve"> data corresponding to the main resistance data block </w:t>
      </w:r>
      <w:r w:rsidR="00067C0C">
        <w:rPr>
          <w:rFonts w:ascii="Calibri" w:hAnsi="Calibri" w:cs="Arial"/>
        </w:rPr>
        <w:t xml:space="preserve">(i.e. having the same Run id) </w:t>
      </w:r>
      <w:r w:rsidR="00266A3F">
        <w:rPr>
          <w:rFonts w:ascii="Calibri" w:hAnsi="Calibri" w:cs="Arial"/>
        </w:rPr>
        <w:t>should be present in the ‘</w:t>
      </w:r>
      <w:proofErr w:type="spellStart"/>
      <w:r w:rsidR="00266A3F">
        <w:rPr>
          <w:rFonts w:ascii="Calibri" w:hAnsi="Calibri" w:cs="Arial"/>
        </w:rPr>
        <w:t>RLink</w:t>
      </w:r>
      <w:proofErr w:type="spellEnd"/>
      <w:r w:rsidR="00266A3F">
        <w:rPr>
          <w:rFonts w:ascii="Calibri" w:hAnsi="Calibri" w:cs="Arial"/>
        </w:rPr>
        <w:t>’ sheet. The analysis also requires resist</w:t>
      </w:r>
      <w:r w:rsidR="00842681">
        <w:rPr>
          <w:rFonts w:ascii="Calibri" w:hAnsi="Calibri" w:cs="Arial"/>
        </w:rPr>
        <w:t>ance standard</w:t>
      </w:r>
      <w:r w:rsidR="00266A3F">
        <w:rPr>
          <w:rFonts w:ascii="Calibri" w:hAnsi="Calibri" w:cs="Arial"/>
        </w:rPr>
        <w:t xml:space="preserve"> and instrument parameter values to be </w:t>
      </w:r>
      <w:r w:rsidR="00E253AA">
        <w:rPr>
          <w:rFonts w:ascii="Calibri" w:hAnsi="Calibri" w:cs="Arial"/>
        </w:rPr>
        <w:t>listed</w:t>
      </w:r>
      <w:r w:rsidR="00266A3F">
        <w:rPr>
          <w:rFonts w:ascii="Calibri" w:hAnsi="Calibri" w:cs="Arial"/>
        </w:rPr>
        <w:t xml:space="preserve"> in the ‘Parameters’ sheet. The </w:t>
      </w:r>
      <w:r w:rsidR="00842681">
        <w:rPr>
          <w:rFonts w:ascii="Calibri" w:hAnsi="Calibri" w:cs="Arial"/>
        </w:rPr>
        <w:t xml:space="preserve">analysis </w:t>
      </w:r>
      <w:r w:rsidR="00266A3F">
        <w:rPr>
          <w:rFonts w:ascii="Calibri" w:hAnsi="Calibri" w:cs="Arial"/>
        </w:rPr>
        <w:t>results are written to the ‘Results’ sheet. The file must be closed before running HRBA, otherwise the code will be denied write</w:t>
      </w:r>
      <w:r w:rsidR="00067C0C">
        <w:rPr>
          <w:rFonts w:ascii="Calibri" w:hAnsi="Calibri" w:cs="Arial"/>
        </w:rPr>
        <w:t>-</w:t>
      </w:r>
      <w:r w:rsidR="00266A3F">
        <w:rPr>
          <w:rFonts w:ascii="Calibri" w:hAnsi="Calibri" w:cs="Arial"/>
        </w:rPr>
        <w:t>access.</w:t>
      </w:r>
    </w:p>
    <w:p w:rsidR="00842681" w:rsidRPr="00622547" w:rsidRDefault="00842681" w:rsidP="00631D1E">
      <w:pPr>
        <w:pStyle w:val="ListParagraph"/>
        <w:ind w:left="0"/>
        <w:jc w:val="both"/>
        <w:rPr>
          <w:rFonts w:ascii="Calibri" w:hAnsi="Calibri" w:cs="Arial"/>
        </w:rPr>
      </w:pPr>
    </w:p>
    <w:p w:rsidR="00E52FB0" w:rsidRDefault="00E47044" w:rsidP="00631D1E">
      <w:pPr>
        <w:pStyle w:val="ListParagraph"/>
        <w:ind w:left="0"/>
        <w:jc w:val="both"/>
        <w:rPr>
          <w:rFonts w:ascii="Calibri" w:hAnsi="Calibri" w:cs="Arial"/>
        </w:rPr>
      </w:pPr>
      <w:r>
        <w:rPr>
          <w:rFonts w:ascii="Calibri" w:hAnsi="Calibri" w:cs="Arial"/>
        </w:rPr>
        <w:t xml:space="preserve">The program </w:t>
      </w:r>
      <w:r w:rsidR="00EF4DAA">
        <w:rPr>
          <w:rFonts w:ascii="Calibri" w:hAnsi="Calibri" w:cs="Arial"/>
        </w:rPr>
        <w:t xml:space="preserve">automatically </w:t>
      </w:r>
      <w:r>
        <w:rPr>
          <w:rFonts w:ascii="Calibri" w:hAnsi="Calibri" w:cs="Arial"/>
        </w:rPr>
        <w:t>proceeds through</w:t>
      </w:r>
      <w:r w:rsidR="00E52FB0">
        <w:rPr>
          <w:rFonts w:ascii="Calibri" w:hAnsi="Calibri" w:cs="Arial"/>
        </w:rPr>
        <w:t xml:space="preserve"> </w:t>
      </w:r>
      <w:r w:rsidR="004774BA">
        <w:rPr>
          <w:rFonts w:ascii="Calibri" w:hAnsi="Calibri" w:cs="Arial"/>
        </w:rPr>
        <w:t>the following</w:t>
      </w:r>
      <w:r w:rsidR="00D13CD7">
        <w:rPr>
          <w:rFonts w:ascii="Calibri" w:hAnsi="Calibri" w:cs="Arial"/>
        </w:rPr>
        <w:t xml:space="preserve"> steps:</w:t>
      </w:r>
    </w:p>
    <w:p w:rsidR="00067C0C" w:rsidRDefault="00E52FB0" w:rsidP="00D42124">
      <w:pPr>
        <w:pStyle w:val="ListParagraph"/>
        <w:numPr>
          <w:ilvl w:val="0"/>
          <w:numId w:val="8"/>
        </w:numPr>
        <w:jc w:val="both"/>
        <w:rPr>
          <w:rFonts w:ascii="Calibri" w:hAnsi="Calibri" w:cs="Arial"/>
        </w:rPr>
      </w:pPr>
      <w:r w:rsidRPr="00067C0C">
        <w:rPr>
          <w:rFonts w:ascii="Calibri" w:hAnsi="Calibri" w:cs="Arial"/>
        </w:rPr>
        <w:t>Open the Excel file</w:t>
      </w:r>
      <w:r w:rsidR="00266A3F" w:rsidRPr="00067C0C">
        <w:rPr>
          <w:rFonts w:ascii="Calibri" w:hAnsi="Calibri" w:cs="Arial"/>
        </w:rPr>
        <w:t>, specified by command-line prompts</w:t>
      </w:r>
      <w:r w:rsidRPr="00067C0C">
        <w:rPr>
          <w:rFonts w:ascii="Calibri" w:hAnsi="Calibri" w:cs="Arial"/>
        </w:rPr>
        <w:t xml:space="preserve">. </w:t>
      </w:r>
    </w:p>
    <w:p w:rsidR="00D13CD7" w:rsidRPr="00067C0C" w:rsidRDefault="00D13CD7" w:rsidP="00D42124">
      <w:pPr>
        <w:pStyle w:val="ListParagraph"/>
        <w:numPr>
          <w:ilvl w:val="0"/>
          <w:numId w:val="8"/>
        </w:numPr>
        <w:jc w:val="both"/>
        <w:rPr>
          <w:rFonts w:ascii="Calibri" w:hAnsi="Calibri" w:cs="Arial"/>
        </w:rPr>
      </w:pPr>
      <w:r w:rsidRPr="00067C0C">
        <w:rPr>
          <w:rFonts w:ascii="Calibri" w:hAnsi="Calibri" w:cs="Arial"/>
        </w:rPr>
        <w:t>Read the start and s</w:t>
      </w:r>
      <w:r w:rsidR="00067C0C">
        <w:rPr>
          <w:rFonts w:ascii="Calibri" w:hAnsi="Calibri" w:cs="Arial"/>
        </w:rPr>
        <w:t>top rows from the ‘Data’ sheet.</w:t>
      </w:r>
    </w:p>
    <w:p w:rsidR="00D13CD7" w:rsidRPr="00C14CBE" w:rsidRDefault="00D13CD7" w:rsidP="00631D1E">
      <w:pPr>
        <w:pStyle w:val="ListParagraph"/>
        <w:numPr>
          <w:ilvl w:val="0"/>
          <w:numId w:val="8"/>
        </w:numPr>
        <w:jc w:val="both"/>
        <w:rPr>
          <w:rFonts w:ascii="Calibri" w:hAnsi="Calibri" w:cs="Arial"/>
        </w:rPr>
      </w:pPr>
      <w:r w:rsidRPr="00C14CBE">
        <w:rPr>
          <w:rFonts w:ascii="Calibri" w:hAnsi="Calibri" w:cs="Arial"/>
        </w:rPr>
        <w:t>Read the instrument assignment block from the ‘Data’ sheet. This creates a mapping between the physical instruments and their roles.</w:t>
      </w:r>
    </w:p>
    <w:p w:rsidR="008740DC" w:rsidRPr="00C14CBE" w:rsidRDefault="00D13CD7" w:rsidP="00631D1E">
      <w:pPr>
        <w:pStyle w:val="ListParagraph"/>
        <w:numPr>
          <w:ilvl w:val="0"/>
          <w:numId w:val="8"/>
        </w:numPr>
        <w:jc w:val="both"/>
        <w:rPr>
          <w:rFonts w:ascii="Calibri" w:eastAsia="Times New Roman" w:hAnsi="Calibri" w:cs="Times New Roman"/>
          <w:color w:val="000000"/>
          <w:lang w:eastAsia="en-NZ"/>
        </w:rPr>
      </w:pPr>
      <w:r>
        <w:t>Extract resistor and instrument parameters from the ‘parameters’ sheet. Two Python dictionaries are created, I_INFO and R_INFO, holding information</w:t>
      </w:r>
      <w:r w:rsidR="008740DC">
        <w:t xml:space="preserve"> on, respectively, instruments keyed by </w:t>
      </w:r>
      <w:r>
        <w:t>their description</w:t>
      </w:r>
      <w:r w:rsidR="008740DC">
        <w:t xml:space="preserve"> (e.g. ‘</w:t>
      </w:r>
      <w:r w:rsidR="008740DC" w:rsidRPr="00C14CBE">
        <w:rPr>
          <w:rFonts w:ascii="Calibri" w:eastAsia="Times New Roman" w:hAnsi="Calibri" w:cs="Times New Roman"/>
          <w:color w:val="000000"/>
          <w:lang w:eastAsia="en-NZ"/>
        </w:rPr>
        <w:t>DVM: HP3458A, s/n129’), and resistors a</w:t>
      </w:r>
      <w:r w:rsidR="007E6F66">
        <w:rPr>
          <w:rFonts w:ascii="Calibri" w:eastAsia="Times New Roman" w:hAnsi="Calibri" w:cs="Times New Roman"/>
          <w:color w:val="000000"/>
          <w:lang w:eastAsia="en-NZ"/>
        </w:rPr>
        <w:t>lso</w:t>
      </w:r>
      <w:r w:rsidR="008740DC" w:rsidRPr="00C14CBE">
        <w:rPr>
          <w:rFonts w:ascii="Calibri" w:eastAsia="Times New Roman" w:hAnsi="Calibri" w:cs="Times New Roman"/>
          <w:color w:val="000000"/>
          <w:lang w:eastAsia="en-NZ"/>
        </w:rPr>
        <w:t xml:space="preserve"> keyed by description (e.g. ‘SR104r 10k’).</w:t>
      </w:r>
    </w:p>
    <w:p w:rsidR="008740DC" w:rsidRPr="00C14CBE" w:rsidRDefault="00B907C0" w:rsidP="00631D1E">
      <w:pPr>
        <w:pStyle w:val="ListParagraph"/>
        <w:numPr>
          <w:ilvl w:val="0"/>
          <w:numId w:val="8"/>
        </w:numPr>
        <w:jc w:val="both"/>
        <w:rPr>
          <w:rFonts w:ascii="Calibri" w:eastAsia="Times New Roman" w:hAnsi="Calibri" w:cs="Times New Roman"/>
          <w:color w:val="000000"/>
          <w:lang w:eastAsia="en-NZ"/>
        </w:rPr>
      </w:pPr>
      <w:r w:rsidRPr="00C14CBE">
        <w:rPr>
          <w:rFonts w:ascii="Calibri" w:eastAsia="Times New Roman" w:hAnsi="Calibri" w:cs="Times New Roman"/>
          <w:color w:val="000000"/>
          <w:lang w:eastAsia="en-NZ"/>
        </w:rPr>
        <w:t xml:space="preserve">Where measurements are taken at two voltage levels, establish which voltages are ‘low’ and ‘high’. Results will </w:t>
      </w:r>
      <w:r w:rsidR="003C7A0E" w:rsidRPr="00C14CBE">
        <w:rPr>
          <w:rFonts w:ascii="Calibri" w:eastAsia="Times New Roman" w:hAnsi="Calibri" w:cs="Times New Roman"/>
          <w:color w:val="000000"/>
          <w:lang w:eastAsia="en-NZ"/>
        </w:rPr>
        <w:t xml:space="preserve">be </w:t>
      </w:r>
      <w:r w:rsidRPr="00C14CBE">
        <w:rPr>
          <w:rFonts w:ascii="Calibri" w:eastAsia="Times New Roman" w:hAnsi="Calibri" w:cs="Times New Roman"/>
          <w:color w:val="000000"/>
          <w:lang w:eastAsia="en-NZ"/>
        </w:rPr>
        <w:t>analysed at these two voltages separately and, ultima</w:t>
      </w:r>
      <w:r w:rsidR="00067C0C">
        <w:rPr>
          <w:rFonts w:ascii="Calibri" w:eastAsia="Times New Roman" w:hAnsi="Calibri" w:cs="Times New Roman"/>
          <w:color w:val="000000"/>
          <w:lang w:eastAsia="en-NZ"/>
        </w:rPr>
        <w:t>tely, can be used to establish a rough</w:t>
      </w:r>
      <w:r w:rsidRPr="00C14CBE">
        <w:rPr>
          <w:rFonts w:ascii="Calibri" w:eastAsia="Times New Roman" w:hAnsi="Calibri" w:cs="Times New Roman"/>
          <w:color w:val="000000"/>
          <w:lang w:eastAsia="en-NZ"/>
        </w:rPr>
        <w:t xml:space="preserve"> estimate of the voltage coefficient.</w:t>
      </w:r>
    </w:p>
    <w:p w:rsidR="00E25313" w:rsidRPr="00C14CBE" w:rsidRDefault="00E25313" w:rsidP="00631D1E">
      <w:pPr>
        <w:pStyle w:val="ListParagraph"/>
        <w:numPr>
          <w:ilvl w:val="0"/>
          <w:numId w:val="8"/>
        </w:numPr>
        <w:jc w:val="both"/>
        <w:rPr>
          <w:rFonts w:ascii="Calibri" w:hAnsi="Calibri" w:cs="Arial"/>
        </w:rPr>
      </w:pPr>
      <w:r w:rsidRPr="00C14CBE">
        <w:rPr>
          <w:rFonts w:ascii="Calibri" w:eastAsia="Times New Roman" w:hAnsi="Calibri" w:cs="Times New Roman"/>
          <w:color w:val="000000"/>
          <w:lang w:eastAsia="en-NZ"/>
        </w:rPr>
        <w:t xml:space="preserve">Housekeeping: </w:t>
      </w:r>
      <w:r w:rsidR="00221118" w:rsidRPr="00C14CBE">
        <w:rPr>
          <w:rFonts w:ascii="Calibri" w:eastAsia="Times New Roman" w:hAnsi="Calibri" w:cs="Times New Roman"/>
          <w:color w:val="000000"/>
          <w:lang w:eastAsia="en-NZ"/>
        </w:rPr>
        <w:t>Extract resistor names and nominal values from comment.</w:t>
      </w:r>
      <w:r w:rsidRPr="00C14CBE">
        <w:rPr>
          <w:rFonts w:ascii="Calibri" w:eastAsia="Times New Roman" w:hAnsi="Calibri" w:cs="Times New Roman"/>
          <w:color w:val="000000"/>
          <w:lang w:eastAsia="en-NZ"/>
        </w:rPr>
        <w:t xml:space="preserve"> Write column headings, Run id and comment on ‘Results’ sheet.</w:t>
      </w:r>
    </w:p>
    <w:p w:rsidR="00D13CD7" w:rsidRPr="00C14CBE" w:rsidRDefault="00E25313" w:rsidP="00631D1E">
      <w:pPr>
        <w:pStyle w:val="ListParagraph"/>
        <w:numPr>
          <w:ilvl w:val="0"/>
          <w:numId w:val="8"/>
        </w:numPr>
        <w:jc w:val="both"/>
        <w:rPr>
          <w:rFonts w:ascii="Calibri" w:hAnsi="Calibri" w:cs="Arial"/>
        </w:rPr>
      </w:pPr>
      <w:r w:rsidRPr="00C14CBE">
        <w:rPr>
          <w:rFonts w:ascii="Calibri" w:hAnsi="Calibri" w:cs="Arial"/>
        </w:rPr>
        <w:t xml:space="preserve">Loop over </w:t>
      </w:r>
      <w:r w:rsidR="00D820A0" w:rsidRPr="00C14CBE">
        <w:rPr>
          <w:rFonts w:ascii="Calibri" w:hAnsi="Calibri" w:cs="Arial"/>
        </w:rPr>
        <w:t xml:space="preserve">measurements </w:t>
      </w:r>
      <w:r w:rsidRPr="00C14CBE">
        <w:rPr>
          <w:rFonts w:ascii="Calibri" w:hAnsi="Calibri" w:cs="Arial"/>
        </w:rPr>
        <w:t xml:space="preserve">specified </w:t>
      </w:r>
      <w:r w:rsidR="00D820A0" w:rsidRPr="00C14CBE">
        <w:rPr>
          <w:rFonts w:ascii="Calibri" w:hAnsi="Calibri" w:cs="Arial"/>
        </w:rPr>
        <w:t xml:space="preserve">by start and stop </w:t>
      </w:r>
      <w:r w:rsidRPr="00C14CBE">
        <w:rPr>
          <w:rFonts w:ascii="Calibri" w:hAnsi="Calibri" w:cs="Arial"/>
        </w:rPr>
        <w:t>rows in ‘Data’ sheet</w:t>
      </w:r>
      <w:r w:rsidR="00D820A0" w:rsidRPr="00C14CBE">
        <w:rPr>
          <w:rFonts w:ascii="Calibri" w:hAnsi="Calibri" w:cs="Arial"/>
        </w:rPr>
        <w:t xml:space="preserve"> (each measurement spans four rows)</w:t>
      </w:r>
      <w:r w:rsidRPr="00C14CBE">
        <w:rPr>
          <w:rFonts w:ascii="Calibri" w:hAnsi="Calibri" w:cs="Arial"/>
        </w:rPr>
        <w:t>:</w:t>
      </w:r>
    </w:p>
    <w:p w:rsidR="00E25313" w:rsidRPr="00C14CBE" w:rsidRDefault="00E25313" w:rsidP="00631D1E">
      <w:pPr>
        <w:pStyle w:val="ListParagraph"/>
        <w:numPr>
          <w:ilvl w:val="1"/>
          <w:numId w:val="8"/>
        </w:numPr>
        <w:jc w:val="both"/>
        <w:rPr>
          <w:rFonts w:ascii="Calibri" w:hAnsi="Calibri" w:cs="Arial"/>
        </w:rPr>
      </w:pPr>
      <w:r w:rsidRPr="00C14CBE">
        <w:rPr>
          <w:rFonts w:ascii="Calibri" w:hAnsi="Calibri" w:cs="Arial"/>
        </w:rPr>
        <w:t xml:space="preserve">Assign </w:t>
      </w:r>
      <w:r w:rsidR="003529C7">
        <w:rPr>
          <w:rFonts w:ascii="Calibri" w:hAnsi="Calibri" w:cs="Arial"/>
        </w:rPr>
        <w:t xml:space="preserve">reference </w:t>
      </w:r>
      <w:r w:rsidRPr="00C14CBE">
        <w:rPr>
          <w:rFonts w:ascii="Calibri" w:hAnsi="Calibri" w:cs="Arial"/>
        </w:rPr>
        <w:t xml:space="preserve">resistor </w:t>
      </w:r>
      <w:r w:rsidR="003529C7">
        <w:rPr>
          <w:rFonts w:ascii="Calibri" w:hAnsi="Calibri" w:cs="Arial"/>
        </w:rPr>
        <w:t>(</w:t>
      </w:r>
      <w:proofErr w:type="spellStart"/>
      <w:r w:rsidR="003529C7">
        <w:rPr>
          <w:rFonts w:ascii="Calibri" w:hAnsi="Calibri" w:cs="Arial"/>
        </w:rPr>
        <w:t>Rs</w:t>
      </w:r>
      <w:proofErr w:type="spellEnd"/>
      <w:r w:rsidR="003529C7">
        <w:rPr>
          <w:rFonts w:ascii="Calibri" w:hAnsi="Calibri" w:cs="Arial"/>
        </w:rPr>
        <w:t xml:space="preserve">) </w:t>
      </w:r>
      <w:r w:rsidRPr="00C14CBE">
        <w:rPr>
          <w:rFonts w:ascii="Calibri" w:hAnsi="Calibri" w:cs="Arial"/>
        </w:rPr>
        <w:t xml:space="preserve">parameters, such as calibration </w:t>
      </w:r>
      <w:r w:rsidR="0070212D" w:rsidRPr="00C14CBE">
        <w:rPr>
          <w:rFonts w:ascii="Calibri" w:hAnsi="Calibri" w:cs="Arial"/>
        </w:rPr>
        <w:t>value, reference temperature, reference voltage, temperature and voltage coefficients</w:t>
      </w:r>
      <w:r w:rsidR="00D820A0" w:rsidRPr="00C14CBE">
        <w:rPr>
          <w:rFonts w:ascii="Calibri" w:hAnsi="Calibri" w:cs="Arial"/>
        </w:rPr>
        <w:t>, etc.</w:t>
      </w:r>
    </w:p>
    <w:p w:rsidR="00E25313" w:rsidRPr="00C14CBE" w:rsidRDefault="0070212D" w:rsidP="00631D1E">
      <w:pPr>
        <w:pStyle w:val="ListParagraph"/>
        <w:numPr>
          <w:ilvl w:val="1"/>
          <w:numId w:val="8"/>
        </w:numPr>
        <w:jc w:val="both"/>
        <w:rPr>
          <w:rFonts w:ascii="Calibri" w:hAnsi="Calibri" w:cs="Arial"/>
        </w:rPr>
      </w:pPr>
      <w:r>
        <w:t>Select an appropriate value of voltage ratio correction (VRC) based on knowledge of instruments used and voltage settings.</w:t>
      </w:r>
    </w:p>
    <w:p w:rsidR="0070212D" w:rsidRPr="00C14CBE" w:rsidRDefault="007E6F66" w:rsidP="00631D1E">
      <w:pPr>
        <w:pStyle w:val="ListParagraph"/>
        <w:numPr>
          <w:ilvl w:val="1"/>
          <w:numId w:val="8"/>
        </w:numPr>
        <w:jc w:val="both"/>
        <w:rPr>
          <w:rFonts w:ascii="Calibri" w:hAnsi="Calibri" w:cs="Arial"/>
        </w:rPr>
      </w:pPr>
      <w:r>
        <w:t>Start b</w:t>
      </w:r>
      <w:r w:rsidR="0070212D">
        <w:t>uild</w:t>
      </w:r>
      <w:r>
        <w:t>ing</w:t>
      </w:r>
      <w:r w:rsidR="0070212D">
        <w:t xml:space="preserve"> a list of influence quantities </w:t>
      </w:r>
      <w:r>
        <w:t>for calculating the uncertainty budget</w:t>
      </w:r>
      <w:r w:rsidR="0070212D">
        <w:t>.</w:t>
      </w:r>
    </w:p>
    <w:p w:rsidR="0070212D" w:rsidRPr="00C14CBE" w:rsidRDefault="00507B77" w:rsidP="00631D1E">
      <w:pPr>
        <w:pStyle w:val="ListParagraph"/>
        <w:numPr>
          <w:ilvl w:val="1"/>
          <w:numId w:val="8"/>
        </w:numPr>
        <w:jc w:val="both"/>
        <w:rPr>
          <w:rFonts w:ascii="Calibri" w:hAnsi="Calibri" w:cs="Arial"/>
        </w:rPr>
      </w:pPr>
      <w:r w:rsidRPr="00C14CBE">
        <w:rPr>
          <w:rFonts w:ascii="Calibri" w:hAnsi="Calibri" w:cs="Arial"/>
        </w:rPr>
        <w:t>Calculate measurement temperatures for R1</w:t>
      </w:r>
      <w:r w:rsidR="003529C7">
        <w:rPr>
          <w:rFonts w:ascii="Calibri" w:hAnsi="Calibri" w:cs="Arial"/>
        </w:rPr>
        <w:t xml:space="preserve"> (</w:t>
      </w:r>
      <w:proofErr w:type="spellStart"/>
      <w:r w:rsidR="003529C7">
        <w:rPr>
          <w:rFonts w:ascii="Calibri" w:hAnsi="Calibri" w:cs="Arial"/>
        </w:rPr>
        <w:t>Rs</w:t>
      </w:r>
      <w:proofErr w:type="spellEnd"/>
      <w:r w:rsidR="003529C7">
        <w:rPr>
          <w:rFonts w:ascii="Calibri" w:hAnsi="Calibri" w:cs="Arial"/>
        </w:rPr>
        <w:t>)</w:t>
      </w:r>
      <w:r w:rsidRPr="00C14CBE">
        <w:rPr>
          <w:rFonts w:ascii="Calibri" w:hAnsi="Calibri" w:cs="Arial"/>
        </w:rPr>
        <w:t xml:space="preserve"> and R2</w:t>
      </w:r>
      <w:r w:rsidR="003529C7">
        <w:rPr>
          <w:rFonts w:ascii="Calibri" w:hAnsi="Calibri" w:cs="Arial"/>
        </w:rPr>
        <w:t xml:space="preserve"> (Rx)</w:t>
      </w:r>
      <w:r w:rsidRPr="00C14CBE">
        <w:rPr>
          <w:rFonts w:ascii="Calibri" w:hAnsi="Calibri" w:cs="Arial"/>
        </w:rPr>
        <w:t>, based on GMH probes and auxiliary temperature sensors (</w:t>
      </w:r>
      <w:r w:rsidR="003C7A0E" w:rsidRPr="00C14CBE">
        <w:rPr>
          <w:rFonts w:ascii="Calibri" w:hAnsi="Calibri" w:cs="Arial"/>
        </w:rPr>
        <w:t xml:space="preserve">via a </w:t>
      </w:r>
      <w:r w:rsidR="003529C7">
        <w:rPr>
          <w:rFonts w:ascii="Calibri" w:hAnsi="Calibri" w:cs="Arial"/>
        </w:rPr>
        <w:t>DVM</w:t>
      </w:r>
      <w:r w:rsidR="003C7A0E" w:rsidRPr="00C14CBE">
        <w:rPr>
          <w:rFonts w:ascii="Calibri" w:hAnsi="Calibri" w:cs="Arial"/>
        </w:rPr>
        <w:t xml:space="preserve">), </w:t>
      </w:r>
      <w:r w:rsidRPr="00C14CBE">
        <w:rPr>
          <w:rFonts w:ascii="Calibri" w:hAnsi="Calibri" w:cs="Arial"/>
        </w:rPr>
        <w:t>if any.</w:t>
      </w:r>
      <w:r w:rsidR="003C7A0E" w:rsidRPr="00C14CBE">
        <w:rPr>
          <w:rFonts w:ascii="Calibri" w:hAnsi="Calibri" w:cs="Arial"/>
        </w:rPr>
        <w:t xml:space="preserve"> A zero-valued type B </w:t>
      </w:r>
      <w:r w:rsidR="003C7A0E" w:rsidRPr="00C14CBE">
        <w:rPr>
          <w:rFonts w:ascii="Calibri" w:hAnsi="Calibri" w:cs="Arial"/>
        </w:rPr>
        <w:lastRenderedPageBreak/>
        <w:t xml:space="preserve">temperature influence variable is defined, having an uncertainty equal to half the difference between the mean GMH temperatures and mean </w:t>
      </w:r>
      <w:r w:rsidR="003529C7">
        <w:rPr>
          <w:rFonts w:ascii="Calibri" w:hAnsi="Calibri" w:cs="Arial"/>
        </w:rPr>
        <w:t>DVM</w:t>
      </w:r>
      <w:r w:rsidR="003C7A0E" w:rsidRPr="00C14CBE">
        <w:rPr>
          <w:rFonts w:ascii="Calibri" w:hAnsi="Calibri" w:cs="Arial"/>
        </w:rPr>
        <w:t xml:space="preserve"> temperatures. If no auxiliary temperature information is available, the default temperature </w:t>
      </w:r>
      <w:r w:rsidR="00E473C2" w:rsidRPr="00C14CBE">
        <w:rPr>
          <w:rFonts w:ascii="Calibri" w:hAnsi="Calibri" w:cs="Arial"/>
        </w:rPr>
        <w:t>definition has uncertainty 0.01 °C.</w:t>
      </w:r>
    </w:p>
    <w:p w:rsidR="00507B77" w:rsidRPr="00C14CBE" w:rsidRDefault="009C7715" w:rsidP="00631D1E">
      <w:pPr>
        <w:pStyle w:val="ListParagraph"/>
        <w:numPr>
          <w:ilvl w:val="1"/>
          <w:numId w:val="8"/>
        </w:numPr>
        <w:jc w:val="both"/>
        <w:rPr>
          <w:rFonts w:ascii="Calibri" w:hAnsi="Calibri" w:cs="Arial"/>
        </w:rPr>
      </w:pPr>
      <w:r w:rsidRPr="00C14CBE">
        <w:rPr>
          <w:rFonts w:ascii="Calibri" w:hAnsi="Calibri" w:cs="Arial"/>
        </w:rPr>
        <w:t>Calculate mean voltages, including zero-valued type B drift terms.</w:t>
      </w:r>
    </w:p>
    <w:p w:rsidR="009C7715" w:rsidRPr="00C14CBE" w:rsidRDefault="00067C0C" w:rsidP="00631D1E">
      <w:pPr>
        <w:pStyle w:val="ListParagraph"/>
        <w:numPr>
          <w:ilvl w:val="1"/>
          <w:numId w:val="8"/>
        </w:numPr>
        <w:jc w:val="both"/>
        <w:rPr>
          <w:rFonts w:ascii="Calibri" w:hAnsi="Calibri" w:cs="Arial"/>
        </w:rPr>
      </w:pPr>
      <w:r>
        <w:rPr>
          <w:rFonts w:ascii="Calibri" w:hAnsi="Calibri" w:cs="Arial"/>
        </w:rPr>
        <w:t>Look up</w:t>
      </w:r>
      <w:r w:rsidR="009C7715" w:rsidRPr="00C14CBE">
        <w:rPr>
          <w:rFonts w:ascii="Calibri" w:hAnsi="Calibri" w:cs="Arial"/>
        </w:rPr>
        <w:t xml:space="preserve"> </w:t>
      </w:r>
      <w:r>
        <w:rPr>
          <w:rFonts w:ascii="Calibri" w:hAnsi="Calibri" w:cs="Arial"/>
        </w:rPr>
        <w:t>corresponding</w:t>
      </w:r>
      <w:r w:rsidR="009C7715" w:rsidRPr="00C14CBE">
        <w:rPr>
          <w:rFonts w:ascii="Calibri" w:hAnsi="Calibri" w:cs="Arial"/>
        </w:rPr>
        <w:t xml:space="preserve"> </w:t>
      </w:r>
      <w:proofErr w:type="spellStart"/>
      <w:r w:rsidR="009C7715" w:rsidRPr="00C14CBE">
        <w:rPr>
          <w:rFonts w:ascii="Calibri" w:hAnsi="Calibri" w:cs="Arial"/>
        </w:rPr>
        <w:t>Rlink</w:t>
      </w:r>
      <w:proofErr w:type="spellEnd"/>
      <w:r w:rsidR="009C7715" w:rsidRPr="00C14CBE">
        <w:rPr>
          <w:rFonts w:ascii="Calibri" w:hAnsi="Calibri" w:cs="Arial"/>
        </w:rPr>
        <w:t xml:space="preserve"> data and calculate </w:t>
      </w:r>
      <w:proofErr w:type="spellStart"/>
      <w:r w:rsidR="009C7715" w:rsidRPr="00C14CBE">
        <w:rPr>
          <w:rFonts w:ascii="Calibri" w:hAnsi="Calibri" w:cs="Arial"/>
        </w:rPr>
        <w:t>Rlink</w:t>
      </w:r>
      <w:proofErr w:type="spellEnd"/>
      <w:r w:rsidR="009C7715" w:rsidRPr="00C14CBE">
        <w:rPr>
          <w:rFonts w:ascii="Calibri" w:hAnsi="Calibri" w:cs="Arial"/>
        </w:rPr>
        <w:t>.</w:t>
      </w:r>
    </w:p>
    <w:p w:rsidR="009C7715" w:rsidRPr="00C14CBE" w:rsidRDefault="009C7715" w:rsidP="00631D1E">
      <w:pPr>
        <w:pStyle w:val="ListParagraph"/>
        <w:numPr>
          <w:ilvl w:val="1"/>
          <w:numId w:val="8"/>
        </w:numPr>
        <w:jc w:val="both"/>
        <w:rPr>
          <w:rFonts w:ascii="Calibri" w:hAnsi="Calibri" w:cs="Arial"/>
        </w:rPr>
      </w:pPr>
      <w:r w:rsidRPr="00C14CBE">
        <w:rPr>
          <w:rFonts w:ascii="Calibri" w:hAnsi="Calibri" w:cs="Arial"/>
        </w:rPr>
        <w:t>Calculate R2, gain factor and thence R1.</w:t>
      </w:r>
    </w:p>
    <w:p w:rsidR="009C7715" w:rsidRPr="00C14CBE" w:rsidRDefault="009C7715" w:rsidP="00631D1E">
      <w:pPr>
        <w:pStyle w:val="ListParagraph"/>
        <w:numPr>
          <w:ilvl w:val="1"/>
          <w:numId w:val="8"/>
        </w:numPr>
        <w:jc w:val="both"/>
        <w:rPr>
          <w:rFonts w:ascii="Calibri" w:hAnsi="Calibri" w:cs="Arial"/>
        </w:rPr>
      </w:pPr>
      <w:r w:rsidRPr="00C14CBE">
        <w:rPr>
          <w:rFonts w:ascii="Calibri" w:hAnsi="Calibri" w:cs="Arial"/>
        </w:rPr>
        <w:t>Write this measurement result to the ‘Results’ sheet.</w:t>
      </w:r>
    </w:p>
    <w:p w:rsidR="009C7715" w:rsidRPr="00C14CBE" w:rsidRDefault="009C7715" w:rsidP="00631D1E">
      <w:pPr>
        <w:pStyle w:val="ListParagraph"/>
        <w:numPr>
          <w:ilvl w:val="1"/>
          <w:numId w:val="8"/>
        </w:numPr>
        <w:jc w:val="both"/>
        <w:rPr>
          <w:rFonts w:ascii="Calibri" w:hAnsi="Calibri" w:cs="Arial"/>
        </w:rPr>
      </w:pPr>
      <w:r w:rsidRPr="00C14CBE">
        <w:rPr>
          <w:rFonts w:ascii="Calibri" w:hAnsi="Calibri" w:cs="Arial"/>
        </w:rPr>
        <w:t>Calculate a</w:t>
      </w:r>
      <w:r w:rsidR="00B2475C">
        <w:rPr>
          <w:rFonts w:ascii="Calibri" w:hAnsi="Calibri" w:cs="Arial"/>
        </w:rPr>
        <w:t>n uncertainty</w:t>
      </w:r>
      <w:r w:rsidRPr="00C14CBE">
        <w:rPr>
          <w:rFonts w:ascii="Calibri" w:hAnsi="Calibri" w:cs="Arial"/>
        </w:rPr>
        <w:t xml:space="preserve"> budget table for this measurement and output it to the ‘Results’ sheet.</w:t>
      </w:r>
    </w:p>
    <w:p w:rsidR="00AE5E60" w:rsidRPr="00C14CBE" w:rsidRDefault="00AE5E60" w:rsidP="00631D1E">
      <w:pPr>
        <w:pStyle w:val="ListParagraph"/>
        <w:numPr>
          <w:ilvl w:val="1"/>
          <w:numId w:val="8"/>
        </w:numPr>
        <w:jc w:val="both"/>
        <w:rPr>
          <w:rFonts w:ascii="Calibri" w:hAnsi="Calibri" w:cs="Arial"/>
        </w:rPr>
      </w:pPr>
      <w:r>
        <w:t>Separate results by test voltage, if different.</w:t>
      </w:r>
    </w:p>
    <w:p w:rsidR="00AE5E60" w:rsidRPr="00C14CBE" w:rsidRDefault="007F609C" w:rsidP="00631D1E">
      <w:pPr>
        <w:pStyle w:val="ListParagraph"/>
        <w:numPr>
          <w:ilvl w:val="0"/>
          <w:numId w:val="8"/>
        </w:numPr>
        <w:jc w:val="both"/>
        <w:rPr>
          <w:rFonts w:ascii="Calibri" w:hAnsi="Calibri" w:cs="Arial"/>
        </w:rPr>
      </w:pPr>
      <w:r>
        <w:rPr>
          <w:rFonts w:ascii="Calibri" w:hAnsi="Calibri" w:cs="Arial"/>
        </w:rPr>
        <w:t>P</w:t>
      </w:r>
      <w:r w:rsidR="007E5361" w:rsidRPr="00C14CBE">
        <w:rPr>
          <w:rFonts w:ascii="Calibri" w:hAnsi="Calibri" w:cs="Arial"/>
        </w:rPr>
        <w:t xml:space="preserve">erform a weighted least squares fit against temperature </w:t>
      </w:r>
      <w:r>
        <w:rPr>
          <w:rFonts w:ascii="Calibri" w:hAnsi="Calibri" w:cs="Arial"/>
        </w:rPr>
        <w:t xml:space="preserve">for all results at each test voltage </w:t>
      </w:r>
      <w:r w:rsidR="007E5361" w:rsidRPr="00C14CBE">
        <w:rPr>
          <w:rFonts w:ascii="Calibri" w:hAnsi="Calibri" w:cs="Arial"/>
        </w:rPr>
        <w:t xml:space="preserve">to extract Resistance value (as a function of mean temperature). The </w:t>
      </w:r>
      <w:r>
        <w:rPr>
          <w:rFonts w:ascii="Calibri" w:hAnsi="Calibri" w:cs="Arial"/>
        </w:rPr>
        <w:t xml:space="preserve">mean of the </w:t>
      </w:r>
      <w:r w:rsidR="007E5361" w:rsidRPr="00C14CBE">
        <w:rPr>
          <w:rFonts w:ascii="Calibri" w:hAnsi="Calibri" w:cs="Arial"/>
        </w:rPr>
        <w:t>slope</w:t>
      </w:r>
      <w:r>
        <w:rPr>
          <w:rFonts w:ascii="Calibri" w:hAnsi="Calibri" w:cs="Arial"/>
        </w:rPr>
        <w:t>s</w:t>
      </w:r>
      <w:r w:rsidR="007E5361" w:rsidRPr="00C14CBE">
        <w:rPr>
          <w:rFonts w:ascii="Calibri" w:hAnsi="Calibri" w:cs="Arial"/>
        </w:rPr>
        <w:t xml:space="preserve"> of the fit</w:t>
      </w:r>
      <w:r>
        <w:rPr>
          <w:rFonts w:ascii="Calibri" w:hAnsi="Calibri" w:cs="Arial"/>
        </w:rPr>
        <w:t>s</w:t>
      </w:r>
      <w:r w:rsidR="007E5361" w:rsidRPr="00C14CBE">
        <w:rPr>
          <w:rFonts w:ascii="Calibri" w:hAnsi="Calibri" w:cs="Arial"/>
        </w:rPr>
        <w:t xml:space="preserve"> give a</w:t>
      </w:r>
      <w:r w:rsidR="00067C0C">
        <w:rPr>
          <w:rFonts w:ascii="Calibri" w:hAnsi="Calibri" w:cs="Arial"/>
        </w:rPr>
        <w:t xml:space="preserve"> rough</w:t>
      </w:r>
      <w:r w:rsidR="007E5361" w:rsidRPr="00C14CBE">
        <w:rPr>
          <w:rFonts w:ascii="Calibri" w:hAnsi="Calibri" w:cs="Arial"/>
        </w:rPr>
        <w:t xml:space="preserve"> estimate of linear temperature coefficient α.</w:t>
      </w:r>
    </w:p>
    <w:p w:rsidR="00C14CBE" w:rsidRDefault="007E5361" w:rsidP="00631D1E">
      <w:pPr>
        <w:pStyle w:val="ListParagraph"/>
        <w:numPr>
          <w:ilvl w:val="0"/>
          <w:numId w:val="8"/>
        </w:numPr>
        <w:jc w:val="both"/>
        <w:rPr>
          <w:rFonts w:ascii="Calibri" w:hAnsi="Calibri" w:cs="Arial"/>
        </w:rPr>
      </w:pPr>
      <w:r w:rsidRPr="00C14CBE">
        <w:rPr>
          <w:rFonts w:ascii="Calibri" w:hAnsi="Calibri" w:cs="Arial"/>
        </w:rPr>
        <w:t>Calculate linear voltage coefficient γ, using above results for the two different test voltages</w:t>
      </w:r>
      <w:r w:rsidR="007714D7">
        <w:rPr>
          <w:rFonts w:ascii="Calibri" w:hAnsi="Calibri" w:cs="Arial"/>
        </w:rPr>
        <w:t xml:space="preserve"> (</w:t>
      </w:r>
      <w:r w:rsidR="00EE33DC">
        <w:rPr>
          <w:rFonts w:ascii="Calibri" w:hAnsi="Calibri" w:cs="Arial"/>
        </w:rPr>
        <w:t>if there is only one test voltage, no voltage coefficient calculation is performed</w:t>
      </w:r>
      <w:r w:rsidR="007714D7">
        <w:rPr>
          <w:rFonts w:ascii="Calibri" w:hAnsi="Calibri" w:cs="Arial"/>
        </w:rPr>
        <w:t>)</w:t>
      </w:r>
      <w:r w:rsidRPr="00C14CBE">
        <w:rPr>
          <w:rFonts w:ascii="Calibri" w:hAnsi="Calibri" w:cs="Arial"/>
        </w:rPr>
        <w:t>.</w:t>
      </w:r>
    </w:p>
    <w:p w:rsidR="007E5361" w:rsidRPr="007F609C" w:rsidRDefault="007E5361" w:rsidP="00631D1E">
      <w:pPr>
        <w:pStyle w:val="ListParagraph"/>
        <w:numPr>
          <w:ilvl w:val="0"/>
          <w:numId w:val="8"/>
        </w:numPr>
        <w:jc w:val="both"/>
        <w:rPr>
          <w:rFonts w:ascii="Calibri" w:hAnsi="Calibri" w:cs="Arial"/>
        </w:rPr>
      </w:pPr>
      <w:r w:rsidRPr="00C14CBE">
        <w:rPr>
          <w:rFonts w:cs="Arial"/>
        </w:rPr>
        <w:t>Finally</w:t>
      </w:r>
      <w:r w:rsidRPr="00C14CBE">
        <w:t xml:space="preserve">, if R1 is a resistor that is not included in the </w:t>
      </w:r>
      <w:r w:rsidR="00B10F35" w:rsidRPr="00C14CBE">
        <w:t>'current knowledge’,</w:t>
      </w:r>
      <w:r w:rsidRPr="00C14CBE">
        <w:t xml:space="preserve"> write </w:t>
      </w:r>
      <w:r w:rsidR="00B10F35" w:rsidRPr="00C14CBE">
        <w:t>all known information</w:t>
      </w:r>
      <w:r w:rsidRPr="00C14CBE">
        <w:t xml:space="preserve"> </w:t>
      </w:r>
      <w:r w:rsidR="00C14CBE" w:rsidRPr="00C14CBE">
        <w:t xml:space="preserve">(value, calibration date, temperature coefficient, etc.) </w:t>
      </w:r>
      <w:r w:rsidRPr="00C14CBE">
        <w:t xml:space="preserve">to the </w:t>
      </w:r>
      <w:r w:rsidR="00B10F35" w:rsidRPr="00C14CBE">
        <w:t xml:space="preserve">resistor section of the 'parameters' sheet for use during </w:t>
      </w:r>
      <w:r w:rsidR="00EE33DC">
        <w:t>subsequent</w:t>
      </w:r>
      <w:r w:rsidR="00B10F35" w:rsidRPr="00C14CBE">
        <w:t xml:space="preserve"> analysis runs.</w:t>
      </w:r>
    </w:p>
    <w:p w:rsidR="007F609C" w:rsidRPr="007F609C" w:rsidRDefault="007F609C" w:rsidP="00631D1E">
      <w:pPr>
        <w:pStyle w:val="ListParagraph"/>
        <w:numPr>
          <w:ilvl w:val="0"/>
          <w:numId w:val="8"/>
        </w:numPr>
        <w:jc w:val="both"/>
        <w:rPr>
          <w:rFonts w:ascii="Calibri" w:hAnsi="Calibri" w:cs="Arial"/>
        </w:rPr>
      </w:pPr>
      <w:r>
        <w:t>Save the workbook.</w:t>
      </w:r>
    </w:p>
    <w:p w:rsidR="007F609C" w:rsidRDefault="007F609C" w:rsidP="00631D1E">
      <w:pPr>
        <w:jc w:val="both"/>
        <w:rPr>
          <w:rFonts w:ascii="Calibri" w:hAnsi="Calibri" w:cs="Arial"/>
        </w:rPr>
      </w:pPr>
      <w:r>
        <w:rPr>
          <w:rFonts w:ascii="Calibri" w:hAnsi="Calibri" w:cs="Arial"/>
        </w:rPr>
        <w:t xml:space="preserve">A limitation of the </w:t>
      </w:r>
      <w:proofErr w:type="spellStart"/>
      <w:r>
        <w:rPr>
          <w:rFonts w:ascii="Calibri" w:hAnsi="Calibri" w:cs="Arial"/>
        </w:rPr>
        <w:t>OpenPyxl</w:t>
      </w:r>
      <w:proofErr w:type="spellEnd"/>
      <w:r>
        <w:rPr>
          <w:rFonts w:ascii="Calibri" w:hAnsi="Calibri" w:cs="Arial"/>
        </w:rPr>
        <w:t xml:space="preserve"> module is that the saved workbook loses information on charts or other imported objects that were present in the file before HRBA operated on it. If these are to be retained the relevant parts of the workbook should be copied to a safe place before analysis.</w:t>
      </w:r>
    </w:p>
    <w:p w:rsidR="00067C0C" w:rsidRDefault="003903BC" w:rsidP="00631D1E">
      <w:pPr>
        <w:jc w:val="both"/>
        <w:rPr>
          <w:rFonts w:ascii="Calibri" w:hAnsi="Calibri" w:cs="Arial"/>
        </w:rPr>
      </w:pPr>
      <w:r>
        <w:rPr>
          <w:rFonts w:ascii="Calibri" w:hAnsi="Calibri" w:cs="Arial"/>
        </w:rPr>
        <w:t>It is intended that once a full measurement campaign has been analysed, the resulting Excel file contains a full record of the data capture and its analysis.</w:t>
      </w:r>
    </w:p>
    <w:p w:rsidR="007F609C" w:rsidRPr="007F609C" w:rsidRDefault="007F609C" w:rsidP="00631D1E">
      <w:pPr>
        <w:jc w:val="both"/>
        <w:rPr>
          <w:rFonts w:ascii="Calibri" w:hAnsi="Calibri" w:cs="Arial"/>
        </w:rPr>
      </w:pPr>
    </w:p>
    <w:p w:rsidR="00221118" w:rsidRPr="00E25313" w:rsidRDefault="00221118" w:rsidP="00631D1E">
      <w:pPr>
        <w:ind w:left="360"/>
        <w:jc w:val="both"/>
        <w:rPr>
          <w:rFonts w:ascii="Calibri" w:hAnsi="Calibri" w:cs="Arial"/>
        </w:rPr>
      </w:pPr>
    </w:p>
    <w:p w:rsidR="00E52FB0" w:rsidRPr="00E52FB0" w:rsidRDefault="00E52FB0" w:rsidP="00631D1E">
      <w:pPr>
        <w:pStyle w:val="ListParagraph"/>
        <w:ind w:left="0"/>
        <w:jc w:val="both"/>
        <w:rPr>
          <w:rFonts w:ascii="Calibri" w:hAnsi="Calibri" w:cs="Arial"/>
        </w:rPr>
      </w:pPr>
    </w:p>
    <w:sectPr w:rsidR="00E52FB0" w:rsidRPr="00E52F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63D66"/>
    <w:multiLevelType w:val="hybridMultilevel"/>
    <w:tmpl w:val="7D98C50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4835D0A"/>
    <w:multiLevelType w:val="hybridMultilevel"/>
    <w:tmpl w:val="2F7ABE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A496FD2"/>
    <w:multiLevelType w:val="hybridMultilevel"/>
    <w:tmpl w:val="54C2119A"/>
    <w:lvl w:ilvl="0" w:tplc="14090003">
      <w:start w:val="1"/>
      <w:numFmt w:val="bullet"/>
      <w:lvlText w:val="o"/>
      <w:lvlJc w:val="left"/>
      <w:pPr>
        <w:ind w:left="720" w:hanging="360"/>
      </w:pPr>
      <w:rPr>
        <w:rFonts w:ascii="Courier New" w:hAnsi="Courier New" w:cs="Courier New"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5746C72"/>
    <w:multiLevelType w:val="hybridMultilevel"/>
    <w:tmpl w:val="58DC67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CFE02A5"/>
    <w:multiLevelType w:val="hybridMultilevel"/>
    <w:tmpl w:val="4E580D6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56471AB4"/>
    <w:multiLevelType w:val="hybridMultilevel"/>
    <w:tmpl w:val="5B0432B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5F4475DF"/>
    <w:multiLevelType w:val="hybridMultilevel"/>
    <w:tmpl w:val="71321FC0"/>
    <w:lvl w:ilvl="0" w:tplc="85FEC37E">
      <w:start w:val="1"/>
      <w:numFmt w:val="decimal"/>
      <w:lvlText w:val="%1."/>
      <w:lvlJc w:val="left"/>
      <w:pPr>
        <w:ind w:left="360" w:hanging="360"/>
      </w:pPr>
      <w:rPr>
        <w:b/>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7" w15:restartNumberingAfterBreak="0">
    <w:nsid w:val="7C6B63B6"/>
    <w:multiLevelType w:val="hybridMultilevel"/>
    <w:tmpl w:val="FDFC68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1"/>
  </w:num>
  <w:num w:numId="5">
    <w:abstractNumId w:val="7"/>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6C8"/>
    <w:rsid w:val="00067C0C"/>
    <w:rsid w:val="000705FD"/>
    <w:rsid w:val="00080136"/>
    <w:rsid w:val="0008384A"/>
    <w:rsid w:val="000C4A2D"/>
    <w:rsid w:val="000E0AA2"/>
    <w:rsid w:val="00100675"/>
    <w:rsid w:val="00113E1F"/>
    <w:rsid w:val="00156C58"/>
    <w:rsid w:val="00171BD3"/>
    <w:rsid w:val="001736C8"/>
    <w:rsid w:val="001833E4"/>
    <w:rsid w:val="001A5EE9"/>
    <w:rsid w:val="001C3B30"/>
    <w:rsid w:val="001D5BFC"/>
    <w:rsid w:val="001D69CB"/>
    <w:rsid w:val="00203A25"/>
    <w:rsid w:val="002200A8"/>
    <w:rsid w:val="00221118"/>
    <w:rsid w:val="00223425"/>
    <w:rsid w:val="00226F06"/>
    <w:rsid w:val="00247756"/>
    <w:rsid w:val="00257031"/>
    <w:rsid w:val="00260209"/>
    <w:rsid w:val="00266A3F"/>
    <w:rsid w:val="002B11C6"/>
    <w:rsid w:val="002C1009"/>
    <w:rsid w:val="002C4EE6"/>
    <w:rsid w:val="002D0104"/>
    <w:rsid w:val="002E194C"/>
    <w:rsid w:val="002F3B3C"/>
    <w:rsid w:val="002F5B7F"/>
    <w:rsid w:val="00305B3F"/>
    <w:rsid w:val="003529C7"/>
    <w:rsid w:val="00364275"/>
    <w:rsid w:val="00375A50"/>
    <w:rsid w:val="003903BC"/>
    <w:rsid w:val="003A3A37"/>
    <w:rsid w:val="003A46EE"/>
    <w:rsid w:val="003C79CD"/>
    <w:rsid w:val="003C7A0E"/>
    <w:rsid w:val="003E19EC"/>
    <w:rsid w:val="003E5123"/>
    <w:rsid w:val="004350F6"/>
    <w:rsid w:val="00437D9A"/>
    <w:rsid w:val="0044742F"/>
    <w:rsid w:val="004774BA"/>
    <w:rsid w:val="0047788B"/>
    <w:rsid w:val="004900E0"/>
    <w:rsid w:val="0049168B"/>
    <w:rsid w:val="00497553"/>
    <w:rsid w:val="004D3C73"/>
    <w:rsid w:val="004F0EE0"/>
    <w:rsid w:val="004F6E4C"/>
    <w:rsid w:val="00507B77"/>
    <w:rsid w:val="005255D4"/>
    <w:rsid w:val="0054690C"/>
    <w:rsid w:val="005775CF"/>
    <w:rsid w:val="0058445C"/>
    <w:rsid w:val="00597EB2"/>
    <w:rsid w:val="005A1188"/>
    <w:rsid w:val="005C112C"/>
    <w:rsid w:val="005D59D4"/>
    <w:rsid w:val="00622547"/>
    <w:rsid w:val="00631D1E"/>
    <w:rsid w:val="006573BF"/>
    <w:rsid w:val="006A62EE"/>
    <w:rsid w:val="006C43CA"/>
    <w:rsid w:val="006D6403"/>
    <w:rsid w:val="006E2B33"/>
    <w:rsid w:val="006E54A9"/>
    <w:rsid w:val="006E7CE1"/>
    <w:rsid w:val="0070212D"/>
    <w:rsid w:val="00703BFF"/>
    <w:rsid w:val="0071412D"/>
    <w:rsid w:val="00724452"/>
    <w:rsid w:val="00727C08"/>
    <w:rsid w:val="00747D97"/>
    <w:rsid w:val="007504D4"/>
    <w:rsid w:val="00770D52"/>
    <w:rsid w:val="007714D7"/>
    <w:rsid w:val="00772116"/>
    <w:rsid w:val="00780130"/>
    <w:rsid w:val="007A5484"/>
    <w:rsid w:val="007A5FFF"/>
    <w:rsid w:val="007B14A2"/>
    <w:rsid w:val="007D6BE2"/>
    <w:rsid w:val="007E5361"/>
    <w:rsid w:val="007E6F66"/>
    <w:rsid w:val="007F609C"/>
    <w:rsid w:val="007F7F31"/>
    <w:rsid w:val="00806C82"/>
    <w:rsid w:val="008138C5"/>
    <w:rsid w:val="0081520E"/>
    <w:rsid w:val="00821693"/>
    <w:rsid w:val="0083124E"/>
    <w:rsid w:val="00842681"/>
    <w:rsid w:val="008604F2"/>
    <w:rsid w:val="0086177A"/>
    <w:rsid w:val="00864966"/>
    <w:rsid w:val="008740DC"/>
    <w:rsid w:val="0088055F"/>
    <w:rsid w:val="008A215A"/>
    <w:rsid w:val="008B3220"/>
    <w:rsid w:val="008C4DCB"/>
    <w:rsid w:val="008C7CCD"/>
    <w:rsid w:val="008E7478"/>
    <w:rsid w:val="008F7372"/>
    <w:rsid w:val="00912513"/>
    <w:rsid w:val="00961110"/>
    <w:rsid w:val="0096332B"/>
    <w:rsid w:val="009702A1"/>
    <w:rsid w:val="009716A8"/>
    <w:rsid w:val="00972765"/>
    <w:rsid w:val="009821C6"/>
    <w:rsid w:val="00986F2F"/>
    <w:rsid w:val="009B4A7F"/>
    <w:rsid w:val="009C7715"/>
    <w:rsid w:val="009E2721"/>
    <w:rsid w:val="009E7DE0"/>
    <w:rsid w:val="00A06809"/>
    <w:rsid w:val="00A13A71"/>
    <w:rsid w:val="00A1645A"/>
    <w:rsid w:val="00A34576"/>
    <w:rsid w:val="00A43BA6"/>
    <w:rsid w:val="00A6282F"/>
    <w:rsid w:val="00A64AB7"/>
    <w:rsid w:val="00A8682F"/>
    <w:rsid w:val="00AA5AEA"/>
    <w:rsid w:val="00AA5BA1"/>
    <w:rsid w:val="00AC01A4"/>
    <w:rsid w:val="00AC67AA"/>
    <w:rsid w:val="00AC68F2"/>
    <w:rsid w:val="00AD7D76"/>
    <w:rsid w:val="00AE5E60"/>
    <w:rsid w:val="00B10F35"/>
    <w:rsid w:val="00B15D1B"/>
    <w:rsid w:val="00B23CD0"/>
    <w:rsid w:val="00B2475C"/>
    <w:rsid w:val="00B71272"/>
    <w:rsid w:val="00B907C0"/>
    <w:rsid w:val="00BA5A51"/>
    <w:rsid w:val="00BB3C0D"/>
    <w:rsid w:val="00BB60D2"/>
    <w:rsid w:val="00BC7796"/>
    <w:rsid w:val="00BF2A79"/>
    <w:rsid w:val="00C049CF"/>
    <w:rsid w:val="00C14CBE"/>
    <w:rsid w:val="00C3422E"/>
    <w:rsid w:val="00C373DE"/>
    <w:rsid w:val="00C41A5B"/>
    <w:rsid w:val="00C450E3"/>
    <w:rsid w:val="00C500A8"/>
    <w:rsid w:val="00C6313B"/>
    <w:rsid w:val="00C73298"/>
    <w:rsid w:val="00C74111"/>
    <w:rsid w:val="00C7567A"/>
    <w:rsid w:val="00C86E2E"/>
    <w:rsid w:val="00CB7FF3"/>
    <w:rsid w:val="00CC0409"/>
    <w:rsid w:val="00CD3FBB"/>
    <w:rsid w:val="00CF1D2B"/>
    <w:rsid w:val="00CF34EF"/>
    <w:rsid w:val="00D0045F"/>
    <w:rsid w:val="00D02CFE"/>
    <w:rsid w:val="00D13CD7"/>
    <w:rsid w:val="00D3627D"/>
    <w:rsid w:val="00D42089"/>
    <w:rsid w:val="00D5774C"/>
    <w:rsid w:val="00D6518B"/>
    <w:rsid w:val="00D76286"/>
    <w:rsid w:val="00D820A0"/>
    <w:rsid w:val="00DA7143"/>
    <w:rsid w:val="00DC4D49"/>
    <w:rsid w:val="00DD3784"/>
    <w:rsid w:val="00DE3582"/>
    <w:rsid w:val="00E062A7"/>
    <w:rsid w:val="00E1451A"/>
    <w:rsid w:val="00E1660C"/>
    <w:rsid w:val="00E24243"/>
    <w:rsid w:val="00E25313"/>
    <w:rsid w:val="00E253AA"/>
    <w:rsid w:val="00E47044"/>
    <w:rsid w:val="00E473C2"/>
    <w:rsid w:val="00E52FB0"/>
    <w:rsid w:val="00E7577B"/>
    <w:rsid w:val="00E95F85"/>
    <w:rsid w:val="00EA6F4C"/>
    <w:rsid w:val="00EB51C7"/>
    <w:rsid w:val="00EB7CC1"/>
    <w:rsid w:val="00EC0540"/>
    <w:rsid w:val="00EC6789"/>
    <w:rsid w:val="00EE33DC"/>
    <w:rsid w:val="00EF4DAA"/>
    <w:rsid w:val="00F047F8"/>
    <w:rsid w:val="00F1012A"/>
    <w:rsid w:val="00F2354A"/>
    <w:rsid w:val="00F26A1E"/>
    <w:rsid w:val="00F26D03"/>
    <w:rsid w:val="00F405B8"/>
    <w:rsid w:val="00F42CC4"/>
    <w:rsid w:val="00FA05C0"/>
    <w:rsid w:val="00FD2B77"/>
    <w:rsid w:val="00FD6B3A"/>
    <w:rsid w:val="00FE5A9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9EDD6"/>
  <w15:docId w15:val="{A107929B-5DDA-4EC9-9D19-8527938F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6C8"/>
    <w:pPr>
      <w:ind w:left="720"/>
      <w:contextualSpacing/>
    </w:pPr>
  </w:style>
  <w:style w:type="character" w:styleId="Hyperlink">
    <w:name w:val="Hyperlink"/>
    <w:basedOn w:val="DefaultParagraphFont"/>
    <w:uiPriority w:val="99"/>
    <w:unhideWhenUsed/>
    <w:rsid w:val="00DC4D49"/>
    <w:rPr>
      <w:color w:val="0000FF" w:themeColor="hyperlink"/>
      <w:u w:val="single"/>
    </w:rPr>
  </w:style>
  <w:style w:type="character" w:styleId="FollowedHyperlink">
    <w:name w:val="FollowedHyperlink"/>
    <w:basedOn w:val="DefaultParagraphFont"/>
    <w:uiPriority w:val="99"/>
    <w:semiHidden/>
    <w:unhideWhenUsed/>
    <w:rsid w:val="008C7CCD"/>
    <w:rPr>
      <w:color w:val="800080" w:themeColor="followedHyperlink"/>
      <w:u w:val="single"/>
    </w:rPr>
  </w:style>
  <w:style w:type="paragraph" w:styleId="BalloonText">
    <w:name w:val="Balloon Text"/>
    <w:basedOn w:val="Normal"/>
    <w:link w:val="BalloonTextChar"/>
    <w:uiPriority w:val="99"/>
    <w:semiHidden/>
    <w:unhideWhenUsed/>
    <w:rsid w:val="004350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0F6"/>
    <w:rPr>
      <w:rFonts w:ascii="Tahoma" w:hAnsi="Tahoma" w:cs="Tahoma"/>
      <w:sz w:val="16"/>
      <w:szCs w:val="16"/>
    </w:rPr>
  </w:style>
  <w:style w:type="paragraph" w:styleId="NormalWeb">
    <w:name w:val="Normal (Web)"/>
    <w:basedOn w:val="Normal"/>
    <w:uiPriority w:val="99"/>
    <w:unhideWhenUsed/>
    <w:rsid w:val="007E5361"/>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UnresolvedMention">
    <w:name w:val="Unresolved Mention"/>
    <w:basedOn w:val="DefaultParagraphFont"/>
    <w:uiPriority w:val="99"/>
    <w:semiHidden/>
    <w:unhideWhenUsed/>
    <w:rsid w:val="0049168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632108">
      <w:bodyDiv w:val="1"/>
      <w:marLeft w:val="0"/>
      <w:marRight w:val="0"/>
      <w:marTop w:val="0"/>
      <w:marBottom w:val="0"/>
      <w:divBdr>
        <w:top w:val="none" w:sz="0" w:space="0" w:color="auto"/>
        <w:left w:val="none" w:sz="0" w:space="0" w:color="auto"/>
        <w:bottom w:val="none" w:sz="0" w:space="0" w:color="auto"/>
        <w:right w:val="none" w:sz="0" w:space="0" w:color="auto"/>
      </w:divBdr>
    </w:div>
    <w:div w:id="1121991627">
      <w:bodyDiv w:val="1"/>
      <w:marLeft w:val="0"/>
      <w:marRight w:val="0"/>
      <w:marTop w:val="0"/>
      <w:marBottom w:val="0"/>
      <w:divBdr>
        <w:top w:val="none" w:sz="0" w:space="0" w:color="auto"/>
        <w:left w:val="none" w:sz="0" w:space="0" w:color="auto"/>
        <w:bottom w:val="none" w:sz="0" w:space="0" w:color="auto"/>
        <w:right w:val="none" w:sz="0" w:space="0" w:color="auto"/>
      </w:divBdr>
    </w:div>
    <w:div w:id="135279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int.irl.cri.nz\data\MSL\Private\Electricity\Staff\TBL\Python\High_Res_Bridge\GMHdll" TargetMode="External"/><Relationship Id="rId13" Type="http://schemas.openxmlformats.org/officeDocument/2006/relationships/hyperlink" Target="https://pypi.python.org/pypi/openpyxl/2.2.5" TargetMode="External"/><Relationship Id="rId18" Type="http://schemas.openxmlformats.org/officeDocument/2006/relationships/hyperlink" Target="http://www.scintilla.org/SciTE.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github.com/spyder-ide/spyder" TargetMode="External"/><Relationship Id="rId12" Type="http://schemas.openxmlformats.org/officeDocument/2006/relationships/hyperlink" Target="http://www.ni.com/download/ni-visa-run-time-engine-15.0/5379/en/" TargetMode="External"/><Relationship Id="rId17" Type="http://schemas.openxmlformats.org/officeDocument/2006/relationships/hyperlink" Target="https://github.com/spyder-ide/spyder"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MST/GTC" TargetMode="External"/><Relationship Id="rId20" Type="http://schemas.openxmlformats.org/officeDocument/2006/relationships/hyperlink" Target="../../../GitHub/HRBC/HRBC_template.xlsx" TargetMode="External"/><Relationship Id="rId1" Type="http://schemas.openxmlformats.org/officeDocument/2006/relationships/numbering" Target="numbering.xml"/><Relationship Id="rId6" Type="http://schemas.openxmlformats.org/officeDocument/2006/relationships/hyperlink" Target="http://python-xy.github.io/" TargetMode="External"/><Relationship Id="rId11" Type="http://schemas.openxmlformats.org/officeDocument/2006/relationships/hyperlink" Target="https://pypi.python.org/pypi/PyVISA" TargetMode="External"/><Relationship Id="rId24" Type="http://schemas.openxmlformats.org/officeDocument/2006/relationships/image" Target="media/image5.png"/><Relationship Id="rId5" Type="http://schemas.openxmlformats.org/officeDocument/2006/relationships/hyperlink" Target="https://www.python.org/downloads/" TargetMode="External"/><Relationship Id="rId15" Type="http://schemas.openxmlformats.org/officeDocument/2006/relationships/hyperlink" Target="http://www.numpy.org/" TargetMode="External"/><Relationship Id="rId23" Type="http://schemas.openxmlformats.org/officeDocument/2006/relationships/image" Target="media/image4.png"/><Relationship Id="rId10" Type="http://schemas.openxmlformats.org/officeDocument/2006/relationships/hyperlink" Target="http://www.wxpython.org/"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file:///I:\MSL\Private\Electricity\Staff\TBL\GitHub\HRBC\HRBC_template.xlsx" TargetMode="External"/><Relationship Id="rId14" Type="http://schemas.openxmlformats.org/officeDocument/2006/relationships/hyperlink" Target="http://www.matplotlib.org" TargetMode="Externa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6879</TotalTime>
  <Pages>9</Pages>
  <Words>3024</Words>
  <Characters>17240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Callaghan Innovation</Company>
  <LinksUpToDate>false</LinksUpToDate>
  <CharactersWithSpaces>20224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Lawson</dc:creator>
  <cp:lastModifiedBy>Tim Lawson</cp:lastModifiedBy>
  <cp:revision>145</cp:revision>
  <cp:lastPrinted>2016-04-12T01:45:00Z</cp:lastPrinted>
  <dcterms:created xsi:type="dcterms:W3CDTF">2015-08-13T21:28:00Z</dcterms:created>
  <dcterms:modified xsi:type="dcterms:W3CDTF">2017-08-24T22:49:00Z</dcterms:modified>
</cp:coreProperties>
</file>