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2 Whiteboard Outline</w:t>
      </w:r>
    </w:p>
    <w:p>
      <w:pPr>
        <w:jc w:val="center"/>
      </w:pPr>
      <w:r>
        <w:rPr>
          <w:color w:val="5A5A5A"/>
          <w:sz w:val="18"/>
        </w:rPr>
        <w:t>PV102 | CTS Day 18 | Whiteboard Outline</w:t>
        <w:br/>
        <w:t>Measure the site before you size the system. | Tuesday, August 4,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Site and Solar Resource Assessment</w:t>
              <w:br/>
              <w:t>Rule: Measure the site before you size the system.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South-facing roof plane with one morning tree shadow and limited attic access.</w:t>
      </w:r>
    </w:p>
    <w:p>
      <w:pPr>
        <w:pStyle w:val="ListBullet"/>
      </w:pPr>
      <w:r>
        <w:t>Open ground rack area with excellent sun but long wire run and mower traffic.</w:t>
      </w:r>
    </w:p>
    <w:p>
      <w:pPr>
        <w:pStyle w:val="ListBullet"/>
      </w:pPr>
      <w:r>
        <w:t>West-facing shed roof near the load with easy service access and afternoon sun.</w:t>
      </w:r>
    </w:p>
    <w:p>
      <w:pPr>
        <w:pStyle w:val="Heading1"/>
      </w:pPr>
      <w:r>
        <w:t>Final board sentence</w:t>
      </w:r>
    </w:p>
    <w:p>
      <w:r>
        <w:t>Measure the site before you size the system.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