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Final Assessment Answer Key</w:t>
      </w:r>
    </w:p>
    <w:p>
      <w:pPr>
        <w:jc w:val="center"/>
      </w:pPr>
      <w:r>
        <w:rPr>
          <w:b/>
        </w:rPr>
        <w:t>Instructor copy | 25 questions | 25 points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648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Q</w:t>
            </w:r>
          </w:p>
        </w:tc>
        <w:tc>
          <w:tcPr>
            <w:tcW w:type="dxa" w:w="936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Chapter</w:t>
            </w:r>
          </w:p>
        </w:tc>
        <w:tc>
          <w:tcPr>
            <w:tcW w:type="dxa" w:w="115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8064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Answer / acceptable evidence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B. Light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C. An off-grid cabin used at night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B. Isolate energy sources and verify the state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4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C. Stop and verify with the correct meter setup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A. Voltage is electrical pressure and current is flow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6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3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CALC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36 W; W = V x A = 12 x 3.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A. Daily equivalent full-sun energy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8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4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B. Output is reduced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B. A possible DC voltage source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10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5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DIAGRAM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Voltage adds; current remains limited by the matched module/string current.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B. Regulate charging to protect the battery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12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6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A. Convert DC to AC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CALC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120 Wh/day; 3 x 10 W x 4 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14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7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A. A load assessment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B. To protect as much conductor as practical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16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8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B. Voltage drop and heating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17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B. It can be easier to access and orient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18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9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DIAGRAM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Ground area; it has better documented solar access. Accept reason tied to shading/access, with acknowledgment that full site review is still required.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19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B. Choose one test that can separate likely causes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20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10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SHORT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The cause and conductor/system condition must be checked, then the known-good state must be verified with repeat measurements or functional testing.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21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C. Enforces the applicable local requirements and approvals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22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11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CALC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$2,000; $2,500 - $500 = $2,000.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23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SHORT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Reviewing misses identifies the specific concept, calculation, unit, or safety reasoning that needs correction and turns the practice set into a learning tool.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24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12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CALC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750 W; 0.75 kW x 1,000 W/kW.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25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Cumulative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SCENARIO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Accept: stop and isolate energy; inspect/trace the actual path and protection; verify meter setup; with the circuit de-energized test fuse continuity or measure voltage at logical points after safe re-energization; record expected vs actual readings, conclusion, repair, and restoration check. Must not bypass protection or trust the label alone.</w:t>
            </w:r>
          </w:p>
        </w:tc>
      </w:tr>
    </w:tbl>
    <w:p>
      <w:pPr>
        <w:pStyle w:val="Heading1"/>
      </w:pPr>
      <w:r>
        <w:t>Scoring</w:t>
      </w:r>
    </w:p>
    <w:p>
      <w:r>
        <w:t>Award one point per question. For calculations, require the correct result with an appropriate unit; accept equivalent work. For written items, accept equivalent safe reasoning that includes the listed evidence. Record the raw score out of 25.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Day_08_PV101_Final_Review_and_Assessment_2026-07-16 | CTS Cohort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77B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75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