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2: Site and Solar Resource Assessment</w:t>
      </w:r>
    </w:p>
    <w:p>
      <w:r>
        <w:t>Students convert vague site assumptions into observable site conditions: solar access, shade, orientation, tilt, space, weather exposure, access, roof or ground constraints, and maintenance realities.</w:t>
      </w:r>
    </w:p>
    <w:p>
      <w:pPr>
        <w:jc w:val="center"/>
      </w:pPr>
      <w:r>
        <w:rPr>
          <w:color w:val="5A5A5A"/>
          <w:sz w:val="18"/>
        </w:rPr>
        <w:t>PV102 | CTS Day 18 | Instructor Run Sheet</w:t>
        <w:br/>
        <w:t>Measure the site before you size the system. | Tuesday, August 4, 2026</w:t>
      </w:r>
    </w:p>
    <w:p>
      <w:pPr>
        <w:pStyle w:val="Heading1"/>
      </w:pPr>
      <w:r>
        <w:t>Core rule</w:t>
      </w:r>
    </w:p>
    <w:p>
      <w:r>
        <w:t>Measure the site before you size the system.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Identify site factors that affect PV production and installation practicality.</w:t>
      </w:r>
    </w:p>
    <w:p>
      <w:pPr>
        <w:pStyle w:val="ListBullet"/>
      </w:pPr>
      <w:r>
        <w:t>Use orientation, tilt, shade, and access observations to support a design decision.</w:t>
      </w:r>
    </w:p>
    <w:p>
      <w:pPr>
        <w:pStyle w:val="ListBullet"/>
      </w:pPr>
      <w:r>
        <w:t>Separate measured observations from assumptions and preferences.</w:t>
      </w:r>
    </w:p>
    <w:p>
      <w:pPr>
        <w:pStyle w:val="ListBullet"/>
      </w:pPr>
      <w:r>
        <w:t>Create a site-note handoff that Day 3 can use for load and energy work.</w:t>
      </w:r>
    </w:p>
    <w:p>
      <w:pPr>
        <w:pStyle w:val="Heading1"/>
      </w:pPr>
      <w:r>
        <w:t>Readiness and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Before students arrive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Materials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Open slide deck and test display. Print student packets and one instructor key. Prepare three team stations. Review safety boundary before any equipment is handled.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Compass or phone compass app</w:t>
              <w:br/>
              <w:t>Tape measures</w:t>
              <w:br/>
              <w:t>Clipboards</w:t>
              <w:br/>
              <w:t>Site sketch sheets</w:t>
              <w:br/>
              <w:t>Markers</w:t>
              <w:br/>
              <w:t>Scenario cards</w:t>
              <w:br/>
              <w:t>Optional shade objects: cardboard/tree props/ladder silhouette</w:t>
              <w:br/>
              <w:t>Projector and slide deck</w:t>
            </w:r>
          </w:p>
        </w:tc>
      </w:tr>
    </w:tbl>
    <w:p>
      <w:pPr>
        <w:pStyle w:val="Heading1"/>
      </w:pPr>
      <w:r>
        <w:t>Five-hour run of show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Block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Instructor move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10:00-10:15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Opening and continuity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Connect Day 1 to today's rule. Name what students already know and what new judgment is being added.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10:15-10:40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Morning quiz and review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Students work independently for 12-15 minutes. Review by asking for evidence, not just letters.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10:40-11:25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Concept lesson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Use slides 1-14. Pause after each technical rule and ask what decision it changes.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11:25-12:15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Guided practice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Model one example on the board. Students complete a quick pair-check before lunch.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12:15-12:45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Lunch/reset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Reset lab stations. Keep energized work out of scope unless explicitly authorized by instructor and equipment procedure.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12:45-1:00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Lab brief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Assign teams and roles. Review acceptance criteria and stop-work triggers.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1:00-2:15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Site Walk and Solar Access Handoff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Teams inspect three candidate locations and decide which one deserves further design work.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2:15-2:40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Handoffs and peer verification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Each team gives a concise technical handoff. Peers check evidence, boundary, and unknowns.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2:40-3:00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Exit ticket and reset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Collect packets. Preview next step: PV102 Day 3 uses the site handoff to build a load profile and first-pass energy budget.</w:t>
            </w:r>
          </w:p>
        </w:tc>
      </w:tr>
    </w:tbl>
    <w:p>
      <w:pPr>
        <w:pStyle w:val="Heading1"/>
      </w:pPr>
      <w:r>
        <w:t>Instructor talk track</w:t>
      </w:r>
    </w:p>
    <w:p>
      <w:r>
        <w:t>Opening script: "PV102 is not about throwing parts at a problem until reality files a complaint. Today we use site and solar resource assessment to make the next design decision safer and more defensible. The rule is simple: Measure the site before you size the system."</w:t>
      </w:r>
    </w:p>
    <w:p>
      <w:pPr>
        <w:pStyle w:val="Heading1"/>
      </w:pPr>
      <w:r>
        <w:t>Teaching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Move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Look-for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Ask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What decision does this evidence change?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Listen for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Students separating facts, assumptions, and unknowns.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Correct gently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Component-first answers. Redirect to job, evidence, boundary, then component.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Require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 handoff that another person could act on without reading minds. Humanity keeps trying telepathy. It remains a poor project-management system.</w:t>
            </w:r>
          </w:p>
        </w:tc>
      </w:tr>
    </w:tbl>
    <w:p>
      <w:pPr>
        <w:pStyle w:val="Heading1"/>
      </w:pPr>
      <w:r>
        <w:t>Lab instructor procedure</w:t>
      </w:r>
    </w:p>
    <w:p>
      <w:pPr>
        <w:pStyle w:val="ListBullet"/>
      </w:pPr>
      <w:r>
        <w:t>Assign one candidate location per team.</w:t>
      </w:r>
    </w:p>
    <w:p>
      <w:pPr>
        <w:pStyle w:val="ListBullet"/>
      </w:pPr>
      <w:r>
        <w:t>Sketch the site from above and mark north, shade sources, access path, approximate array area, and likely wire route.</w:t>
      </w:r>
    </w:p>
    <w:p>
      <w:pPr>
        <w:pStyle w:val="ListBullet"/>
      </w:pPr>
      <w:r>
        <w:t>Record observations in three columns: measured, observed, unknown.</w:t>
      </w:r>
    </w:p>
    <w:p>
      <w:pPr>
        <w:pStyle w:val="ListBullet"/>
      </w:pPr>
      <w:r>
        <w:t>Name the best reason to keep or reject the site for first-pass design.</w:t>
      </w:r>
    </w:p>
    <w:p>
      <w:pPr>
        <w:pStyle w:val="ListBullet"/>
      </w:pPr>
      <w:r>
        <w:t>Prepare a two-minute handoff for Day 3.</w:t>
      </w:r>
    </w:p>
    <w:p>
      <w:pPr>
        <w:pStyle w:val="Heading1"/>
      </w:pPr>
      <w:r>
        <w:t>Answer snapshot and contingency plan</w:t>
      </w:r>
    </w:p>
    <w:p>
      <w:r>
        <w:t>If equipment or printing is unavailable, run the lab with paper cards, chart paper, and oral handoffs. The learning target is decision quality, not hardware theater.</w:t>
      </w:r>
    </w:p>
    <w:p>
      <w:pPr>
        <w:pStyle w:val="Heading1"/>
      </w:pPr>
      <w:r>
        <w:t>Safety and scope boundaries</w:t>
      </w:r>
    </w:p>
    <w:p>
      <w:r>
        <w:t>No live electrical work is authorized by this lesson unless the instructor independently sets up a verified training system, follows manufacturer instructions, and establishes the required isolation, PPE, and supervision. Treat PV source circuits and batteries as energy sources, not props.</w:t>
      </w:r>
    </w:p>
    <w:p>
      <w:pPr>
        <w:pStyle w:val="Heading1"/>
      </w:pPr>
      <w:r>
        <w:t>Day handoff</w:t>
      </w:r>
    </w:p>
    <w:p>
      <w:r>
        <w:t>PV102 Day 3 uses the site handoff to build a load profile and first-pass energy budget.</w:t>
      </w:r>
    </w:p>
    <w:p>
      <w:pPr>
        <w:pStyle w:val="Heading1"/>
      </w:pPr>
      <w:r>
        <w:t>Instructional sources</w:t>
      </w:r>
    </w:p>
    <w:p>
      <w:pPr>
        <w:pStyle w:val="ListBullet"/>
      </w:pPr>
      <w:r>
        <w:t>U.S. Department of Energy, Solar Energy: https://www.energy.gov/topics/solar-energy</w:t>
      </w:r>
    </w:p>
    <w:p>
      <w:pPr>
        <w:pStyle w:val="ListBullet"/>
      </w:pPr>
      <w:r>
        <w:t>U.S. Department of Energy, Solar Photovoltaic Technology Basics: https://www.energy.gov/eere/solar/solar-photovoltaic-technology-basics</w:t>
      </w:r>
    </w:p>
    <w:p>
      <w:pPr>
        <w:pStyle w:val="ListBullet"/>
      </w:pPr>
      <w:r>
        <w:t>U.S. Department of Energy, Solar Photovoltaic System Design Basics: https://www.energy.gov/eere/solar/solar-photovoltaic-system-design-basics</w:t>
      </w:r>
    </w:p>
    <w:p>
      <w:pPr>
        <w:pStyle w:val="ListBullet"/>
      </w:pPr>
      <w:r>
        <w:t>U.S. Department of Energy, Solar Integration: Solar Energy and Storage Basics: https://www.energy.gov/eere/solar/solar-integration-solar-energy-and-storage-basics</w:t>
      </w:r>
    </w:p>
    <w:p>
      <w:pPr>
        <w:pStyle w:val="ListBullet"/>
      </w:pPr>
      <w:r>
        <w:t>U.S. Department of Energy, Solar Integration: Inverters and Grid Services Basics: https://www.energy.gov/eere/solar/solar-integration-inverters-and-grid-services-basics</w:t>
      </w:r>
    </w:p>
    <w:p>
      <w:pPr>
        <w:pStyle w:val="ListBullet"/>
      </w:pPr>
      <w:r>
        <w:t>NREL PVWatts Calculator: https://pvwatts.nrel.gov/</w:t>
      </w:r>
    </w:p>
    <w:p>
      <w:pPr>
        <w:pStyle w:val="ListBullet"/>
      </w:pPr>
      <w:r>
        <w:t>OSHA, Green Job Hazards - Solar Energy: Electrical: https://www.osha.gov/green-jobs/solar/electrical</w:t>
      </w:r>
    </w:p>
    <w:p>
      <w:pPr>
        <w:pStyle w:val="ListBullet"/>
      </w:pPr>
      <w:r>
        <w:t>OSHA, Green Job Hazards - Solar Energy: Lockout/Tagout: https://www.osha.gov/green-jobs/solar/lockout-tagout</w:t>
      </w:r>
    </w:p>
    <w:p>
      <w:pPr>
        <w:pStyle w:val="ListBullet"/>
      </w:pPr>
      <w:r>
        <w:t>OSHA, Green Job Hazards - Solar Energy: Personal Protective Equipment: https://www.osha.gov/green-jobs/solar/personal-protective-equipment</w:t>
      </w:r>
    </w:p>
    <w:p>
      <w:pPr>
        <w:pStyle w:val="ListBullet"/>
      </w:pPr>
      <w:r>
        <w:t>Sean White, Solar Photovoltaic Basics, 2nd ed., Routledge, 2018, ISBN 9781138102866.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