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</w:pPr>
      <w:r>
        <w:rPr>
          <w:rFonts w:ascii="Aptos Display" w:hAnsi="Aptos Display"/>
          <w:b/>
          <w:color w:val="0B2545"/>
          <w:sz w:val="48"/>
        </w:rPr>
        <w:t>RCS08 | Morning Quiz</w:t>
      </w:r>
    </w:p>
    <w:p>
      <w:pPr>
        <w:spacing w:after="200"/>
      </w:pPr>
      <w:r>
        <w:rPr>
          <w:rFonts w:ascii="Aptos" w:hAnsi="Aptos"/>
          <w:b/>
          <w:color w:val="55606E"/>
          <w:sz w:val="20"/>
        </w:rPr>
        <w:t>CTS Cohort 6 | CTS Day 16 | 2026-07-30 | 10:00 AM-3:00 PM | 6 students</w:t>
      </w:r>
    </w:p>
    <w:p>
      <w:pPr>
        <w:spacing w:after="200"/>
      </w:pPr>
      <w:r>
        <w:rPr>
          <w:rFonts w:ascii="Aptos Display" w:hAnsi="Aptos Display"/>
          <w:b/>
          <w:color w:val="184C78"/>
          <w:sz w:val="30"/>
        </w:rPr>
        <w:t>Final Practical, Handoff, and RCS Closeout</w:t>
      </w:r>
    </w:p>
    <w:p>
      <w:r>
        <w:t>Name: __________________________________  Date: __________________</w:t>
      </w:r>
    </w:p>
    <w:p>
      <w:r>
        <w:t>Answer from your own understanding. This is a teaching check, not a trap.</w:t>
      </w:r>
    </w:p>
    <w:p>
      <w:r>
        <w:rPr>
          <w:b/>
        </w:rPr>
        <w:t>1. What is the core RCS professional rule?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rPr>
          <w:b/>
        </w:rPr>
        <w:t>2. How is wall square checked?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rPr>
          <w:b/>
        </w:rPr>
        <w:t>3. What must happen before continuity testing?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rPr>
          <w:b/>
        </w:rPr>
        <w:t>4. Name the required capstone electrical devices.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rPr>
          <w:b/>
        </w:rPr>
        <w:t>5. Why complete a pre-cover inspection?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rPr>
          <w:b/>
        </w:rPr>
        <w:t>6. What is the purpose of a punch list?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rPr>
          <w:b/>
        </w:rPr>
        <w:t>7. What completes troubleshooting?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rPr>
          <w:b/>
        </w:rPr>
        <w:t>8. What should a professional handoff include?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rPr>
          <w:b/>
        </w:rPr>
        <w:t>9. Does course completion authorize unlicensed field electrical or plumbing work?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rPr>
          <w:b/>
        </w:rPr>
        <w:t>10. What should a student do when unsure during practical work?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08" w:right="1123" w:bottom="1008" w:left="1123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/>
        <w:color w:val="55606E"/>
        <w:sz w:val="16"/>
      </w:rPr>
      <w:t>AYA | CTS Cohort 6 | RCS | Internal instructional use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ptos" w:hAnsi="Aptos"/>
        <w:color w:val="55606E"/>
        <w:sz w:val="16"/>
      </w:rPr>
      <w:t>RCS08 Morning Quiz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76" w:lineRule="auto"/>
    </w:pPr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00" w:after="14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84C78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20" w:after="10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84C78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6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0B2545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