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6: Inverter Charge Controller and Protection Boundaries</w:t>
      </w:r>
    </w:p>
    <w:p>
      <w:r>
        <w:t>Students map the balance-of-system decisions that make PV energy usable and controlled: charge controllers, inverters, disconnects, overcurrent protection, grounding/bonding boundaries, and labeled handoff points.</w:t>
      </w:r>
    </w:p>
    <w:p>
      <w:pPr>
        <w:jc w:val="center"/>
      </w:pPr>
      <w:r>
        <w:rPr>
          <w:color w:val="5A5A5A"/>
          <w:sz w:val="18"/>
        </w:rPr>
        <w:t>PV102 | CTS Day 22 | Instructor Run Sheet</w:t>
        <w:br/>
        <w:t>Power electronics set system boundaries. | Tuesday, August 11, 2026</w:t>
      </w:r>
    </w:p>
    <w:p>
      <w:pPr>
        <w:pStyle w:val="Heading1"/>
      </w:pPr>
      <w:r>
        <w:t>Core rule</w:t>
      </w:r>
    </w:p>
    <w:p>
      <w:r>
        <w:t>Power electronics set system boundaries.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Explain the roles of charge controllers and inverters in battery-based PV systems.</w:t>
      </w:r>
    </w:p>
    <w:p>
      <w:pPr>
        <w:pStyle w:val="ListBullet"/>
      </w:pPr>
      <w:r>
        <w:t>Match inverter selection to continuous load, surge load, voltage, and output requirement.</w:t>
      </w:r>
    </w:p>
    <w:p>
      <w:pPr>
        <w:pStyle w:val="ListBullet"/>
      </w:pPr>
      <w:r>
        <w:t>Identify where disconnects and overcurrent protection belong conceptually.</w:t>
      </w:r>
    </w:p>
    <w:p>
      <w:pPr>
        <w:pStyle w:val="ListBullet"/>
      </w:pPr>
      <w:r>
        <w:t>Create a block diagram that separates source, storage, conversion, and load boundaries.</w:t>
      </w:r>
    </w:p>
    <w:p>
      <w:pPr>
        <w:pStyle w:val="Heading1"/>
      </w:pPr>
      <w:r>
        <w:t>Readiness and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Before students arrive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Materials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Open slide deck and test display. Print student packets and one instructor key. Prepare three team stations. Review safety boundary before any equipment is handled.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Component cards: PV, controller, battery, inverter, OCPD, disconnect, load</w:t>
              <w:br/>
              <w:t>String/yarn or arrows</w:t>
              <w:br/>
              <w:t>Calculators</w:t>
              <w:br/>
              <w:t>Sample labels</w:t>
              <w:br/>
              <w:t>Projector and slide deck</w:t>
            </w:r>
          </w:p>
        </w:tc>
      </w:tr>
    </w:tbl>
    <w:p>
      <w:pPr>
        <w:pStyle w:val="Heading1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Instructor move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10:00-10:15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Opening and continuity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 Day 5 to today's rule. Name what students already know and what new judgment is being added.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10:15-10:40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quiz and 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Students work independently for 12-15 minutes. Review by asking for evidence, not just letters.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10:40-11:25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Concept lesson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 slides 1-14. Pause after each technical rule and ask what decision it changes.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11:25-12:15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Model one example on the board. Students complete a quick pair-check before lunch.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12:15-12:45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Lunch/reset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Reset lab stations. Keep energized work out of scope unless explicitly authorized by instructor and equipment procedure.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12:45-1:00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Assign teams and roles. Review acceptance criteria and stop-work triggers.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1:00-2:15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Balance-of-System Block Diagram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build a labeled block diagram and defend every protection/isolation point.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2:15-2:40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Handoffs and peer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Each team gives a concise technical handoff. Peers check evidence, boundary, and unknowns.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2:40-3:00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Exit ticket and 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packets. Preview next step: PV102 Day 7 turns the design into an install plan, tool/material list, JHA, and daily work sequence.</w:t>
            </w:r>
          </w:p>
        </w:tc>
      </w:tr>
    </w:tbl>
    <w:p>
      <w:pPr>
        <w:pStyle w:val="Heading1"/>
      </w:pPr>
      <w:r>
        <w:t>Instructor talk track</w:t>
      </w:r>
    </w:p>
    <w:p>
      <w:r>
        <w:t>Opening script: "PV102 is not about throwing parts at a problem until reality files a complaint. Today we use inverter charge controller and protection boundaries to make the next design decision safer and more defensible. The rule is simple: Power electronics set system boundaries."</w:t>
      </w:r>
    </w:p>
    <w:p>
      <w:pPr>
        <w:pStyle w:val="Heading1"/>
      </w:pPr>
      <w:r>
        <w:t>Teaching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Move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Look-for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What decision does this evidence change?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Listen for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Students separating facts, assumptions, and unknowns.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gently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Component-first answers. Redirect to job, evidence, boundary, then component.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Require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 handoff that another person could act on without reading minds. Humanity keeps trying telepathy. It remains a poor project-management system.</w:t>
            </w:r>
          </w:p>
        </w:tc>
      </w:tr>
    </w:tbl>
    <w:p>
      <w:pPr>
        <w:pStyle w:val="Heading1"/>
      </w:pPr>
      <w:r>
        <w:t>Lab instructor procedure</w:t>
      </w:r>
    </w:p>
    <w:p>
      <w:pPr>
        <w:pStyle w:val="ListBullet"/>
      </w:pPr>
      <w:r>
        <w:t>Choose a scenario and place component cards in energy-path order.</w:t>
      </w:r>
    </w:p>
    <w:p>
      <w:pPr>
        <w:pStyle w:val="ListBullet"/>
      </w:pPr>
      <w:r>
        <w:t>Draw source, storage, conversion, and load boundaries.</w:t>
      </w:r>
    </w:p>
    <w:p>
      <w:pPr>
        <w:pStyle w:val="ListBullet"/>
      </w:pPr>
      <w:r>
        <w:t>Add conceptual OCPD/disconnect labels where energy could feed a fault or where service isolation is needed.</w:t>
      </w:r>
    </w:p>
    <w:p>
      <w:pPr>
        <w:pStyle w:val="ListBullet"/>
      </w:pPr>
      <w:r>
        <w:t>Mark manufacturer-instruction-required decisions.</w:t>
      </w:r>
    </w:p>
    <w:p>
      <w:pPr>
        <w:pStyle w:val="ListBullet"/>
      </w:pPr>
      <w:r>
        <w:t>Run a peer safety check: can someone tell what is energized, isolated, and unknown?</w:t>
      </w:r>
    </w:p>
    <w:p>
      <w:pPr>
        <w:pStyle w:val="ListBullet"/>
      </w:pPr>
      <w:r>
        <w:t>Handoff the diagram and unresolved decisions.</w:t>
      </w:r>
    </w:p>
    <w:p>
      <w:pPr>
        <w:pStyle w:val="Heading1"/>
      </w:pPr>
      <w:r>
        <w:t>Answer snapshot and contingency plan</w:t>
      </w:r>
    </w:p>
    <w:p>
      <w:r>
        <w:t>If equipment or printing is unavailable, run the lab with paper cards, chart paper, and oral handoffs. The learning target is decision quality, not hardware theater.</w:t>
      </w:r>
    </w:p>
    <w:p>
      <w:pPr>
        <w:pStyle w:val="Heading1"/>
      </w:pPr>
      <w:r>
        <w:t>Safety and scope boundaries</w:t>
      </w:r>
    </w:p>
    <w:p>
      <w:r>
        <w:t>No live electrical work is authorized by this lesson unless the instructor independently sets up a verified training system, follows manufacturer instructions, and establishes the required isolation, PPE, and supervision. Treat PV source circuits and batteries as energy sources, not props.</w:t>
      </w:r>
    </w:p>
    <w:p>
      <w:pPr>
        <w:pStyle w:val="Heading1"/>
      </w:pPr>
      <w:r>
        <w:t>Day handoff</w:t>
      </w:r>
    </w:p>
    <w:p>
      <w:r>
        <w:t>PV102 Day 7 turns the design into an install plan, tool/material list, JHA, and daily work sequence.</w:t>
      </w:r>
    </w:p>
    <w:p>
      <w:pPr>
        <w:pStyle w:val="Heading1"/>
      </w:pPr>
      <w:r>
        <w:t>Instructional sources</w:t>
      </w:r>
    </w:p>
    <w:p>
      <w:pPr>
        <w:pStyle w:val="ListBullet"/>
      </w:pPr>
      <w:r>
        <w:t>U.S. Department of Energy, Solar Energy: https://www.energy.gov/topics/solar-energy</w:t>
      </w:r>
    </w:p>
    <w:p>
      <w:pPr>
        <w:pStyle w:val="ListBullet"/>
      </w:pPr>
      <w:r>
        <w:t>U.S. Department of Energy, Solar Photovoltaic Technology Basics: https://www.energy.gov/eere/solar/solar-photovoltaic-technology-basics</w:t>
      </w:r>
    </w:p>
    <w:p>
      <w:pPr>
        <w:pStyle w:val="ListBullet"/>
      </w:pPr>
      <w:r>
        <w:t>U.S. Department of Energy, Solar Photovoltaic System Design Basics: https://www.energy.gov/eere/solar/solar-photovoltaic-system-design-basics</w:t>
      </w:r>
    </w:p>
    <w:p>
      <w:pPr>
        <w:pStyle w:val="ListBullet"/>
      </w:pPr>
      <w:r>
        <w:t>U.S. Department of Energy, Solar Integration: Solar Energy and Storage Basics: https://www.energy.gov/eere/solar/solar-integration-solar-energy-and-storage-basics</w:t>
      </w:r>
    </w:p>
    <w:p>
      <w:pPr>
        <w:pStyle w:val="ListBullet"/>
      </w:pPr>
      <w:r>
        <w:t>U.S. Department of Energy, Solar Integration: Inverters and Grid Services Basics: https://www.energy.gov/eere/solar/solar-integration-inverters-and-grid-services-basics</w:t>
      </w:r>
    </w:p>
    <w:p>
      <w:pPr>
        <w:pStyle w:val="ListBullet"/>
      </w:pPr>
      <w:r>
        <w:t>NREL PVWatts Calculator: https://pvwatts.nrel.gov/</w:t>
      </w:r>
    </w:p>
    <w:p>
      <w:pPr>
        <w:pStyle w:val="ListBullet"/>
      </w:pPr>
      <w:r>
        <w:t>OSHA, Green Job Hazards - Solar Energy: Electrical: https://www.osha.gov/green-jobs/solar/electrical</w:t>
      </w:r>
    </w:p>
    <w:p>
      <w:pPr>
        <w:pStyle w:val="ListBullet"/>
      </w:pPr>
      <w:r>
        <w:t>OSHA, Green Job Hazards - Solar Energy: Lockout/Tagout: https://www.osha.gov/green-jobs/solar/lockout-tagout</w:t>
      </w:r>
    </w:p>
    <w:p>
      <w:pPr>
        <w:pStyle w:val="ListBullet"/>
      </w:pPr>
      <w:r>
        <w:t>OSHA, Green Job Hazards - Solar Energy: Personal Protective Equipment: https://www.osha.gov/green-jobs/solar/personal-protective-equipment</w:t>
      </w:r>
    </w:p>
    <w:p>
      <w:pPr>
        <w:pStyle w:val="ListBullet"/>
      </w:pPr>
      <w:r>
        <w:t>Sean White, Solar Photovoltaic Basics, 2nd ed., Routledge, 2018, ISBN 9781138102866.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