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Instructor Run Sheet - REVISED</w:t>
      </w:r>
    </w:p>
    <w:p>
      <w:pPr>
        <w:jc w:val="center"/>
      </w:pPr>
      <w:r>
        <w:rPr>
          <w:b/>
          <w:sz w:val="22"/>
        </w:rPr>
        <w:t>PV101 Day 5 - Monday, July 13,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Day 5 focus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Commissioning, verification, wire protection, voltage drop, and structured troubleshooting using the systems built on Day 4.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Important change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Do not repeat the small-system build. Preserve the Day 4 builds and use them as live training systems.</w:t>
            </w:r>
          </w:p>
        </w:tc>
      </w:tr>
    </w:tbl>
    <w:p>
      <w:pPr>
        <w:pStyle w:val="Heading1"/>
        <w:spacing w:before="140" w:after="60"/>
      </w:pPr>
      <w:r>
        <w:t>Learning targets</w:t>
      </w:r>
    </w:p>
    <w:p>
      <w:pPr>
        <w:pStyle w:val="ListBullet"/>
        <w:spacing w:after="20"/>
      </w:pPr>
      <w:r>
        <w:t>Explain voltage, current, resistance, and power in practical language.</w:t>
      </w:r>
    </w:p>
    <w:p>
      <w:pPr>
        <w:pStyle w:val="ListBullet"/>
        <w:spacing w:after="20"/>
      </w:pPr>
      <w:r>
        <w:t>Calculate watts and current for common 12 V loads.</w:t>
      </w:r>
    </w:p>
    <w:p>
      <w:pPr>
        <w:pStyle w:val="ListBullet"/>
        <w:spacing w:after="20"/>
      </w:pPr>
      <w:r>
        <w:t>Identify where fuses belong and explain that they protect conductors.</w:t>
      </w:r>
    </w:p>
    <w:p>
      <w:pPr>
        <w:pStyle w:val="ListBullet"/>
        <w:spacing w:after="20"/>
      </w:pPr>
      <w:r>
        <w:t>Commission an existing PV system using visual inspection and meter evidence.</w:t>
      </w:r>
    </w:p>
    <w:p>
      <w:pPr>
        <w:pStyle w:val="ListBullet"/>
        <w:spacing w:after="20"/>
      </w:pPr>
      <w:r>
        <w:t>Measure voltage drop without rebuilding the system.</w:t>
      </w:r>
    </w:p>
    <w:p>
      <w:pPr>
        <w:pStyle w:val="ListBullet"/>
        <w:spacing w:after="20"/>
      </w:pPr>
      <w:r>
        <w:t>Diagnose safe instructor-created faults using observe, predict, measure, act, verify.</w:t>
      </w:r>
    </w:p>
    <w:p>
      <w:pPr>
        <w:pStyle w:val="ListBullet"/>
        <w:spacing w:after="20"/>
      </w:pPr>
      <w:r>
        <w:t>Leave a system labeled and documented for the next technician.</w:t>
      </w:r>
    </w:p>
    <w:p>
      <w:pPr>
        <w:pStyle w:val="Heading1"/>
        <w:spacing w:before="140" w:after="60"/>
      </w:pPr>
      <w:r>
        <w:t>Materials</w:t>
      </w:r>
    </w:p>
    <w:p>
      <w:pPr>
        <w:pStyle w:val="ListBullet"/>
        <w:spacing w:after="20"/>
      </w:pPr>
      <w:r>
        <w:t>Five completed Day 4 training systems. Keep them assembled unless a correction is necessary.</w:t>
      </w:r>
    </w:p>
    <w:p>
      <w:pPr>
        <w:pStyle w:val="ListBullet"/>
        <w:spacing w:after="20"/>
      </w:pPr>
      <w:r>
        <w:t>Multimeters, labels/tape, markers, inspection tags, spare fuses, hand tools.</w:t>
      </w:r>
    </w:p>
    <w:p>
      <w:pPr>
        <w:pStyle w:val="ListBullet"/>
        <w:spacing w:after="20"/>
      </w:pPr>
      <w:r>
        <w:t>Optional clamp meter and known 12 V loads.</w:t>
      </w:r>
    </w:p>
    <w:p>
      <w:pPr>
        <w:pStyle w:val="ListBullet"/>
        <w:spacing w:after="20"/>
      </w:pPr>
      <w:r>
        <w:t>Printed quiz, commissioning sheets, fault cards, and exit tickets.</w:t>
      </w:r>
    </w:p>
    <w:p>
      <w:pPr>
        <w:pStyle w:val="Heading1"/>
        <w:spacing w:before="140" w:after="60"/>
      </w:pPr>
      <w:r>
        <w:t>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Block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Instructor notes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10:00-10:10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Landing / readiness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Confirm yesterday’s systems are present. No energizing yet.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10:10-10:25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Morning quiz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Individual. Use results to select review points.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10:25-10:50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Quiz debrief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Volts, amps, watts, fuse purpose, placement, and voltage drop.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10:50-11:20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Mini-lesson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Commissioning versus building. A finished system still has to prove itself.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11:20-11:45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Instructor demonstration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Visual inspection, expected readings, and voltage-drop measurement.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11:45-12:00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Fault-method briefing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Observe -&gt; predict -&gt; measure -&gt; act -&gt; verify. No random touching.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12:00-12:30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Lunch / reset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Instructor installs safe faults or prepares fault cards.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12:30-1:15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Round 1: Commissioning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Teams inspect and document one completed system.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1:15-2:10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Rounds 2-3: Fault rotation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Teams rotate through safe faults; evidence required before correction.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2:10-2:35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Wire sizing / voltage-drop application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Use measured or assigned loads to justify conductor and fuse choices.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2:35-3:00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Teach-back / restore / cleanup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8"/>
              </w:rPr>
              <w:t>Return every kit to known-good condition and document it.</w:t>
            </w:r>
          </w:p>
        </w:tc>
      </w:tr>
    </w:tbl>
    <w:p>
      <w:pPr>
        <w:pStyle w:val="Heading1"/>
        <w:spacing w:before="140" w:after="60"/>
      </w:pPr>
      <w:r>
        <w:t>Safe fault menu</w:t>
      </w:r>
    </w:p>
    <w:p>
      <w:pPr>
        <w:pStyle w:val="ListBullet"/>
        <w:spacing w:after="20"/>
      </w:pPr>
      <w:r>
        <w:t>Removed or blown fuse.</w:t>
      </w:r>
    </w:p>
    <w:p>
      <w:pPr>
        <w:pStyle w:val="ListBullet"/>
        <w:spacing w:after="20"/>
      </w:pPr>
      <w:r>
        <w:t>PV disconnected from controller.</w:t>
      </w:r>
    </w:p>
    <w:p>
      <w:pPr>
        <w:pStyle w:val="ListBullet"/>
        <w:spacing w:after="20"/>
      </w:pPr>
      <w:r>
        <w:t>Load disconnected or switched off at an unexpected point.</w:t>
      </w:r>
    </w:p>
    <w:p>
      <w:pPr>
        <w:pStyle w:val="ListBullet"/>
        <w:spacing w:after="20"/>
      </w:pPr>
      <w:r>
        <w:t>Loose, unenergized connection identified before power-up.</w:t>
      </w:r>
    </w:p>
    <w:p>
      <w:pPr>
        <w:pStyle w:val="ListBullet"/>
        <w:spacing w:after="20"/>
      </w:pPr>
      <w:r>
        <w:t>Incorrect meter setting or lead placement as a demonstration fault.</w:t>
      </w:r>
    </w:p>
    <w:p>
      <w:pPr>
        <w:pStyle w:val="ListBullet"/>
        <w:spacing w:after="20"/>
      </w:pPr>
      <w:r>
        <w:t>Mislabeled conductor or missing system label.</w:t>
      </w:r>
    </w:p>
    <w:p>
      <w:pPr>
        <w:pStyle w:val="ListBullet"/>
        <w:spacing w:after="20"/>
      </w:pPr>
      <w:r>
        <w:t>High-resistance connection simulated only with an approved training method; do not create heat intentionally.</w:t>
      </w:r>
    </w:p>
    <w:p>
      <w:pPr>
        <w:pStyle w:val="ListBullet"/>
        <w:spacing w:after="20"/>
      </w:pPr>
      <w:r>
        <w:t>Controller sequence/state issue that can be corrected without bypassing manufacturer instructions.</w:t>
      </w:r>
    </w:p>
    <w:p>
      <w:pPr>
        <w:pStyle w:val="Heading1"/>
        <w:spacing w:before="140" w:after="60"/>
      </w:pPr>
      <w:r>
        <w:t>Do not use as live faults</w:t>
      </w:r>
    </w:p>
    <w:p>
      <w:pPr>
        <w:pStyle w:val="ListBullet"/>
        <w:spacing w:after="20"/>
      </w:pPr>
      <w:r>
        <w:t>Intentional reverse polarity on energized equipment.</w:t>
      </w:r>
    </w:p>
    <w:p>
      <w:pPr>
        <w:pStyle w:val="ListBullet"/>
        <w:spacing w:after="20"/>
      </w:pPr>
      <w:r>
        <w:t>Unfused battery short circuits.</w:t>
      </w:r>
    </w:p>
    <w:p>
      <w:pPr>
        <w:pStyle w:val="ListBullet"/>
        <w:spacing w:after="20"/>
      </w:pPr>
      <w:r>
        <w:t>Deliberate overheating, damaged conductors, or exposed live copper.</w:t>
      </w:r>
    </w:p>
    <w:p>
      <w:pPr>
        <w:pStyle w:val="ListBullet"/>
        <w:spacing w:after="20"/>
      </w:pPr>
      <w:r>
        <w:t>Any fault that relies on a student “seeing what happens.” We already know what happens.</w:t>
      </w:r>
    </w:p>
    <w:p>
      <w:pPr>
        <w:pStyle w:val="Heading1"/>
        <w:spacing w:before="140" w:after="60"/>
      </w:pPr>
      <w:r>
        <w:t>Instructor safety holds</w:t>
      </w:r>
    </w:p>
    <w:p>
      <w:pPr>
        <w:pStyle w:val="ListBullet"/>
        <w:spacing w:after="20"/>
      </w:pPr>
      <w:r>
        <w:t>No system energizes until visual inspection and polarity check are complete.</w:t>
      </w:r>
    </w:p>
    <w:p>
      <w:pPr>
        <w:pStyle w:val="ListBullet"/>
        <w:spacing w:after="20"/>
      </w:pPr>
      <w:r>
        <w:t>Any unexpected heat, smell, spark, unstable reading, or damaged insulation means stop and isolate.</w:t>
      </w:r>
    </w:p>
    <w:p>
      <w:pPr>
        <w:pStyle w:val="ListBullet"/>
        <w:spacing w:after="20"/>
      </w:pPr>
      <w:r>
        <w:t>Only one change at a time during troubleshooting.</w:t>
      </w:r>
    </w:p>
    <w:p>
      <w:pPr>
        <w:pStyle w:val="ListBullet"/>
        <w:spacing w:after="20"/>
      </w:pPr>
      <w:r>
        <w:t>After each fault, restore the system and independently verify normal readings.</w:t>
      </w:r>
    </w:p>
    <w:p>
      <w:pPr>
        <w:pStyle w:val="ListBullet"/>
        <w:spacing w:after="20"/>
      </w:pPr>
      <w:r>
        <w:t>The lab win is a defensible diagnosis, not merely making the inverter turn 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