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4 Afternoon Lab</w:t>
      </w:r>
    </w:p>
    <w:p>
      <w:r>
        <w:t>String Design Paper Lab</w:t>
      </w:r>
    </w:p>
    <w:p>
      <w:pPr>
        <w:jc w:val="center"/>
      </w:pPr>
      <w:r>
        <w:rPr>
          <w:color w:val="5A5A5A"/>
          <w:sz w:val="18"/>
        </w:rPr>
        <w:t>PV102 | CTS Day 20 | Afternoon Lab</w:t>
        <w:br/>
        <w:t>String design follows limits, temperature, and shade reality. | Thursday, August 6, 2026</w:t>
      </w:r>
    </w:p>
    <w:p>
      <w:pPr>
        <w:pStyle w:val="Heading1"/>
      </w:pPr>
      <w:r>
        <w:t>Mission</w:t>
      </w:r>
    </w:p>
    <w:p>
      <w:r>
        <w:t>Teams compare three paper string options against controller limits and shade constraints.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Four 22 Vmp / 27 Voc training modules feeding a 100 V controller.</w:t>
      </w:r>
    </w:p>
    <w:p>
      <w:pPr>
        <w:pStyle w:val="ListBullet"/>
      </w:pPr>
      <w:r>
        <w:t>Two shaded morning modules and two unshaded modules on a shed roof.</w:t>
      </w:r>
    </w:p>
    <w:p>
      <w:pPr>
        <w:pStyle w:val="ListBullet"/>
      </w:pPr>
      <w:r>
        <w:t>Long ground-rack wire run where voltage drop and current both matter.</w:t>
      </w:r>
    </w:p>
    <w:p>
      <w:pPr>
        <w:pStyle w:val="Heading1"/>
      </w:pPr>
      <w:r>
        <w:t>Procedure</w:t>
      </w:r>
    </w:p>
    <w:p>
      <w:pPr>
        <w:pStyle w:val="ListBullet"/>
      </w:pPr>
      <w:r>
        <w:t>Read the module and controller cards.</w:t>
      </w:r>
    </w:p>
    <w:p>
      <w:pPr>
        <w:pStyle w:val="ListBullet"/>
      </w:pPr>
      <w:r>
        <w:t>Build three possible string layouts using cards.</w:t>
      </w:r>
    </w:p>
    <w:p>
      <w:pPr>
        <w:pStyle w:val="ListBullet"/>
      </w:pPr>
      <w:r>
        <w:t>Calculate approximate operating voltage/current and open-circuit voltage.</w:t>
      </w:r>
    </w:p>
    <w:p>
      <w:pPr>
        <w:pStyle w:val="ListBullet"/>
      </w:pPr>
      <w:r>
        <w:t>Mark shade exposure from Day 2 scenario notes.</w:t>
      </w:r>
    </w:p>
    <w:p>
      <w:pPr>
        <w:pStyle w:val="ListBullet"/>
      </w:pPr>
      <w:r>
        <w:t>Reject any option that violates a limit or ignores shade evidence.</w:t>
      </w:r>
    </w:p>
    <w:p>
      <w:pPr>
        <w:pStyle w:val="ListBullet"/>
      </w:pPr>
      <w:r>
        <w:t>Handoff the safest first-pass string layout and its required verification checks.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