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5 Whiteboard Outline</w:t>
      </w:r>
    </w:p>
    <w:p>
      <w:pPr>
        <w:jc w:val="center"/>
      </w:pPr>
      <w:r>
        <w:rPr>
          <w:color w:val="5A5A5A"/>
          <w:sz w:val="18"/>
        </w:rPr>
        <w:t>PV102 | CTS Day 21 | Whiteboard Outline</w:t>
        <w:br/>
        <w:t>Storage has a defined job: carry named loads through named time. | Monday, August 10,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1: Job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2: Evidence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Board 3: Handoff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Topic: Battery Storage Autonomy and Critical Loads</w:t>
              <w:br/>
              <w:t>Rule: Storage has a defined job: carry named loads through named time.</w:t>
              <w:br/>
              <w:t>Question: What job are we solving?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Measured / Observed / Unknown</w:t>
              <w:br/>
              <w:t>Constraint that matters most</w:t>
              <w:br/>
              <w:t>Safety boundary before work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Decision</w:t>
              <w:br/>
              <w:t>Evidence</w:t>
              <w:br/>
              <w:t>Risk</w:t>
              <w:br/>
              <w:t>Unknowns</w:t>
              <w:br/>
              <w:t>Next action</w:t>
            </w:r>
          </w:p>
        </w:tc>
      </w:tr>
    </w:tbl>
    <w:p>
      <w:pPr>
        <w:pStyle w:val="Heading1"/>
      </w:pPr>
      <w:r>
        <w:t>Scenario anchors</w:t>
      </w:r>
    </w:p>
    <w:p>
      <w:pPr>
        <w:pStyle w:val="ListBullet"/>
      </w:pPr>
      <w:r>
        <w:t>Bus conversion overnight loads: fridge, fan, lights, phone, laptop, water pump, optional induction cooktop.</w:t>
      </w:r>
    </w:p>
    <w:p>
      <w:pPr>
        <w:pStyle w:val="ListBullet"/>
      </w:pPr>
      <w:r>
        <w:t>Remote sensor must survive two stormy days with no site visit.</w:t>
      </w:r>
    </w:p>
    <w:p>
      <w:pPr>
        <w:pStyle w:val="ListBullet"/>
      </w:pPr>
      <w:r>
        <w:t>Small shop wants outage backup for lights, router, one outlet, and refrigerator only.</w:t>
      </w:r>
    </w:p>
    <w:p>
      <w:pPr>
        <w:pStyle w:val="Heading1"/>
      </w:pPr>
      <w:r>
        <w:t>Final board sentence</w:t>
      </w:r>
    </w:p>
    <w:p>
      <w:r>
        <w:t>Storage has a defined job: carry named loads through named time.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